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8"/>
          <w:szCs w:val="48"/>
        </w:rPr>
      </w:pPr>
    </w:p>
    <w:p>
      <w:pPr>
        <w:pStyle w:val="2"/>
        <w:rPr>
          <w:sz w:val="48"/>
          <w:szCs w:val="48"/>
        </w:rPr>
      </w:pPr>
    </w:p>
    <w:p>
      <w:pPr>
        <w:pStyle w:val="2"/>
        <w:rPr>
          <w:sz w:val="48"/>
          <w:szCs w:val="48"/>
        </w:rPr>
      </w:pPr>
    </w:p>
    <w:p>
      <w:pPr>
        <w:pStyle w:val="2"/>
      </w:pPr>
    </w:p>
    <w:p>
      <w:pPr>
        <w:jc w:val="center"/>
        <w:rPr>
          <w:rFonts w:hint="eastAsia"/>
          <w:sz w:val="48"/>
          <w:szCs w:val="48"/>
        </w:rPr>
      </w:pPr>
      <w:r>
        <w:rPr>
          <w:rFonts w:hint="eastAsia"/>
          <w:sz w:val="48"/>
          <w:szCs w:val="48"/>
        </w:rPr>
        <w:t>宿州亿帆药业有限公司</w:t>
      </w:r>
    </w:p>
    <w:p>
      <w:pPr>
        <w:jc w:val="center"/>
        <w:rPr>
          <w:sz w:val="44"/>
          <w:szCs w:val="44"/>
        </w:rPr>
      </w:pPr>
      <w:r>
        <w:rPr>
          <w:rFonts w:hint="eastAsia"/>
          <w:sz w:val="48"/>
          <w:szCs w:val="48"/>
        </w:rPr>
        <w:t>新型生物药品生产基地项目（尿素生产线）竣工验收监测报告</w:t>
      </w:r>
    </w:p>
    <w:p>
      <w:pPr>
        <w:rPr>
          <w:sz w:val="30"/>
          <w:szCs w:val="30"/>
        </w:rPr>
      </w:pPr>
    </w:p>
    <w:p>
      <w:pPr>
        <w:ind w:firstLine="1440" w:firstLineChars="480"/>
        <w:rPr>
          <w:sz w:val="30"/>
          <w:szCs w:val="30"/>
        </w:rPr>
      </w:pPr>
    </w:p>
    <w:p>
      <w:pPr>
        <w:ind w:firstLine="1440" w:firstLineChars="480"/>
        <w:rPr>
          <w:sz w:val="30"/>
          <w:szCs w:val="30"/>
        </w:rPr>
      </w:pPr>
    </w:p>
    <w:p>
      <w:pPr>
        <w:ind w:firstLine="1440" w:firstLineChars="480"/>
        <w:rPr>
          <w:sz w:val="30"/>
          <w:szCs w:val="30"/>
        </w:rPr>
      </w:pPr>
    </w:p>
    <w:p>
      <w:pPr>
        <w:ind w:firstLine="1440" w:firstLineChars="480"/>
        <w:rPr>
          <w:sz w:val="30"/>
          <w:szCs w:val="30"/>
        </w:rPr>
      </w:pPr>
    </w:p>
    <w:p>
      <w:pPr>
        <w:ind w:firstLine="1440" w:firstLineChars="480"/>
        <w:rPr>
          <w:sz w:val="30"/>
          <w:szCs w:val="30"/>
        </w:rPr>
      </w:pPr>
    </w:p>
    <w:p>
      <w:pPr>
        <w:ind w:firstLine="1440" w:firstLineChars="480"/>
        <w:rPr>
          <w:sz w:val="30"/>
          <w:szCs w:val="30"/>
        </w:rPr>
      </w:pPr>
    </w:p>
    <w:p>
      <w:pPr>
        <w:ind w:firstLine="1440" w:firstLineChars="480"/>
        <w:rPr>
          <w:sz w:val="30"/>
          <w:szCs w:val="30"/>
        </w:rPr>
      </w:pPr>
    </w:p>
    <w:p>
      <w:pPr>
        <w:tabs>
          <w:tab w:val="left" w:pos="426"/>
        </w:tabs>
        <w:ind w:left="945" w:leftChars="450" w:firstLine="640" w:firstLineChars="200"/>
        <w:rPr>
          <w:sz w:val="32"/>
          <w:szCs w:val="32"/>
        </w:rPr>
      </w:pPr>
    </w:p>
    <w:p>
      <w:pPr>
        <w:ind w:firstLine="1280" w:firstLineChars="400"/>
        <w:rPr>
          <w:rFonts w:ascii="方正报宋_GBK" w:eastAsia="方正报宋_GBK"/>
          <w:sz w:val="32"/>
          <w:szCs w:val="32"/>
        </w:rPr>
      </w:pPr>
    </w:p>
    <w:p>
      <w:pPr>
        <w:ind w:firstLine="1650" w:firstLineChars="550"/>
        <w:rPr>
          <w:sz w:val="30"/>
          <w:szCs w:val="30"/>
        </w:rPr>
      </w:pPr>
    </w:p>
    <w:p>
      <w:pPr>
        <w:ind w:firstLine="1050" w:firstLineChars="350"/>
        <w:rPr>
          <w:sz w:val="30"/>
          <w:szCs w:val="30"/>
        </w:rPr>
      </w:pPr>
    </w:p>
    <w:p>
      <w:pPr>
        <w:ind w:firstLine="1050" w:firstLineChars="350"/>
        <w:rPr>
          <w:sz w:val="30"/>
          <w:szCs w:val="30"/>
        </w:rPr>
      </w:pPr>
    </w:p>
    <w:p>
      <w:pPr>
        <w:ind w:firstLine="1050" w:firstLineChars="350"/>
        <w:rPr>
          <w:sz w:val="30"/>
          <w:szCs w:val="30"/>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ind w:firstLine="2160" w:firstLineChars="600"/>
        <w:rPr>
          <w:sz w:val="36"/>
          <w:szCs w:val="36"/>
        </w:rPr>
      </w:pPr>
      <w:r>
        <w:rPr>
          <w:rFonts w:hint="eastAsia"/>
          <w:sz w:val="36"/>
          <w:szCs w:val="36"/>
        </w:rPr>
        <w:t>宿州亿帆药业有限公司</w:t>
      </w:r>
    </w:p>
    <w:p>
      <w:pPr>
        <w:ind w:firstLine="2700" w:firstLineChars="750"/>
        <w:rPr>
          <w:sz w:val="36"/>
          <w:szCs w:val="36"/>
        </w:rPr>
      </w:pPr>
    </w:p>
    <w:p>
      <w:pPr>
        <w:ind w:firstLine="3240" w:firstLineChars="900"/>
        <w:rPr>
          <w:sz w:val="36"/>
          <w:szCs w:val="36"/>
        </w:rPr>
      </w:pPr>
      <w:r>
        <w:rPr>
          <w:sz w:val="36"/>
          <w:szCs w:val="36"/>
        </w:rPr>
        <w:t>20</w:t>
      </w:r>
      <w:r>
        <w:rPr>
          <w:rFonts w:hint="eastAsia"/>
          <w:sz w:val="36"/>
          <w:szCs w:val="36"/>
        </w:rPr>
        <w:t>18年10月</w:t>
      </w:r>
    </w:p>
    <w:p>
      <w:pPr>
        <w:spacing w:line="480" w:lineRule="auto"/>
        <w:rPr>
          <w:rFonts w:ascii="宋体" w:hAnsi="宋体"/>
          <w:sz w:val="28"/>
        </w:rPr>
      </w:pPr>
    </w:p>
    <w:p>
      <w:pPr>
        <w:spacing w:line="480" w:lineRule="auto"/>
        <w:rPr>
          <w:rFonts w:ascii="宋体" w:hAnsi="宋体"/>
          <w:sz w:val="28"/>
        </w:rPr>
      </w:pPr>
    </w:p>
    <w:p>
      <w:pPr>
        <w:spacing w:line="480" w:lineRule="auto"/>
        <w:rPr>
          <w:rFonts w:ascii="宋体" w:hAnsi="宋体"/>
          <w:sz w:val="28"/>
        </w:rPr>
      </w:pPr>
      <w:r>
        <w:rPr>
          <w:rFonts w:hint="eastAsia" w:ascii="宋体" w:hAnsi="宋体"/>
          <w:sz w:val="28"/>
        </w:rPr>
        <w:t>承  担  单  位：</w:t>
      </w:r>
      <w:r>
        <w:rPr>
          <w:rFonts w:hint="eastAsia"/>
          <w:sz w:val="30"/>
          <w:szCs w:val="30"/>
        </w:rPr>
        <w:t>宿州亿帆药业有限公司</w:t>
      </w:r>
    </w:p>
    <w:p>
      <w:pPr>
        <w:spacing w:line="480" w:lineRule="auto"/>
        <w:rPr>
          <w:rFonts w:ascii="宋体" w:hAnsi="宋体"/>
          <w:sz w:val="28"/>
        </w:rPr>
      </w:pPr>
      <w:r>
        <w:rPr>
          <w:rFonts w:hint="eastAsia" w:ascii="宋体" w:hAnsi="宋体"/>
          <w:sz w:val="28"/>
        </w:rPr>
        <w:t>项 目 负 责 人：谷军</w:t>
      </w:r>
    </w:p>
    <w:p>
      <w:pPr>
        <w:spacing w:line="480" w:lineRule="auto"/>
        <w:rPr>
          <w:rFonts w:ascii="宋体" w:hAnsi="宋体"/>
          <w:sz w:val="28"/>
        </w:rPr>
      </w:pPr>
      <w:r>
        <w:rPr>
          <w:rFonts w:hint="eastAsia" w:ascii="宋体" w:hAnsi="宋体"/>
          <w:sz w:val="28"/>
        </w:rPr>
        <w:t>报 告 编 写 人：王  琴</w:t>
      </w:r>
    </w:p>
    <w:p>
      <w:pPr>
        <w:spacing w:line="480" w:lineRule="auto"/>
        <w:rPr>
          <w:rFonts w:ascii="宋体" w:hAnsi="宋体"/>
          <w:sz w:val="28"/>
        </w:rPr>
      </w:pPr>
      <w:r>
        <w:rPr>
          <w:rFonts w:hint="eastAsia" w:ascii="宋体" w:hAnsi="宋体"/>
          <w:sz w:val="28"/>
        </w:rPr>
        <w:t>审          核：吴世刚</w:t>
      </w:r>
    </w:p>
    <w:p>
      <w:pPr>
        <w:spacing w:line="480" w:lineRule="auto"/>
        <w:rPr>
          <w:rFonts w:ascii="宋体" w:hAnsi="宋体"/>
          <w:sz w:val="28"/>
        </w:rPr>
      </w:pPr>
      <w:r>
        <w:rPr>
          <w:rFonts w:hint="eastAsia" w:ascii="宋体" w:hAnsi="宋体"/>
          <w:sz w:val="28"/>
        </w:rPr>
        <w:t>审          定: 韩爱华</w:t>
      </w:r>
    </w:p>
    <w:p>
      <w:pPr>
        <w:spacing w:line="480" w:lineRule="auto"/>
        <w:rPr>
          <w:rFonts w:ascii="仿宋_GB2312" w:hAnsi="宋体" w:eastAsia="仿宋_GB2312"/>
          <w:b/>
          <w:sz w:val="28"/>
          <w:szCs w:val="20"/>
        </w:rPr>
      </w:pPr>
    </w:p>
    <w:p>
      <w:pPr>
        <w:spacing w:line="480" w:lineRule="auto"/>
        <w:rPr>
          <w:rFonts w:ascii="仿宋_GB2312" w:hAnsi="宋体" w:eastAsia="仿宋_GB2312"/>
          <w:b/>
          <w:sz w:val="28"/>
          <w:szCs w:val="20"/>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sz w:val="28"/>
          <w:szCs w:val="28"/>
        </w:rPr>
      </w:pPr>
    </w:p>
    <w:p>
      <w:pPr>
        <w:spacing w:line="360" w:lineRule="auto"/>
        <w:ind w:firstLine="600" w:firstLineChars="200"/>
        <w:rPr>
          <w:sz w:val="28"/>
          <w:szCs w:val="28"/>
        </w:rPr>
      </w:pPr>
      <w:r>
        <w:rPr>
          <w:rFonts w:hint="eastAsia"/>
          <w:sz w:val="30"/>
          <w:szCs w:val="30"/>
        </w:rPr>
        <w:t>宿州亿帆药业有限公司</w:t>
      </w:r>
    </w:p>
    <w:p>
      <w:pPr>
        <w:spacing w:line="360" w:lineRule="auto"/>
        <w:ind w:firstLine="560" w:firstLineChars="200"/>
        <w:rPr>
          <w:sz w:val="28"/>
          <w:szCs w:val="28"/>
        </w:rPr>
      </w:pPr>
      <w:r>
        <w:rPr>
          <w:rFonts w:hint="eastAsia"/>
          <w:sz w:val="28"/>
          <w:szCs w:val="28"/>
        </w:rPr>
        <w:t>电话：0557—3718988</w:t>
      </w:r>
    </w:p>
    <w:p>
      <w:pPr>
        <w:spacing w:line="360" w:lineRule="auto"/>
        <w:ind w:firstLine="560" w:firstLineChars="200"/>
        <w:rPr>
          <w:sz w:val="28"/>
          <w:szCs w:val="28"/>
        </w:rPr>
      </w:pPr>
      <w:r>
        <w:rPr>
          <w:rFonts w:hint="eastAsia"/>
          <w:sz w:val="28"/>
          <w:szCs w:val="28"/>
        </w:rPr>
        <w:t>邮编：234000</w:t>
      </w:r>
    </w:p>
    <w:p>
      <w:pPr>
        <w:spacing w:line="360" w:lineRule="auto"/>
        <w:ind w:firstLine="560" w:firstLineChars="200"/>
        <w:rPr>
          <w:sz w:val="28"/>
          <w:szCs w:val="28"/>
        </w:rPr>
      </w:pPr>
      <w:r>
        <w:rPr>
          <w:rFonts w:hint="eastAsia"/>
          <w:sz w:val="28"/>
          <w:szCs w:val="28"/>
        </w:rPr>
        <w:t>地址：宿州市经济开发区金江路</w:t>
      </w:r>
    </w:p>
    <w:p>
      <w:pPr>
        <w:spacing w:line="360" w:lineRule="auto"/>
        <w:ind w:firstLine="560" w:firstLineChars="200"/>
        <w:rPr>
          <w:sz w:val="28"/>
          <w:szCs w:val="28"/>
        </w:rPr>
      </w:pPr>
    </w:p>
    <w:p>
      <w:pPr>
        <w:pStyle w:val="2"/>
      </w:pPr>
    </w:p>
    <w:p>
      <w:pPr>
        <w:pStyle w:val="2"/>
      </w:pPr>
    </w:p>
    <w:p>
      <w:pPr>
        <w:spacing w:line="360" w:lineRule="auto"/>
        <w:rPr>
          <w:sz w:val="28"/>
          <w:szCs w:val="28"/>
        </w:rPr>
      </w:pPr>
    </w:p>
    <w:p>
      <w:pPr>
        <w:spacing w:line="240" w:lineRule="auto"/>
        <w:jc w:val="center"/>
        <w:rPr>
          <w:rFonts w:hint="eastAsia"/>
          <w:b/>
          <w:sz w:val="36"/>
          <w:szCs w:val="36"/>
        </w:rPr>
      </w:pPr>
      <w:r>
        <w:rPr>
          <w:rFonts w:hint="eastAsia"/>
          <w:b/>
          <w:sz w:val="36"/>
          <w:szCs w:val="36"/>
        </w:rPr>
        <w:t>目    录</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前言·······················································1</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rPr>
      </w:pPr>
      <w:r>
        <w:rPr>
          <w:rFonts w:hint="eastAsia" w:ascii="宋体" w:hAnsi="宋体" w:eastAsia="宋体" w:cs="宋体"/>
          <w:b/>
          <w:sz w:val="28"/>
          <w:szCs w:val="28"/>
        </w:rPr>
        <w:t>一、报告编制依据</w:t>
      </w:r>
      <w:r>
        <w:rPr>
          <w:rFonts w:hint="eastAsia" w:ascii="宋体" w:hAnsi="宋体" w:eastAsia="宋体" w:cs="宋体"/>
          <w:sz w:val="28"/>
          <w:szCs w:val="28"/>
        </w:rPr>
        <w:t>···········································2</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b/>
          <w:sz w:val="28"/>
          <w:szCs w:val="28"/>
        </w:rPr>
      </w:pPr>
      <w:r>
        <w:rPr>
          <w:rFonts w:hint="eastAsia" w:ascii="宋体" w:hAnsi="宋体" w:eastAsia="宋体" w:cs="宋体"/>
          <w:b/>
          <w:sz w:val="28"/>
          <w:szCs w:val="28"/>
        </w:rPr>
        <w:t>二、建设项目工程总概况</w:t>
      </w:r>
      <w:r>
        <w:rPr>
          <w:rFonts w:hint="eastAsia" w:ascii="宋体" w:hAnsi="宋体" w:eastAsia="宋体" w:cs="宋体"/>
          <w:sz w:val="28"/>
          <w:szCs w:val="28"/>
        </w:rPr>
        <w:t>·····································3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sz w:val="28"/>
          <w:szCs w:val="28"/>
        </w:rPr>
      </w:pPr>
      <w:r>
        <w:rPr>
          <w:rFonts w:hint="eastAsia" w:ascii="宋体" w:hAnsi="宋体" w:eastAsia="宋体" w:cs="宋体"/>
          <w:b/>
          <w:sz w:val="28"/>
          <w:szCs w:val="28"/>
        </w:rPr>
        <w:t>2.1工程基本情况</w:t>
      </w:r>
      <w:r>
        <w:rPr>
          <w:rFonts w:hint="eastAsia" w:ascii="宋体" w:hAnsi="宋体" w:eastAsia="宋体" w:cs="宋体"/>
          <w:sz w:val="28"/>
          <w:szCs w:val="28"/>
        </w:rPr>
        <w:t>···········································3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2.1.1项目基本情况·········································3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2.1.2项目建设情况·········································4</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sz w:val="28"/>
          <w:szCs w:val="28"/>
        </w:rPr>
      </w:pPr>
      <w:r>
        <w:rPr>
          <w:rFonts w:hint="eastAsia" w:ascii="宋体" w:hAnsi="宋体" w:eastAsia="宋体" w:cs="宋体"/>
          <w:b/>
          <w:sz w:val="28"/>
          <w:szCs w:val="28"/>
        </w:rPr>
        <w:t>2.2公用工程</w:t>
      </w:r>
      <w:r>
        <w:rPr>
          <w:rFonts w:hint="eastAsia" w:ascii="宋体" w:hAnsi="宋体" w:eastAsia="宋体" w:cs="宋体"/>
          <w:sz w:val="28"/>
          <w:szCs w:val="28"/>
        </w:rPr>
        <w:t>···············································7</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2.2.1供热与供电···········································7</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2.2.2给排水···············································7</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b/>
          <w:bCs/>
          <w:kern w:val="0"/>
          <w:sz w:val="28"/>
          <w:szCs w:val="28"/>
        </w:rPr>
        <w:t>三、</w:t>
      </w:r>
      <w:r>
        <w:rPr>
          <w:rFonts w:hint="eastAsia" w:ascii="宋体" w:hAnsi="宋体" w:eastAsia="宋体" w:cs="宋体"/>
          <w:b/>
          <w:kern w:val="0"/>
          <w:sz w:val="28"/>
          <w:szCs w:val="28"/>
        </w:rPr>
        <w:t>工艺流程及原辅料能源消耗</w:t>
      </w:r>
      <w:r>
        <w:rPr>
          <w:rFonts w:hint="eastAsia" w:ascii="宋体" w:hAnsi="宋体" w:eastAsia="宋体" w:cs="宋体"/>
          <w:sz w:val="28"/>
          <w:szCs w:val="28"/>
        </w:rPr>
        <w:t>·······························8</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kern w:val="0"/>
          <w:sz w:val="28"/>
          <w:szCs w:val="28"/>
        </w:rPr>
      </w:pPr>
      <w:r>
        <w:rPr>
          <w:rFonts w:hint="eastAsia" w:ascii="宋体" w:hAnsi="宋体" w:eastAsia="宋体" w:cs="宋体"/>
          <w:sz w:val="28"/>
          <w:szCs w:val="28"/>
        </w:rPr>
        <w:t>3.1尿素的工艺流程图·······································8</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sz w:val="28"/>
          <w:szCs w:val="28"/>
          <w:lang w:val="en-US" w:eastAsia="zh-CN"/>
        </w:rPr>
      </w:pPr>
      <w:r>
        <w:rPr>
          <w:rFonts w:hint="eastAsia" w:ascii="宋体" w:hAnsi="宋体" w:eastAsia="宋体" w:cs="宋体"/>
          <w:b/>
          <w:sz w:val="28"/>
          <w:szCs w:val="28"/>
        </w:rPr>
        <w:t>3.1.1工艺概述</w:t>
      </w:r>
      <w:r>
        <w:rPr>
          <w:rFonts w:hint="eastAsia" w:ascii="宋体" w:hAnsi="宋体" w:eastAsia="宋体" w:cs="宋体"/>
          <w:sz w:val="28"/>
          <w:szCs w:val="28"/>
        </w:rPr>
        <w:t>·············································</w:t>
      </w:r>
      <w:r>
        <w:rPr>
          <w:rFonts w:hint="eastAsia" w:ascii="宋体" w:hAnsi="宋体" w:eastAsia="宋体" w:cs="宋体"/>
          <w:sz w:val="28"/>
          <w:szCs w:val="28"/>
          <w:lang w:val="en-US" w:eastAsia="zh-CN"/>
        </w:rPr>
        <w:t>8</w:t>
      </w:r>
    </w:p>
    <w:p>
      <w:pPr>
        <w:pStyle w:val="2"/>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eastAsia="zh-CN"/>
        </w:rPr>
      </w:pPr>
      <w:r>
        <w:rPr>
          <w:rFonts w:hint="eastAsia" w:ascii="宋体" w:hAnsi="宋体" w:eastAsia="宋体" w:cs="宋体"/>
          <w:b/>
          <w:sz w:val="28"/>
          <w:szCs w:val="28"/>
        </w:rPr>
        <w:t>3.1.2物料衡算</w:t>
      </w:r>
      <w:r>
        <w:rPr>
          <w:rFonts w:hint="eastAsia" w:ascii="宋体" w:hAnsi="宋体" w:eastAsia="宋体" w:cs="宋体"/>
          <w:sz w:val="28"/>
          <w:szCs w:val="28"/>
        </w:rPr>
        <w:t>·············································</w:t>
      </w:r>
      <w:r>
        <w:rPr>
          <w:rFonts w:hint="eastAsia" w:ascii="宋体" w:hAnsi="宋体" w:eastAsia="宋体" w:cs="宋体"/>
          <w:b/>
          <w:sz w:val="28"/>
          <w:szCs w:val="28"/>
          <w:lang w:val="en-US" w:eastAsia="zh-CN"/>
        </w:rPr>
        <w:t>9</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rPr>
        <w:t>3.2采取的污染防治措施</w:t>
      </w:r>
      <w:r>
        <w:rPr>
          <w:rFonts w:hint="eastAsia" w:ascii="宋体" w:hAnsi="宋体" w:eastAsia="宋体" w:cs="宋体"/>
          <w:sz w:val="28"/>
          <w:szCs w:val="28"/>
        </w:rPr>
        <w:t>····································</w:t>
      </w:r>
      <w:r>
        <w:rPr>
          <w:rFonts w:hint="eastAsia" w:ascii="宋体" w:hAnsi="宋体" w:eastAsia="宋体" w:cs="宋体"/>
          <w:b/>
          <w:kern w:val="0"/>
          <w:sz w:val="28"/>
          <w:szCs w:val="28"/>
        </w:rPr>
        <w:t>1</w:t>
      </w:r>
      <w:r>
        <w:rPr>
          <w:rFonts w:hint="eastAsia" w:ascii="宋体" w:hAnsi="宋体" w:eastAsia="宋体" w:cs="宋体"/>
          <w:b/>
          <w:kern w:val="0"/>
          <w:sz w:val="28"/>
          <w:szCs w:val="28"/>
          <w:lang w:val="en-US" w:eastAsia="zh-CN"/>
        </w:rPr>
        <w:t>0</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rPr>
        <w:t>3.2.1废水</w:t>
      </w:r>
      <w:r>
        <w:rPr>
          <w:rFonts w:hint="eastAsia" w:ascii="宋体" w:hAnsi="宋体" w:eastAsia="宋体" w:cs="宋体"/>
          <w:sz w:val="28"/>
          <w:szCs w:val="28"/>
        </w:rPr>
        <w:t>················································</w:t>
      </w:r>
      <w:r>
        <w:rPr>
          <w:rFonts w:hint="eastAsia" w:ascii="宋体" w:hAnsi="宋体" w:eastAsia="宋体" w:cs="宋体"/>
          <w:kern w:val="0"/>
          <w:sz w:val="28"/>
          <w:szCs w:val="28"/>
        </w:rPr>
        <w:t>1</w:t>
      </w:r>
      <w:r>
        <w:rPr>
          <w:rFonts w:hint="eastAsia" w:ascii="宋体" w:hAnsi="宋体" w:eastAsia="宋体" w:cs="宋体"/>
          <w:kern w:val="0"/>
          <w:sz w:val="28"/>
          <w:szCs w:val="28"/>
          <w:lang w:val="en-US" w:eastAsia="zh-CN"/>
        </w:rPr>
        <w:t>0</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rPr>
        <w:t>3.2.2废气</w:t>
      </w:r>
      <w:r>
        <w:rPr>
          <w:rFonts w:hint="eastAsia" w:ascii="宋体" w:hAnsi="宋体" w:eastAsia="宋体" w:cs="宋体"/>
          <w:sz w:val="28"/>
          <w:szCs w:val="28"/>
        </w:rPr>
        <w:t>················································</w:t>
      </w:r>
      <w:r>
        <w:rPr>
          <w:rFonts w:hint="eastAsia" w:ascii="宋体" w:hAnsi="宋体" w:eastAsia="宋体" w:cs="宋体"/>
          <w:kern w:val="0"/>
          <w:sz w:val="28"/>
          <w:szCs w:val="28"/>
        </w:rPr>
        <w:t>1</w:t>
      </w:r>
      <w:r>
        <w:rPr>
          <w:rFonts w:hint="eastAsia" w:ascii="宋体" w:hAnsi="宋体" w:eastAsia="宋体" w:cs="宋体"/>
          <w:kern w:val="0"/>
          <w:sz w:val="28"/>
          <w:szCs w:val="28"/>
          <w:lang w:val="en-US" w:eastAsia="zh-CN"/>
        </w:rPr>
        <w:t>1</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rPr>
        <w:t>3.2.3噪声</w:t>
      </w:r>
      <w:r>
        <w:rPr>
          <w:rFonts w:hint="eastAsia" w:ascii="宋体" w:hAnsi="宋体" w:eastAsia="宋体" w:cs="宋体"/>
          <w:sz w:val="28"/>
          <w:szCs w:val="28"/>
        </w:rPr>
        <w:t>················································</w:t>
      </w:r>
      <w:r>
        <w:rPr>
          <w:rFonts w:hint="eastAsia" w:ascii="宋体" w:hAnsi="宋体" w:eastAsia="宋体" w:cs="宋体"/>
          <w:kern w:val="0"/>
          <w:sz w:val="28"/>
          <w:szCs w:val="28"/>
        </w:rPr>
        <w:t>1</w:t>
      </w:r>
      <w:r>
        <w:rPr>
          <w:rFonts w:hint="eastAsia" w:ascii="宋体" w:hAnsi="宋体" w:eastAsia="宋体" w:cs="宋体"/>
          <w:kern w:val="0"/>
          <w:sz w:val="28"/>
          <w:szCs w:val="28"/>
          <w:lang w:val="en-US" w:eastAsia="zh-CN"/>
        </w:rPr>
        <w:t>1</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rPr>
        <w:t>3.2.4固废</w:t>
      </w:r>
      <w:r>
        <w:rPr>
          <w:rFonts w:hint="eastAsia" w:ascii="宋体" w:hAnsi="宋体" w:eastAsia="宋体" w:cs="宋体"/>
          <w:sz w:val="28"/>
          <w:szCs w:val="28"/>
        </w:rPr>
        <w:t>················································</w:t>
      </w:r>
      <w:r>
        <w:rPr>
          <w:rFonts w:hint="eastAsia" w:ascii="宋体" w:hAnsi="宋体" w:eastAsia="宋体" w:cs="宋体"/>
          <w:kern w:val="0"/>
          <w:sz w:val="28"/>
          <w:szCs w:val="28"/>
        </w:rPr>
        <w:t>1</w:t>
      </w:r>
      <w:r>
        <w:rPr>
          <w:rFonts w:hint="eastAsia" w:ascii="宋体" w:hAnsi="宋体" w:eastAsia="宋体" w:cs="宋体"/>
          <w:kern w:val="0"/>
          <w:sz w:val="28"/>
          <w:szCs w:val="28"/>
          <w:lang w:val="en-US" w:eastAsia="zh-CN"/>
        </w:rPr>
        <w:t>1</w:t>
      </w:r>
    </w:p>
    <w:p>
      <w:pPr>
        <w:keepNext w:val="0"/>
        <w:keepLines w:val="0"/>
        <w:pageBreakBefore w:val="0"/>
        <w:kinsoku/>
        <w:wordWrap/>
        <w:overflowPunct/>
        <w:topLinePunct w:val="0"/>
        <w:autoSpaceDE/>
        <w:autoSpaceDN/>
        <w:bidi w:val="0"/>
        <w:adjustRightInd/>
        <w:snapToGrid/>
        <w:spacing w:before="100" w:line="500" w:lineRule="exact"/>
        <w:ind w:firstLine="1"/>
        <w:jc w:val="left"/>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rPr>
        <w:t>四、环评结论及批复</w:t>
      </w:r>
      <w:r>
        <w:rPr>
          <w:rFonts w:hint="eastAsia" w:ascii="宋体" w:hAnsi="宋体" w:eastAsia="宋体" w:cs="宋体"/>
          <w:sz w:val="28"/>
          <w:szCs w:val="28"/>
        </w:rPr>
        <w:t>········································</w:t>
      </w:r>
      <w:r>
        <w:rPr>
          <w:rFonts w:hint="eastAsia" w:ascii="宋体" w:hAnsi="宋体" w:eastAsia="宋体" w:cs="宋体"/>
          <w:b/>
          <w:sz w:val="28"/>
          <w:szCs w:val="28"/>
        </w:rPr>
        <w:t>1</w:t>
      </w:r>
      <w:r>
        <w:rPr>
          <w:rFonts w:hint="eastAsia" w:ascii="宋体" w:hAnsi="宋体" w:cs="宋体"/>
          <w:b/>
          <w:sz w:val="28"/>
          <w:szCs w:val="28"/>
          <w:lang w:val="en-US" w:eastAsia="zh-CN"/>
        </w:rPr>
        <w:t>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b/>
          <w:sz w:val="28"/>
          <w:szCs w:val="28"/>
        </w:rPr>
        <w:t>4.1环境影响报告书结论</w:t>
      </w:r>
      <w:r>
        <w:rPr>
          <w:rFonts w:hint="eastAsia" w:ascii="宋体" w:hAnsi="宋体" w:eastAsia="宋体" w:cs="宋体"/>
          <w:sz w:val="28"/>
          <w:szCs w:val="28"/>
        </w:rPr>
        <w:t>····································1</w:t>
      </w:r>
      <w:r>
        <w:rPr>
          <w:rFonts w:hint="eastAsia" w:ascii="宋体" w:hAnsi="宋体" w:cs="宋体"/>
          <w:sz w:val="28"/>
          <w:szCs w:val="28"/>
          <w:lang w:val="en-US" w:eastAsia="zh-CN"/>
        </w:rPr>
        <w:t>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b/>
          <w:sz w:val="28"/>
          <w:szCs w:val="28"/>
        </w:rPr>
        <w:t>4.2环境影响报告书批复</w:t>
      </w:r>
      <w:r>
        <w:rPr>
          <w:rFonts w:hint="eastAsia" w:ascii="宋体" w:hAnsi="宋体" w:eastAsia="宋体" w:cs="宋体"/>
          <w:sz w:val="28"/>
          <w:szCs w:val="28"/>
        </w:rPr>
        <w:t>····································1</w:t>
      </w:r>
      <w:r>
        <w:rPr>
          <w:rFonts w:hint="eastAsia" w:ascii="宋体" w:hAnsi="宋体" w:cs="宋体"/>
          <w:sz w:val="28"/>
          <w:szCs w:val="28"/>
          <w:lang w:val="en-US" w:eastAsia="zh-CN"/>
        </w:rPr>
        <w:t>3</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lang w:val="en-US" w:eastAsia="zh-CN"/>
        </w:rPr>
      </w:pPr>
      <w:r>
        <w:rPr>
          <w:rFonts w:hint="eastAsia" w:ascii="宋体" w:hAnsi="宋体" w:eastAsia="宋体" w:cs="宋体"/>
          <w:b/>
          <w:sz w:val="28"/>
          <w:szCs w:val="28"/>
        </w:rPr>
        <w:t>五、验收监测评价标准</w:t>
      </w:r>
      <w:r>
        <w:rPr>
          <w:rFonts w:hint="eastAsia" w:ascii="宋体" w:hAnsi="宋体" w:eastAsia="宋体" w:cs="宋体"/>
          <w:sz w:val="28"/>
          <w:szCs w:val="28"/>
        </w:rPr>
        <w:t>······································1</w:t>
      </w:r>
      <w:r>
        <w:rPr>
          <w:rFonts w:hint="eastAsia" w:ascii="宋体" w:hAnsi="宋体" w:cs="宋体"/>
          <w:sz w:val="28"/>
          <w:szCs w:val="28"/>
          <w:lang w:val="en-US" w:eastAsia="zh-CN"/>
        </w:rPr>
        <w:t>5</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5.1废水··················································1</w:t>
      </w:r>
      <w:r>
        <w:rPr>
          <w:rFonts w:hint="eastAsia" w:ascii="宋体" w:hAnsi="宋体" w:cs="宋体"/>
          <w:sz w:val="28"/>
          <w:szCs w:val="28"/>
          <w:lang w:val="en-US" w:eastAsia="zh-CN"/>
        </w:rPr>
        <w:t>5</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5.2废气··················································1</w:t>
      </w:r>
      <w:r>
        <w:rPr>
          <w:rFonts w:hint="eastAsia" w:ascii="宋体" w:hAnsi="宋体" w:cs="宋体"/>
          <w:sz w:val="28"/>
          <w:szCs w:val="28"/>
          <w:lang w:val="en-US" w:eastAsia="zh-CN"/>
        </w:rPr>
        <w:t>5</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5.3噪声··················································1</w:t>
      </w:r>
      <w:r>
        <w:rPr>
          <w:rFonts w:hint="eastAsia" w:ascii="宋体" w:hAnsi="宋体" w:cs="宋体"/>
          <w:sz w:val="28"/>
          <w:szCs w:val="28"/>
          <w:lang w:val="en-US" w:eastAsia="zh-CN"/>
        </w:rPr>
        <w:t>5</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5.4固体废物··············································1</w:t>
      </w:r>
      <w:r>
        <w:rPr>
          <w:rFonts w:hint="eastAsia" w:ascii="宋体" w:hAnsi="宋体" w:cs="宋体"/>
          <w:sz w:val="28"/>
          <w:szCs w:val="28"/>
          <w:lang w:val="en-US" w:eastAsia="zh-CN"/>
        </w:rPr>
        <w:t>6</w:t>
      </w:r>
    </w:p>
    <w:p>
      <w:pPr>
        <w:pStyle w:val="2"/>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rPr>
        <w:t>六、一期验收后的运营回顾</w:t>
      </w:r>
      <w:r>
        <w:rPr>
          <w:rFonts w:hint="eastAsia" w:ascii="宋体" w:hAnsi="宋体" w:eastAsia="宋体" w:cs="宋体"/>
          <w:sz w:val="28"/>
          <w:szCs w:val="28"/>
        </w:rPr>
        <w:t>··································</w:t>
      </w:r>
      <w:r>
        <w:rPr>
          <w:rFonts w:hint="eastAsia" w:ascii="宋体" w:hAnsi="宋体" w:eastAsia="宋体" w:cs="宋体"/>
          <w:b/>
          <w:bCs/>
          <w:sz w:val="28"/>
          <w:szCs w:val="28"/>
        </w:rPr>
        <w:t>1</w:t>
      </w:r>
      <w:r>
        <w:rPr>
          <w:rFonts w:hint="eastAsia" w:ascii="宋体" w:hAnsi="宋体" w:cs="宋体"/>
          <w:b/>
          <w:bCs/>
          <w:sz w:val="28"/>
          <w:szCs w:val="28"/>
          <w:lang w:val="en-US" w:eastAsia="zh-CN"/>
        </w:rPr>
        <w:t>7</w:t>
      </w:r>
    </w:p>
    <w:p>
      <w:pPr>
        <w:pStyle w:val="2"/>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七</w:t>
      </w:r>
      <w:r>
        <w:rPr>
          <w:rFonts w:hint="eastAsia" w:ascii="宋体" w:hAnsi="宋体" w:eastAsia="宋体" w:cs="宋体"/>
          <w:b/>
          <w:bCs/>
          <w:sz w:val="28"/>
          <w:szCs w:val="28"/>
          <w:lang w:eastAsia="zh-CN"/>
        </w:rPr>
        <w:t>、</w:t>
      </w:r>
      <w:r>
        <w:rPr>
          <w:rFonts w:hint="eastAsia" w:ascii="宋体" w:hAnsi="宋体" w:eastAsia="宋体" w:cs="宋体"/>
          <w:b/>
          <w:bCs/>
          <w:sz w:val="28"/>
          <w:szCs w:val="28"/>
        </w:rPr>
        <w:t>验收检测</w:t>
      </w:r>
      <w:r>
        <w:rPr>
          <w:rFonts w:hint="eastAsia" w:ascii="宋体" w:hAnsi="宋体" w:eastAsia="宋体" w:cs="宋体"/>
          <w:b/>
          <w:bCs/>
          <w:sz w:val="28"/>
          <w:szCs w:val="28"/>
          <w:lang w:eastAsia="zh-CN"/>
        </w:rPr>
        <w:t>内容</w:t>
      </w:r>
      <w:r>
        <w:rPr>
          <w:rFonts w:hint="eastAsia" w:ascii="宋体" w:hAnsi="宋体" w:eastAsia="宋体" w:cs="宋体"/>
          <w:sz w:val="28"/>
          <w:szCs w:val="28"/>
        </w:rPr>
        <w:t>··········································</w:t>
      </w:r>
      <w:r>
        <w:rPr>
          <w:rFonts w:hint="eastAsia" w:ascii="宋体" w:hAnsi="宋体" w:eastAsia="宋体" w:cs="宋体"/>
          <w:b/>
          <w:bCs/>
          <w:sz w:val="28"/>
          <w:szCs w:val="28"/>
        </w:rPr>
        <w:t>1</w:t>
      </w:r>
      <w:r>
        <w:rPr>
          <w:rFonts w:hint="eastAsia" w:ascii="宋体" w:hAnsi="宋体" w:cs="宋体"/>
          <w:b/>
          <w:bCs/>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rPr>
        <w:t xml:space="preserve">7.1 验收监测期间工况分析 </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rPr>
        <w:t>7.2废水监测内容</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rPr>
        <w:t>7.3废气监测内容</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tabs>
          <w:tab w:val="left" w:pos="1080"/>
        </w:tabs>
        <w:kinsoku/>
        <w:wordWrap/>
        <w:overflowPunct/>
        <w:topLinePunct w:val="0"/>
        <w:autoSpaceDE/>
        <w:autoSpaceDN/>
        <w:bidi w:val="0"/>
        <w:adjustRightInd/>
        <w:snapToGrid/>
        <w:spacing w:line="50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w:t>7.4噪声监测</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rPr>
        <w:t>7.5质量控制和质量保证</w:t>
      </w:r>
      <w:r>
        <w:rPr>
          <w:rFonts w:hint="eastAsia" w:ascii="宋体" w:hAnsi="宋体" w:eastAsia="宋体" w:cs="宋体"/>
          <w:sz w:val="28"/>
          <w:szCs w:val="28"/>
        </w:rPr>
        <w:t>····································</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sz w:val="28"/>
          <w:szCs w:val="28"/>
          <w:lang w:val="en-US" w:eastAsia="zh-CN"/>
        </w:rPr>
      </w:pPr>
      <w:r>
        <w:rPr>
          <w:rFonts w:hint="eastAsia" w:ascii="宋体" w:hAnsi="宋体" w:eastAsia="宋体" w:cs="宋体"/>
          <w:sz w:val="28"/>
          <w:szCs w:val="28"/>
        </w:rPr>
        <w:t>7.5.1监测期间工况········································</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8</w:t>
      </w:r>
    </w:p>
    <w:p>
      <w:pPr>
        <w:keepNext w:val="0"/>
        <w:keepLines w:val="0"/>
        <w:pageBreakBefore w:val="0"/>
        <w:kinsoku/>
        <w:wordWrap/>
        <w:overflowPunct/>
        <w:topLinePunct w:val="0"/>
        <w:autoSpaceDE/>
        <w:autoSpaceDN/>
        <w:bidi w:val="0"/>
        <w:adjustRightInd/>
        <w:snapToGrid/>
        <w:spacing w:line="500" w:lineRule="exact"/>
        <w:textAlignment w:val="auto"/>
        <w:outlineLvl w:val="0"/>
        <w:rPr>
          <w:rFonts w:hint="eastAsia" w:ascii="宋体" w:hAnsi="宋体" w:eastAsia="宋体" w:cs="宋体"/>
          <w:sz w:val="28"/>
          <w:szCs w:val="28"/>
          <w:lang w:val="en-US" w:eastAsia="zh-CN"/>
        </w:rPr>
      </w:pPr>
      <w:r>
        <w:rPr>
          <w:rFonts w:hint="eastAsia" w:ascii="宋体" w:hAnsi="宋体" w:eastAsia="宋体" w:cs="宋体"/>
          <w:sz w:val="28"/>
          <w:szCs w:val="28"/>
        </w:rPr>
        <w:t>7.5.2监测分析质量控制和质量保证··························</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9</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lang w:val="en-US" w:eastAsia="zh-CN"/>
        </w:rPr>
      </w:pPr>
      <w:r>
        <w:rPr>
          <w:rFonts w:hint="eastAsia" w:ascii="宋体" w:hAnsi="宋体" w:eastAsia="宋体" w:cs="宋体"/>
          <w:b/>
          <w:sz w:val="28"/>
          <w:szCs w:val="28"/>
        </w:rPr>
        <w:t>八、验收监测</w:t>
      </w:r>
      <w:r>
        <w:rPr>
          <w:rFonts w:hint="eastAsia" w:ascii="宋体" w:hAnsi="宋体" w:eastAsia="宋体" w:cs="宋体"/>
          <w:b/>
          <w:sz w:val="28"/>
          <w:szCs w:val="28"/>
          <w:lang w:eastAsia="zh-CN"/>
        </w:rPr>
        <w:t>结果及分析评价</w:t>
      </w:r>
      <w:r>
        <w:rPr>
          <w:rFonts w:hint="eastAsia" w:ascii="宋体" w:hAnsi="宋体" w:eastAsia="宋体" w:cs="宋体"/>
          <w:sz w:val="28"/>
          <w:szCs w:val="28"/>
        </w:rPr>
        <w:t>································</w:t>
      </w:r>
      <w:r>
        <w:rPr>
          <w:rFonts w:hint="eastAsia" w:ascii="宋体" w:hAnsi="宋体" w:cs="宋体"/>
          <w:sz w:val="28"/>
          <w:szCs w:val="28"/>
          <w:lang w:val="en-US" w:eastAsia="zh-CN"/>
        </w:rPr>
        <w:t>20</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sz w:val="28"/>
          <w:szCs w:val="28"/>
          <w:lang w:val="en-US" w:eastAsia="zh-CN"/>
        </w:rPr>
      </w:pPr>
      <w:r>
        <w:rPr>
          <w:rFonts w:hint="eastAsia" w:ascii="宋体" w:hAnsi="宋体" w:eastAsia="宋体" w:cs="宋体"/>
          <w:bCs/>
          <w:sz w:val="28"/>
          <w:szCs w:val="28"/>
        </w:rPr>
        <w:t xml:space="preserve">8.1 </w:t>
      </w:r>
      <w:r>
        <w:rPr>
          <w:rFonts w:hint="eastAsia" w:ascii="宋体" w:hAnsi="宋体" w:eastAsia="宋体" w:cs="宋体"/>
          <w:sz w:val="28"/>
          <w:szCs w:val="28"/>
        </w:rPr>
        <w:t>监测期间工况分析</w:t>
      </w:r>
      <w:r>
        <w:rPr>
          <w:rFonts w:hint="eastAsia" w:ascii="宋体" w:hAnsi="宋体" w:eastAsia="宋体" w:cs="宋体"/>
          <w:bCs/>
          <w:sz w:val="28"/>
          <w:szCs w:val="28"/>
        </w:rPr>
        <w:t>··························</w:t>
      </w:r>
      <w:r>
        <w:rPr>
          <w:rFonts w:hint="eastAsia" w:ascii="宋体" w:hAnsi="宋体" w:eastAsia="宋体" w:cs="宋体"/>
          <w:sz w:val="28"/>
          <w:szCs w:val="28"/>
        </w:rPr>
        <w:t>·········</w:t>
      </w:r>
      <w:r>
        <w:rPr>
          <w:rFonts w:hint="eastAsia" w:ascii="宋体" w:hAnsi="宋体" w:eastAsia="宋体" w:cs="宋体"/>
          <w:bCs/>
          <w:sz w:val="28"/>
          <w:szCs w:val="28"/>
        </w:rPr>
        <w:t>···</w:t>
      </w:r>
      <w:r>
        <w:rPr>
          <w:rFonts w:hint="eastAsia" w:ascii="宋体" w:hAnsi="宋体" w:cs="宋体"/>
          <w:bCs/>
          <w:sz w:val="28"/>
          <w:szCs w:val="28"/>
          <w:lang w:val="en-US" w:eastAsia="zh-CN"/>
        </w:rPr>
        <w:t>20</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8.2废水监测结果及分析评价································</w:t>
      </w:r>
      <w:r>
        <w:rPr>
          <w:rFonts w:hint="eastAsia" w:ascii="宋体" w:hAnsi="宋体" w:cs="宋体"/>
          <w:sz w:val="28"/>
          <w:szCs w:val="28"/>
          <w:lang w:val="en-US" w:eastAsia="zh-CN"/>
        </w:rPr>
        <w:t>20</w:t>
      </w:r>
      <w:r>
        <w:rPr>
          <w:rFonts w:hint="eastAsia" w:ascii="宋体" w:hAnsi="宋体" w:eastAsia="宋体" w:cs="宋体"/>
          <w:sz w:val="28"/>
          <w:szCs w:val="28"/>
        </w:rPr>
        <w:t xml:space="preserve"> </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8.3废气监测</w:t>
      </w:r>
      <w:r>
        <w:rPr>
          <w:rFonts w:hint="eastAsia" w:ascii="宋体" w:hAnsi="宋体" w:eastAsia="宋体" w:cs="宋体"/>
          <w:sz w:val="28"/>
          <w:szCs w:val="28"/>
          <w:lang w:eastAsia="zh-CN"/>
        </w:rPr>
        <w:t>结果及分析评价</w:t>
      </w:r>
      <w:r>
        <w:rPr>
          <w:rFonts w:hint="eastAsia" w:ascii="宋体" w:hAnsi="宋体" w:eastAsia="宋体" w:cs="宋体"/>
          <w:sz w:val="28"/>
          <w:szCs w:val="28"/>
        </w:rPr>
        <w:t>································2</w:t>
      </w:r>
      <w:r>
        <w:rPr>
          <w:rFonts w:hint="eastAsia" w:ascii="宋体" w:hAnsi="宋体" w:cs="宋体"/>
          <w:sz w:val="28"/>
          <w:szCs w:val="28"/>
          <w:lang w:val="en-US" w:eastAsia="zh-CN"/>
        </w:rPr>
        <w:t>3</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8.4噪声监测</w:t>
      </w:r>
      <w:r>
        <w:rPr>
          <w:rFonts w:hint="eastAsia" w:ascii="宋体" w:hAnsi="宋体" w:eastAsia="宋体" w:cs="宋体"/>
          <w:sz w:val="28"/>
          <w:szCs w:val="28"/>
          <w:lang w:eastAsia="zh-CN"/>
        </w:rPr>
        <w:t>结果及分析评价</w:t>
      </w:r>
      <w:r>
        <w:rPr>
          <w:rFonts w:hint="eastAsia" w:ascii="宋体" w:hAnsi="宋体" w:eastAsia="宋体" w:cs="宋体"/>
          <w:sz w:val="28"/>
          <w:szCs w:val="28"/>
        </w:rPr>
        <w:t>································2</w:t>
      </w:r>
      <w:r>
        <w:rPr>
          <w:rFonts w:hint="eastAsia" w:ascii="宋体" w:hAnsi="宋体" w:cs="宋体"/>
          <w:sz w:val="28"/>
          <w:szCs w:val="28"/>
          <w:lang w:val="en-US" w:eastAsia="zh-CN"/>
        </w:rPr>
        <w:t>4</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8.5</w:t>
      </w:r>
      <w:r>
        <w:rPr>
          <w:rFonts w:hint="eastAsia" w:ascii="宋体" w:hAnsi="宋体" w:eastAsia="宋体" w:cs="宋体"/>
          <w:sz w:val="28"/>
          <w:szCs w:val="28"/>
          <w:lang w:eastAsia="zh-CN"/>
        </w:rPr>
        <w:t>固体废物统计</w:t>
      </w:r>
      <w:r>
        <w:rPr>
          <w:rFonts w:hint="eastAsia" w:ascii="宋体" w:hAnsi="宋体" w:eastAsia="宋体" w:cs="宋体"/>
          <w:sz w:val="28"/>
          <w:szCs w:val="28"/>
        </w:rPr>
        <w:t>··········································2</w:t>
      </w:r>
      <w:r>
        <w:rPr>
          <w:rFonts w:hint="eastAsia" w:ascii="宋体" w:hAnsi="宋体" w:cs="宋体"/>
          <w:sz w:val="28"/>
          <w:szCs w:val="28"/>
          <w:lang w:val="en-US" w:eastAsia="zh-CN"/>
        </w:rPr>
        <w:t>5</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b/>
          <w:bCs/>
          <w:sz w:val="28"/>
          <w:szCs w:val="28"/>
          <w:lang w:val="en-US" w:eastAsia="zh-CN"/>
        </w:rPr>
      </w:pPr>
      <w:r>
        <w:rPr>
          <w:rFonts w:hint="eastAsia" w:ascii="宋体" w:hAnsi="宋体" w:eastAsia="宋体" w:cs="宋体"/>
          <w:b/>
          <w:sz w:val="28"/>
          <w:szCs w:val="28"/>
          <w:lang w:eastAsia="zh-CN"/>
        </w:rPr>
        <w:t>九</w:t>
      </w:r>
      <w:r>
        <w:rPr>
          <w:rFonts w:hint="eastAsia" w:ascii="宋体" w:hAnsi="宋体" w:eastAsia="宋体" w:cs="宋体"/>
          <w:b/>
          <w:sz w:val="28"/>
          <w:szCs w:val="28"/>
        </w:rPr>
        <w:t xml:space="preserve">、 </w:t>
      </w:r>
      <w:r>
        <w:rPr>
          <w:rFonts w:hint="eastAsia" w:ascii="宋体" w:hAnsi="宋体" w:eastAsia="宋体" w:cs="宋体"/>
          <w:b/>
          <w:bCs/>
          <w:sz w:val="28"/>
          <w:szCs w:val="28"/>
        </w:rPr>
        <w:t>环境管理检查</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6</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9</w:t>
      </w:r>
      <w:r>
        <w:rPr>
          <w:rFonts w:hint="eastAsia" w:ascii="宋体" w:hAnsi="宋体" w:eastAsia="宋体" w:cs="宋体"/>
          <w:bCs/>
          <w:sz w:val="28"/>
          <w:szCs w:val="28"/>
        </w:rPr>
        <w:t>.1环境保护机构设置等落实情况检查······</w:t>
      </w:r>
      <w:r>
        <w:rPr>
          <w:rFonts w:hint="eastAsia" w:ascii="宋体" w:hAnsi="宋体" w:eastAsia="宋体" w:cs="宋体"/>
          <w:sz w:val="28"/>
          <w:szCs w:val="28"/>
        </w:rPr>
        <w:t>···</w:t>
      </w:r>
      <w:r>
        <w:rPr>
          <w:rFonts w:hint="eastAsia" w:ascii="宋体" w:hAnsi="宋体" w:eastAsia="宋体" w:cs="宋体"/>
          <w:bCs/>
          <w:sz w:val="28"/>
          <w:szCs w:val="28"/>
        </w:rPr>
        <w:t>·</w:t>
      </w:r>
      <w:r>
        <w:rPr>
          <w:rFonts w:hint="eastAsia" w:ascii="宋体" w:hAnsi="宋体" w:eastAsia="宋体" w:cs="宋体"/>
          <w:sz w:val="28"/>
          <w:szCs w:val="28"/>
        </w:rPr>
        <w:t>···</w:t>
      </w:r>
      <w:r>
        <w:rPr>
          <w:rFonts w:hint="eastAsia" w:ascii="宋体" w:hAnsi="宋体" w:eastAsia="宋体" w:cs="宋体"/>
          <w:bCs/>
          <w:sz w:val="28"/>
          <w:szCs w:val="28"/>
        </w:rPr>
        <w:t>·········</w:t>
      </w:r>
      <w:r>
        <w:rPr>
          <w:rFonts w:hint="eastAsia" w:ascii="宋体" w:hAnsi="宋体" w:eastAsia="宋体" w:cs="宋体"/>
          <w:sz w:val="28"/>
          <w:szCs w:val="28"/>
        </w:rPr>
        <w:t>·</w:t>
      </w:r>
      <w:r>
        <w:rPr>
          <w:rFonts w:hint="eastAsia" w:ascii="宋体" w:hAnsi="宋体" w:eastAsia="宋体" w:cs="宋体"/>
          <w:bCs/>
          <w:sz w:val="28"/>
          <w:szCs w:val="28"/>
        </w:rPr>
        <w:t>·</w:t>
      </w:r>
      <w:r>
        <w:rPr>
          <w:rFonts w:hint="eastAsia" w:ascii="宋体" w:hAnsi="宋体" w:eastAsia="宋体" w:cs="宋体"/>
          <w:bCs/>
          <w:sz w:val="28"/>
          <w:szCs w:val="28"/>
          <w:lang w:val="en-US" w:eastAsia="zh-CN"/>
        </w:rPr>
        <w:t>2</w:t>
      </w:r>
      <w:r>
        <w:rPr>
          <w:rFonts w:hint="eastAsia" w:ascii="宋体" w:hAnsi="宋体" w:cs="宋体"/>
          <w:bCs/>
          <w:sz w:val="28"/>
          <w:szCs w:val="28"/>
          <w:lang w:val="en-US" w:eastAsia="zh-CN"/>
        </w:rPr>
        <w:t>6</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w:t>
      </w:r>
      <w:r>
        <w:rPr>
          <w:rFonts w:hint="eastAsia" w:ascii="宋体" w:hAnsi="宋体" w:eastAsia="宋体" w:cs="宋体"/>
          <w:sz w:val="28"/>
          <w:szCs w:val="28"/>
        </w:rPr>
        <w:t>.2环评批复要求的落实情况································</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6</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lang w:val="en-US" w:eastAsia="zh-CN"/>
        </w:rPr>
      </w:pPr>
      <w:r>
        <w:rPr>
          <w:rFonts w:hint="eastAsia" w:ascii="宋体" w:hAnsi="宋体" w:eastAsia="宋体" w:cs="宋体"/>
          <w:b/>
          <w:sz w:val="28"/>
          <w:szCs w:val="28"/>
        </w:rPr>
        <w:t>十 、公众意见调查</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lang w:val="en-US" w:eastAsia="zh-CN"/>
        </w:rPr>
      </w:pPr>
      <w:r>
        <w:rPr>
          <w:rFonts w:hint="eastAsia" w:ascii="宋体" w:hAnsi="宋体" w:eastAsia="宋体" w:cs="宋体"/>
          <w:b/>
          <w:sz w:val="28"/>
          <w:szCs w:val="28"/>
        </w:rPr>
        <w:t>1</w:t>
      </w:r>
      <w:r>
        <w:rPr>
          <w:rFonts w:hint="eastAsia" w:ascii="宋体" w:hAnsi="宋体" w:eastAsia="宋体" w:cs="宋体"/>
          <w:b/>
          <w:sz w:val="28"/>
          <w:szCs w:val="28"/>
          <w:lang w:val="en-US" w:eastAsia="zh-CN"/>
        </w:rPr>
        <w:t>0</w:t>
      </w:r>
      <w:r>
        <w:rPr>
          <w:rFonts w:hint="eastAsia" w:ascii="宋体" w:hAnsi="宋体" w:eastAsia="宋体" w:cs="宋体"/>
          <w:b/>
          <w:sz w:val="28"/>
          <w:szCs w:val="28"/>
        </w:rPr>
        <w:t>.1调查的目的</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.2调查的范围和方式·····································</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.3调查内容·············································</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.4调查结果·············································</w:t>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keepNext w:val="0"/>
        <w:keepLines w:val="0"/>
        <w:pageBreakBefore w:val="0"/>
        <w:kinsoku/>
        <w:wordWrap/>
        <w:overflowPunct/>
        <w:topLinePunct w:val="0"/>
        <w:autoSpaceDE/>
        <w:autoSpaceDN/>
        <w:bidi w:val="0"/>
        <w:adjustRightInd/>
        <w:snapToGrid/>
        <w:spacing w:line="500" w:lineRule="exact"/>
        <w:jc w:val="left"/>
        <w:textAlignment w:val="auto"/>
        <w:outlineLvl w:val="0"/>
        <w:rPr>
          <w:rFonts w:hint="eastAsia" w:ascii="宋体" w:hAnsi="宋体" w:eastAsia="宋体" w:cs="宋体"/>
          <w:sz w:val="28"/>
          <w:szCs w:val="28"/>
          <w:lang w:val="en-US" w:eastAsia="zh-CN"/>
        </w:rPr>
      </w:pPr>
      <w:r>
        <w:rPr>
          <w:rFonts w:hint="eastAsia" w:ascii="宋体" w:hAnsi="宋体" w:eastAsia="宋体" w:cs="宋体"/>
          <w:b/>
          <w:sz w:val="28"/>
          <w:szCs w:val="28"/>
        </w:rPr>
        <w:t>十</w:t>
      </w:r>
      <w:r>
        <w:rPr>
          <w:rFonts w:hint="eastAsia" w:ascii="宋体" w:hAnsi="宋体" w:eastAsia="宋体" w:cs="宋体"/>
          <w:b/>
          <w:sz w:val="28"/>
          <w:szCs w:val="28"/>
          <w:lang w:eastAsia="zh-CN"/>
        </w:rPr>
        <w:t>一</w:t>
      </w:r>
      <w:r>
        <w:rPr>
          <w:rFonts w:hint="eastAsia" w:ascii="宋体" w:hAnsi="宋体" w:eastAsia="宋体" w:cs="宋体"/>
          <w:b/>
          <w:sz w:val="28"/>
          <w:szCs w:val="28"/>
        </w:rPr>
        <w:t>、结论和建议</w:t>
      </w:r>
      <w:r>
        <w:rPr>
          <w:rFonts w:hint="eastAsia" w:ascii="宋体" w:hAnsi="宋体" w:eastAsia="宋体" w:cs="宋体"/>
          <w:sz w:val="28"/>
          <w:szCs w:val="28"/>
        </w:rPr>
        <w:t>··········································3</w:t>
      </w:r>
      <w:r>
        <w:rPr>
          <w:rFonts w:hint="eastAsia" w:ascii="宋体" w:hAnsi="宋体" w:cs="宋体"/>
          <w:sz w:val="28"/>
          <w:szCs w:val="28"/>
          <w:lang w:val="en-US" w:eastAsia="zh-CN"/>
        </w:rPr>
        <w:t>1</w:t>
      </w:r>
    </w:p>
    <w:p>
      <w:pPr>
        <w:keepNext w:val="0"/>
        <w:keepLines w:val="0"/>
        <w:pageBreakBefore w:val="0"/>
        <w:kinsoku/>
        <w:wordWrap/>
        <w:overflowPunct/>
        <w:topLinePunct w:val="0"/>
        <w:autoSpaceDE/>
        <w:autoSpaceDN/>
        <w:bidi w:val="0"/>
        <w:adjustRightInd/>
        <w:snapToGrid/>
        <w:spacing w:line="500" w:lineRule="exact"/>
        <w:ind w:left="1"/>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cs="宋体"/>
          <w:sz w:val="28"/>
          <w:szCs w:val="28"/>
          <w:lang w:val="en-US" w:eastAsia="zh-CN"/>
        </w:rPr>
        <w:t>1</w:t>
      </w:r>
      <w:r>
        <w:rPr>
          <w:rFonts w:hint="eastAsia" w:ascii="宋体" w:hAnsi="宋体" w:eastAsia="宋体" w:cs="宋体"/>
          <w:sz w:val="28"/>
          <w:szCs w:val="28"/>
        </w:rPr>
        <w:t>结论···················································3</w:t>
      </w:r>
      <w:r>
        <w:rPr>
          <w:rFonts w:hint="eastAsia" w:ascii="宋体" w:hAnsi="宋体" w:cs="宋体"/>
          <w:sz w:val="28"/>
          <w:szCs w:val="28"/>
          <w:lang w:val="en-US" w:eastAsia="zh-CN"/>
        </w:rPr>
        <w:t>1</w:t>
      </w:r>
    </w:p>
    <w:p>
      <w:pPr>
        <w:spacing w:line="520" w:lineRule="exact"/>
        <w:ind w:firstLine="4216" w:firstLineChars="1500"/>
        <w:jc w:val="left"/>
        <w:rPr>
          <w:b/>
          <w:sz w:val="28"/>
          <w:szCs w:val="28"/>
        </w:rPr>
      </w:pPr>
    </w:p>
    <w:p>
      <w:pPr>
        <w:pStyle w:val="2"/>
        <w:rPr>
          <w:b/>
          <w:sz w:val="28"/>
          <w:szCs w:val="28"/>
        </w:rPr>
      </w:pPr>
    </w:p>
    <w:p>
      <w:pPr>
        <w:pStyle w:val="2"/>
        <w:rPr>
          <w:b/>
          <w:sz w:val="28"/>
          <w:szCs w:val="28"/>
        </w:rPr>
      </w:pPr>
    </w:p>
    <w:p>
      <w:pPr>
        <w:spacing w:line="480" w:lineRule="auto"/>
        <w:rPr>
          <w:b/>
          <w:sz w:val="24"/>
        </w:rPr>
      </w:pPr>
    </w:p>
    <w:p>
      <w:pPr>
        <w:spacing w:line="480" w:lineRule="auto"/>
        <w:ind w:left="562" w:hanging="562" w:hangingChars="200"/>
        <w:rPr>
          <w:b/>
          <w:sz w:val="28"/>
          <w:szCs w:val="28"/>
        </w:rPr>
      </w:pPr>
      <w:r>
        <w:rPr>
          <w:rFonts w:hint="eastAsia"/>
          <w:b/>
          <w:sz w:val="28"/>
          <w:szCs w:val="28"/>
        </w:rPr>
        <w:t>附件：</w:t>
      </w:r>
    </w:p>
    <w:p>
      <w:pPr>
        <w:spacing w:after="120" w:afterLines="50" w:line="360" w:lineRule="auto"/>
        <w:rPr>
          <w:rFonts w:ascii="宋体" w:hAnsi="宋体"/>
          <w:bCs/>
          <w:sz w:val="28"/>
          <w:szCs w:val="28"/>
        </w:rPr>
      </w:pPr>
      <w:r>
        <w:rPr>
          <w:rFonts w:hint="eastAsia" w:ascii="宋体" w:hAnsi="宋体"/>
          <w:bCs/>
          <w:sz w:val="28"/>
          <w:szCs w:val="28"/>
        </w:rPr>
        <w:t>1. 建设项目工程竣工环境保护“三同时”验收登记表</w:t>
      </w:r>
    </w:p>
    <w:p>
      <w:pPr>
        <w:spacing w:after="120" w:afterLines="50" w:line="360" w:lineRule="auto"/>
        <w:ind w:left="420" w:hanging="420" w:hangingChars="150"/>
        <w:rPr>
          <w:rFonts w:ascii="宋体" w:hAnsi="宋体"/>
          <w:sz w:val="28"/>
          <w:szCs w:val="28"/>
        </w:rPr>
      </w:pPr>
      <w:r>
        <w:rPr>
          <w:rFonts w:hint="eastAsia" w:ascii="宋体" w:hAnsi="宋体"/>
          <w:bCs/>
          <w:sz w:val="28"/>
          <w:szCs w:val="28"/>
        </w:rPr>
        <w:t>2.</w:t>
      </w:r>
      <w:r>
        <w:rPr>
          <w:rFonts w:hint="eastAsia" w:ascii="宋体" w:hAnsi="宋体"/>
          <w:sz w:val="28"/>
          <w:szCs w:val="28"/>
        </w:rPr>
        <w:t>《关于宿州亿帆药业有限公司新型生物药品生产基地项目环境影响评价报告书的批复》（宿州市环境保护局 宿环建函﹝2014﹞183号）</w:t>
      </w:r>
    </w:p>
    <w:p>
      <w:pPr>
        <w:spacing w:after="120" w:afterLines="50" w:line="360" w:lineRule="auto"/>
        <w:rPr>
          <w:rFonts w:ascii="宋体" w:hAnsi="宋体"/>
          <w:bCs/>
          <w:sz w:val="28"/>
          <w:szCs w:val="28"/>
        </w:rPr>
      </w:pPr>
      <w:r>
        <w:rPr>
          <w:rFonts w:hint="eastAsia" w:ascii="宋体" w:hAnsi="宋体"/>
          <w:bCs/>
          <w:sz w:val="28"/>
          <w:szCs w:val="28"/>
        </w:rPr>
        <w:t>3.</w:t>
      </w:r>
      <w:r>
        <w:rPr>
          <w:rFonts w:hint="eastAsia" w:ascii="宋体" w:hAnsi="宋体"/>
          <w:sz w:val="28"/>
          <w:szCs w:val="28"/>
        </w:rPr>
        <w:t xml:space="preserve"> 其他有关文件和协议</w:t>
      </w:r>
    </w:p>
    <w:p>
      <w:pPr>
        <w:spacing w:after="120" w:afterLines="50" w:line="360" w:lineRule="auto"/>
        <w:rPr>
          <w:rFonts w:ascii="宋体" w:hAnsi="宋体"/>
          <w:sz w:val="24"/>
        </w:rPr>
      </w:pPr>
      <w:r>
        <w:rPr>
          <w:rFonts w:hint="eastAsia" w:ascii="宋体" w:hAnsi="宋体"/>
          <w:sz w:val="24"/>
        </w:rPr>
        <w:t xml:space="preserve"> </w:t>
      </w: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sectPr>
          <w:footerReference r:id="rId3" w:type="default"/>
          <w:pgSz w:w="11907" w:h="16840"/>
          <w:pgMar w:top="1418" w:right="1701" w:bottom="1418" w:left="1701" w:header="851" w:footer="851" w:gutter="0"/>
          <w:pgNumType w:fmt="numberInDash"/>
          <w:cols w:space="720" w:num="1"/>
          <w:docGrid w:linePitch="395" w:charSpace="0"/>
        </w:sectPr>
      </w:pPr>
    </w:p>
    <w:p>
      <w:pPr>
        <w:spacing w:after="156" w:afterLines="50" w:line="360" w:lineRule="auto"/>
        <w:jc w:val="center"/>
        <w:rPr>
          <w:rFonts w:ascii="宋体" w:hAnsi="宋体"/>
          <w:b/>
          <w:sz w:val="32"/>
          <w:szCs w:val="32"/>
        </w:rPr>
      </w:pPr>
      <w:r>
        <w:rPr>
          <w:rFonts w:hint="eastAsia" w:ascii="宋体" w:hAnsi="宋体"/>
          <w:b/>
          <w:sz w:val="32"/>
          <w:szCs w:val="32"/>
        </w:rPr>
        <w:t>前   言</w:t>
      </w:r>
    </w:p>
    <w:p>
      <w:pPr>
        <w:spacing w:line="480" w:lineRule="exact"/>
        <w:ind w:firstLine="560" w:firstLineChars="200"/>
        <w:rPr>
          <w:sz w:val="28"/>
          <w:szCs w:val="28"/>
        </w:rPr>
      </w:pPr>
      <w:r>
        <w:rPr>
          <w:rFonts w:hint="eastAsia"/>
          <w:sz w:val="28"/>
          <w:szCs w:val="28"/>
        </w:rPr>
        <w:t>宿州亿帆药业有限公司是合肥亿帆药业有限公司在宿州成立的新公司，其新建的新型生物药品生产基地项目位于宿州市经济技术开发区金泰路和金江路交叉口西北角。项目占地面积160亩，建筑占地面积44600㎡，总建筑面积100710㎡。新建厂区以生产阿汀伪麻胶囊、尿素维E乳膏、药用尿素、祛风止痛片、黄杨宁等产品。</w:t>
      </w:r>
    </w:p>
    <w:p>
      <w:pPr>
        <w:spacing w:line="480" w:lineRule="exact"/>
        <w:ind w:firstLine="560" w:firstLineChars="200"/>
        <w:rPr>
          <w:sz w:val="28"/>
          <w:szCs w:val="28"/>
        </w:rPr>
      </w:pPr>
      <w:r>
        <w:rPr>
          <w:rFonts w:hint="eastAsia"/>
          <w:sz w:val="28"/>
          <w:szCs w:val="28"/>
        </w:rPr>
        <w:t>宿州开发区经济发展局于2013年5月6日以宿开经函［2013］42号文对该项目进行了备案，宿州市环保局于2014年9月24日以宿环建函［2014］183号文进行了批复，准其按批复要求建设。</w:t>
      </w:r>
    </w:p>
    <w:p>
      <w:pPr>
        <w:spacing w:line="480" w:lineRule="exact"/>
        <w:ind w:firstLine="560" w:firstLineChars="200"/>
        <w:rPr>
          <w:sz w:val="28"/>
          <w:szCs w:val="28"/>
        </w:rPr>
      </w:pPr>
      <w:r>
        <w:rPr>
          <w:rFonts w:hint="eastAsia"/>
          <w:sz w:val="28"/>
          <w:szCs w:val="28"/>
        </w:rPr>
        <w:t>该项目环评报告书所列产品为阿汀伪麻胶囊、尿素维E乳膏、药用尿素、祛风止痛片、黄杨宁、保健类药品等。本次验收为尿素生产线（一期验收时不具备验收条件），验收监测期间实际生产的只有药用尿素原料产品。</w:t>
      </w:r>
    </w:p>
    <w:p>
      <w:pPr>
        <w:spacing w:line="480" w:lineRule="exact"/>
        <w:ind w:firstLine="560" w:firstLineChars="200"/>
        <w:rPr>
          <w:sz w:val="28"/>
          <w:szCs w:val="28"/>
        </w:rPr>
      </w:pPr>
      <w:r>
        <w:rPr>
          <w:rFonts w:hint="eastAsia"/>
          <w:sz w:val="28"/>
          <w:szCs w:val="28"/>
        </w:rPr>
        <w:t>根据国家建设项目环境管理的制度规定，为考核该建设项目环保“三同时”执行情况及各项污染治理设施试运行性能和效果，依据国家环境保护总局环发〔</w:t>
      </w:r>
      <w:r>
        <w:rPr>
          <w:sz w:val="28"/>
          <w:szCs w:val="28"/>
        </w:rPr>
        <w:t>2000</w:t>
      </w:r>
      <w:r>
        <w:rPr>
          <w:rFonts w:hint="eastAsia"/>
          <w:sz w:val="28"/>
          <w:szCs w:val="28"/>
        </w:rPr>
        <w:t xml:space="preserve"> 〕</w:t>
      </w:r>
      <w:r>
        <w:rPr>
          <w:sz w:val="28"/>
          <w:szCs w:val="28"/>
        </w:rPr>
        <w:t>38</w:t>
      </w:r>
      <w:r>
        <w:rPr>
          <w:rFonts w:hint="eastAsia"/>
          <w:sz w:val="28"/>
          <w:szCs w:val="28"/>
        </w:rPr>
        <w:t>号《关于建设项目环境保护设施竣工验收监测管理有关问题的通知》和《环境保护部建设项目“三同时”监督检查和竣工环保验收管理规程（试行）》要求，企业于2</w:t>
      </w:r>
      <w:r>
        <w:rPr>
          <w:rFonts w:hint="eastAsia"/>
          <w:color w:val="0000FF"/>
          <w:sz w:val="28"/>
          <w:szCs w:val="28"/>
        </w:rPr>
        <w:t>018年8月10日委</w:t>
      </w:r>
      <w:r>
        <w:rPr>
          <w:rFonts w:hint="eastAsia"/>
          <w:sz w:val="28"/>
          <w:szCs w:val="28"/>
        </w:rPr>
        <w:t>托宿州市创佳环境科技有限公司进行验收监测，经环境行政主管部门同意，组织技术人员于2</w:t>
      </w:r>
      <w:r>
        <w:rPr>
          <w:rFonts w:hint="eastAsia"/>
          <w:color w:val="0000FF"/>
          <w:sz w:val="28"/>
          <w:szCs w:val="28"/>
        </w:rPr>
        <w:t>018年6月24日</w:t>
      </w:r>
      <w:r>
        <w:rPr>
          <w:rFonts w:hint="eastAsia"/>
          <w:sz w:val="28"/>
          <w:szCs w:val="28"/>
        </w:rPr>
        <w:t>对建设项目进行了现场踏勘并认真分析了建设项目主体工程和环保设施的有关资料， 依据《报告书》批复的意见要求，对该工程竣工环境影响保护验收监测工作做出了具体安排，形成了检测方案。</w:t>
      </w:r>
    </w:p>
    <w:p>
      <w:pPr>
        <w:spacing w:line="480" w:lineRule="exact"/>
        <w:ind w:firstLine="560" w:firstLineChars="200"/>
        <w:rPr>
          <w:sz w:val="28"/>
          <w:szCs w:val="28"/>
        </w:rPr>
      </w:pPr>
      <w:r>
        <w:rPr>
          <w:rFonts w:hint="eastAsia"/>
          <w:color w:val="0000FF"/>
          <w:sz w:val="28"/>
          <w:szCs w:val="28"/>
        </w:rPr>
        <w:t>2018年6月26日至6月27日</w:t>
      </w:r>
      <w:r>
        <w:rPr>
          <w:rFonts w:hint="eastAsia"/>
          <w:sz w:val="28"/>
          <w:szCs w:val="28"/>
        </w:rPr>
        <w:t>，宿州市创佳环境科技有限公司组织技术人员进行了环境保护验收监测及现场检查工作。根据监测及检查结果，结合相关资料本单位编制了《新型生物药品生产基地项目（尿素生产线）建设项目竣工环境保护验收监测报告》。</w:t>
      </w:r>
    </w:p>
    <w:p>
      <w:pPr>
        <w:spacing w:line="480" w:lineRule="exact"/>
        <w:ind w:firstLine="560" w:firstLineChars="200"/>
        <w:rPr>
          <w:rFonts w:ascii="宋体" w:hAnsi="宋体"/>
          <w:sz w:val="24"/>
        </w:rPr>
      </w:pPr>
      <w:r>
        <w:rPr>
          <w:rFonts w:hint="eastAsia"/>
          <w:sz w:val="28"/>
          <w:szCs w:val="28"/>
        </w:rPr>
        <w:t>本次验收监测工作得到宿州市环保局项目管理科的指导，在此一并致谢！</w:t>
      </w:r>
      <w:r>
        <w:rPr>
          <w:rFonts w:hint="eastAsia" w:ascii="宋体" w:hAnsi="宋体"/>
          <w:sz w:val="24"/>
        </w:rPr>
        <w:t xml:space="preserve">     </w:t>
      </w:r>
    </w:p>
    <w:p>
      <w:pPr>
        <w:spacing w:line="480" w:lineRule="auto"/>
        <w:jc w:val="center"/>
        <w:outlineLvl w:val="0"/>
        <w:rPr>
          <w:rFonts w:ascii="宋体" w:hAnsi="宋体"/>
          <w:b/>
          <w:sz w:val="32"/>
          <w:szCs w:val="32"/>
        </w:rPr>
      </w:pPr>
      <w:bookmarkStart w:id="0" w:name="_Toc186249542"/>
      <w:bookmarkStart w:id="1" w:name="_Toc186249402"/>
      <w:bookmarkStart w:id="2" w:name="_Toc187277784"/>
      <w:r>
        <w:rPr>
          <w:rFonts w:hint="eastAsia" w:ascii="宋体" w:hAnsi="宋体"/>
          <w:b/>
          <w:sz w:val="32"/>
          <w:szCs w:val="32"/>
        </w:rPr>
        <w:t>一、 报告编制依据</w:t>
      </w:r>
      <w:bookmarkEnd w:id="0"/>
      <w:bookmarkEnd w:id="1"/>
      <w:bookmarkEnd w:id="2"/>
    </w:p>
    <w:p>
      <w:pPr>
        <w:spacing w:line="480" w:lineRule="auto"/>
        <w:rPr>
          <w:rFonts w:ascii="宋体" w:hAnsi="宋体"/>
          <w:sz w:val="24"/>
        </w:rPr>
      </w:pPr>
      <w:r>
        <w:rPr>
          <w:rFonts w:hint="eastAsia" w:ascii="宋体" w:hAnsi="宋体"/>
          <w:sz w:val="24"/>
        </w:rPr>
        <w:t>1.</w:t>
      </w:r>
      <w:r>
        <w:rPr>
          <w:rFonts w:hint="eastAsia"/>
        </w:rPr>
        <w:t xml:space="preserve"> </w:t>
      </w:r>
      <w:r>
        <w:rPr>
          <w:rFonts w:hint="eastAsia" w:ascii="宋体" w:hAnsi="宋体"/>
          <w:sz w:val="24"/>
        </w:rPr>
        <w:t>《建设项目竣工环境保护验收暂行办法》环境保护部文件国环规环评[2017]4号；</w:t>
      </w:r>
    </w:p>
    <w:p>
      <w:pPr>
        <w:spacing w:line="480" w:lineRule="auto"/>
        <w:rPr>
          <w:rFonts w:ascii="宋体" w:hAnsi="宋体"/>
          <w:sz w:val="24"/>
        </w:rPr>
      </w:pPr>
      <w:r>
        <w:rPr>
          <w:rFonts w:hint="eastAsia" w:ascii="宋体" w:hAnsi="宋体"/>
          <w:sz w:val="24"/>
        </w:rPr>
        <w:t>2.</w:t>
      </w:r>
      <w:r>
        <w:rPr>
          <w:rFonts w:hint="eastAsia"/>
        </w:rPr>
        <w:t xml:space="preserve"> </w:t>
      </w:r>
      <w:r>
        <w:rPr>
          <w:rFonts w:hint="eastAsia" w:ascii="宋体" w:hAnsi="宋体"/>
          <w:sz w:val="24"/>
        </w:rPr>
        <w:t>《建设项目竣工环境保护验收技术指南 污染影响类》生态环境部公告 公告2018年第9号；</w:t>
      </w:r>
    </w:p>
    <w:p>
      <w:pPr>
        <w:spacing w:line="480" w:lineRule="auto"/>
        <w:ind w:left="1"/>
        <w:rPr>
          <w:rFonts w:ascii="宋体" w:hAnsi="宋体"/>
          <w:sz w:val="24"/>
        </w:rPr>
      </w:pPr>
      <w:r>
        <w:rPr>
          <w:rFonts w:hint="eastAsia" w:ascii="宋体" w:hAnsi="宋体"/>
          <w:sz w:val="24"/>
        </w:rPr>
        <w:t>3.</w:t>
      </w:r>
      <w:r>
        <w:rPr>
          <w:rFonts w:hint="eastAsia"/>
        </w:rPr>
        <w:t xml:space="preserve"> </w:t>
      </w:r>
      <w:r>
        <w:rPr>
          <w:rFonts w:hint="eastAsia" w:ascii="宋体" w:hAnsi="宋体"/>
          <w:bCs/>
          <w:sz w:val="24"/>
        </w:rPr>
        <w:t>关于印发环评管理中部分行业建设项目重大变动清单的通知 （环办[2015]52 号）</w:t>
      </w:r>
      <w:r>
        <w:rPr>
          <w:rFonts w:hint="eastAsia" w:ascii="宋体" w:hAnsi="宋体"/>
          <w:sz w:val="24"/>
        </w:rPr>
        <w:t>；</w:t>
      </w:r>
    </w:p>
    <w:p>
      <w:pPr>
        <w:spacing w:line="480" w:lineRule="auto"/>
        <w:rPr>
          <w:rFonts w:ascii="宋体" w:hAnsi="宋体"/>
          <w:sz w:val="24"/>
        </w:rPr>
      </w:pPr>
      <w:r>
        <w:rPr>
          <w:rFonts w:hint="eastAsia" w:ascii="宋体" w:hAnsi="宋体"/>
          <w:sz w:val="24"/>
        </w:rPr>
        <w:t>4.</w:t>
      </w:r>
      <w:r>
        <w:rPr>
          <w:rFonts w:hint="eastAsia"/>
          <w:sz w:val="24"/>
        </w:rPr>
        <w:t xml:space="preserve"> 《宿州亿帆药业有限公司新型生物药品生产基地项目环境影响报告书》宿州市环境保护科学研究所，2014年7月</w:t>
      </w:r>
      <w:r>
        <w:rPr>
          <w:rFonts w:hint="eastAsia" w:ascii="宋体" w:hAnsi="宋体"/>
          <w:sz w:val="24"/>
        </w:rPr>
        <w:t>；</w:t>
      </w:r>
    </w:p>
    <w:p>
      <w:pPr>
        <w:spacing w:line="480" w:lineRule="auto"/>
        <w:rPr>
          <w:rFonts w:ascii="宋体" w:hAnsi="宋体"/>
          <w:sz w:val="24"/>
        </w:rPr>
      </w:pPr>
      <w:r>
        <w:rPr>
          <w:rFonts w:hint="eastAsia" w:ascii="宋体" w:hAnsi="宋体"/>
          <w:sz w:val="24"/>
        </w:rPr>
        <w:t>5.</w:t>
      </w:r>
      <w:r>
        <w:rPr>
          <w:rFonts w:hint="eastAsia"/>
        </w:rPr>
        <w:t xml:space="preserve"> </w:t>
      </w:r>
      <w:r>
        <w:rPr>
          <w:rFonts w:hint="eastAsia" w:ascii="宋体" w:hAnsi="宋体"/>
          <w:sz w:val="24"/>
        </w:rPr>
        <w:t>宿州市环境保护局《关于宿州亿帆药业有限公司新型生物药品生产基地项目环境影响报告书的批复》（宿环建函﹝2014﹞183号）</w:t>
      </w:r>
      <w:r>
        <w:rPr>
          <w:rFonts w:hint="eastAsia"/>
          <w:sz w:val="24"/>
        </w:rPr>
        <w:t>。</w:t>
      </w:r>
      <w:r>
        <w:rPr>
          <w:rFonts w:hint="eastAsia" w:ascii="宋体" w:hAnsi="宋体"/>
          <w:sz w:val="24"/>
        </w:rPr>
        <w:t xml:space="preserve"> </w:t>
      </w:r>
    </w:p>
    <w:p>
      <w:pPr>
        <w:spacing w:line="480" w:lineRule="auto"/>
        <w:ind w:firstLine="480" w:firstLineChars="200"/>
        <w:rPr>
          <w:rFonts w:ascii="宋体" w:hAnsi="宋体"/>
          <w:sz w:val="24"/>
        </w:rPr>
      </w:pPr>
    </w:p>
    <w:p>
      <w:pPr>
        <w:spacing w:line="480" w:lineRule="auto"/>
        <w:ind w:firstLine="480" w:firstLineChars="200"/>
        <w:rPr>
          <w:rFonts w:ascii="宋体" w:hAnsi="宋体"/>
          <w:sz w:val="24"/>
        </w:rPr>
      </w:pPr>
    </w:p>
    <w:p>
      <w:pPr>
        <w:spacing w:line="480" w:lineRule="auto"/>
        <w:ind w:firstLine="480" w:firstLineChars="200"/>
        <w:rPr>
          <w:rFonts w:ascii="宋体" w:hAnsi="宋体"/>
          <w:sz w:val="24"/>
        </w:rPr>
      </w:pPr>
    </w:p>
    <w:p>
      <w:pPr>
        <w:spacing w:line="480" w:lineRule="auto"/>
        <w:ind w:firstLine="480" w:firstLineChars="200"/>
        <w:rPr>
          <w:rFonts w:ascii="宋体" w:hAnsi="宋体"/>
          <w:sz w:val="24"/>
        </w:rPr>
      </w:pPr>
    </w:p>
    <w:p>
      <w:pPr>
        <w:spacing w:line="480" w:lineRule="auto"/>
        <w:ind w:firstLine="480" w:firstLineChars="200"/>
        <w:rPr>
          <w:rFonts w:ascii="宋体" w:hAnsi="宋体"/>
          <w:sz w:val="24"/>
        </w:rPr>
      </w:pPr>
    </w:p>
    <w:p>
      <w:pPr>
        <w:spacing w:line="480" w:lineRule="auto"/>
        <w:ind w:firstLine="480" w:firstLineChars="200"/>
        <w:rPr>
          <w:rFonts w:ascii="宋体" w:hAnsi="宋体"/>
          <w:sz w:val="24"/>
        </w:rPr>
      </w:pPr>
    </w:p>
    <w:p>
      <w:pPr>
        <w:spacing w:line="360" w:lineRule="auto"/>
        <w:ind w:firstLine="480" w:firstLineChars="200"/>
        <w:rPr>
          <w:rFonts w:ascii="宋体" w:hAnsi="宋体"/>
          <w:sz w:val="24"/>
        </w:rPr>
      </w:pPr>
    </w:p>
    <w:p>
      <w:pPr>
        <w:pStyle w:val="14"/>
        <w:spacing w:line="360" w:lineRule="auto"/>
        <w:rPr>
          <w:szCs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pStyle w:val="2"/>
        <w:rPr>
          <w:rFonts w:ascii="宋体" w:hAnsi="宋体"/>
          <w:sz w:val="24"/>
        </w:rPr>
      </w:pPr>
    </w:p>
    <w:p>
      <w:pPr>
        <w:pStyle w:val="2"/>
        <w:rPr>
          <w:rFonts w:ascii="宋体" w:hAnsi="宋体"/>
          <w:sz w:val="24"/>
        </w:rPr>
      </w:pPr>
    </w:p>
    <w:p>
      <w:pPr>
        <w:spacing w:line="360" w:lineRule="auto"/>
        <w:jc w:val="center"/>
        <w:outlineLvl w:val="0"/>
        <w:rPr>
          <w:rFonts w:ascii="宋体" w:hAnsi="宋体"/>
          <w:b/>
          <w:sz w:val="32"/>
          <w:szCs w:val="32"/>
        </w:rPr>
      </w:pPr>
      <w:r>
        <w:rPr>
          <w:rFonts w:hint="eastAsia" w:ascii="宋体" w:hAnsi="宋体"/>
          <w:b/>
          <w:sz w:val="32"/>
          <w:szCs w:val="32"/>
        </w:rPr>
        <w:t>二、 建设项目工程总概况</w:t>
      </w:r>
    </w:p>
    <w:p>
      <w:pPr>
        <w:spacing w:line="360" w:lineRule="auto"/>
        <w:rPr>
          <w:rFonts w:ascii="宋体" w:hAnsi="宋体"/>
          <w:b/>
          <w:sz w:val="28"/>
          <w:szCs w:val="28"/>
        </w:rPr>
      </w:pPr>
      <w:r>
        <w:rPr>
          <w:rFonts w:hint="eastAsia" w:ascii="宋体" w:hAnsi="宋体"/>
          <w:b/>
          <w:sz w:val="28"/>
          <w:szCs w:val="28"/>
        </w:rPr>
        <w:t>2.1 工程基本情况</w:t>
      </w:r>
    </w:p>
    <w:p>
      <w:pPr>
        <w:spacing w:line="360" w:lineRule="auto"/>
        <w:rPr>
          <w:rFonts w:ascii="宋体" w:hAnsi="宋体"/>
          <w:sz w:val="24"/>
        </w:rPr>
      </w:pPr>
      <w:r>
        <w:rPr>
          <w:rFonts w:hint="eastAsia" w:ascii="宋体" w:hAnsi="宋体"/>
          <w:sz w:val="24"/>
        </w:rPr>
        <w:t>2.1.1项目基本情况</w:t>
      </w:r>
    </w:p>
    <w:p>
      <w:pPr>
        <w:spacing w:line="360" w:lineRule="auto"/>
        <w:ind w:firstLine="480" w:firstLineChars="200"/>
        <w:rPr>
          <w:rFonts w:ascii="宋体" w:hAnsi="宋体"/>
          <w:bCs/>
          <w:sz w:val="24"/>
        </w:rPr>
      </w:pPr>
      <w:r>
        <w:rPr>
          <w:rFonts w:hint="eastAsia" w:ascii="宋体" w:hAnsi="宋体"/>
          <w:sz w:val="24"/>
        </w:rPr>
        <w:t>项目名称：</w:t>
      </w:r>
      <w:r>
        <w:rPr>
          <w:rFonts w:hint="eastAsia"/>
          <w:snapToGrid w:val="0"/>
          <w:sz w:val="24"/>
        </w:rPr>
        <w:t>新型生物药品生产基地项目（尿素生产线）</w:t>
      </w:r>
      <w:r>
        <w:rPr>
          <w:rFonts w:hint="eastAsia"/>
          <w:sz w:val="24"/>
        </w:rPr>
        <w:t>；</w:t>
      </w:r>
    </w:p>
    <w:p>
      <w:pPr>
        <w:spacing w:line="360" w:lineRule="auto"/>
        <w:ind w:left="101" w:leftChars="48" w:firstLine="360" w:firstLineChars="150"/>
        <w:jc w:val="left"/>
        <w:rPr>
          <w:rFonts w:ascii="宋体" w:hAnsi="宋体"/>
          <w:sz w:val="24"/>
        </w:rPr>
      </w:pPr>
      <w:r>
        <w:rPr>
          <w:rFonts w:hint="eastAsia" w:ascii="宋体" w:hAnsi="宋体"/>
          <w:sz w:val="24"/>
        </w:rPr>
        <w:t>项目性质：新建；</w:t>
      </w:r>
    </w:p>
    <w:p>
      <w:pPr>
        <w:spacing w:line="360" w:lineRule="auto"/>
        <w:ind w:firstLine="424" w:firstLineChars="177"/>
        <w:rPr>
          <w:rFonts w:ascii="宋体" w:hAnsi="宋体"/>
          <w:sz w:val="24"/>
        </w:rPr>
      </w:pPr>
      <w:r>
        <w:rPr>
          <w:rFonts w:hint="eastAsia" w:ascii="宋体" w:hAnsi="宋体"/>
          <w:sz w:val="24"/>
        </w:rPr>
        <w:t>建设单位：宿州亿帆药业有限公司；</w:t>
      </w:r>
    </w:p>
    <w:p>
      <w:pPr>
        <w:spacing w:line="360" w:lineRule="auto"/>
        <w:ind w:left="1624" w:leftChars="202" w:hanging="1200" w:hangingChars="500"/>
        <w:rPr>
          <w:rFonts w:ascii="宋体" w:hAnsi="宋体"/>
          <w:sz w:val="24"/>
        </w:rPr>
      </w:pPr>
      <w:r>
        <w:rPr>
          <w:rFonts w:hint="eastAsia" w:ascii="宋体" w:hAnsi="宋体"/>
          <w:sz w:val="24"/>
        </w:rPr>
        <w:t>建设地点：宿州市经济技术开发区，东为金泰路，南临金江路，西为宿州博洋纺织有限公司，北临金江二路。（见图2-1地理位置图）；</w:t>
      </w:r>
    </w:p>
    <w:p>
      <w:pPr>
        <w:spacing w:line="360" w:lineRule="auto"/>
        <w:ind w:firstLine="480" w:firstLineChars="200"/>
        <w:rPr>
          <w:rFonts w:ascii="宋体" w:hAnsi="宋体"/>
          <w:sz w:val="24"/>
        </w:rPr>
      </w:pPr>
      <w:r>
        <w:rPr>
          <w:rFonts w:hint="eastAsia" w:ascii="宋体" w:hAnsi="宋体"/>
          <w:sz w:val="24"/>
        </w:rPr>
        <w:t>项目投资建设情况：项目总投资为18000万元，其中环保投资286万元；</w:t>
      </w:r>
    </w:p>
    <w:p>
      <w:pPr>
        <w:spacing w:line="360" w:lineRule="auto"/>
        <w:ind w:firstLine="480" w:firstLineChars="200"/>
        <w:rPr>
          <w:rFonts w:ascii="宋体" w:hAnsi="宋体"/>
          <w:sz w:val="24"/>
        </w:rPr>
      </w:pPr>
      <w:r>
        <w:rPr>
          <w:rFonts w:hint="eastAsia" w:ascii="宋体" w:hAnsi="宋体"/>
          <w:sz w:val="24"/>
        </w:rPr>
        <w:t>占地面积：160亩；</w:t>
      </w:r>
    </w:p>
    <w:p>
      <w:pPr>
        <w:spacing w:line="360" w:lineRule="auto"/>
        <w:ind w:firstLine="480" w:firstLineChars="200"/>
        <w:rPr>
          <w:rFonts w:ascii="宋体" w:hAnsi="宋体"/>
          <w:sz w:val="24"/>
        </w:rPr>
      </w:pPr>
      <w:r>
        <w:rPr>
          <w:rFonts w:hint="eastAsia" w:ascii="宋体" w:hAnsi="宋体"/>
          <w:sz w:val="24"/>
        </w:rPr>
        <w:t>劳动人员：500人，期中管理人员40人  ；</w:t>
      </w:r>
    </w:p>
    <w:p>
      <w:pPr>
        <w:spacing w:line="360" w:lineRule="auto"/>
        <w:ind w:firstLine="480" w:firstLineChars="200"/>
        <w:rPr>
          <w:rFonts w:ascii="宋体" w:hAnsi="宋体"/>
          <w:sz w:val="24"/>
        </w:rPr>
      </w:pPr>
      <w:r>
        <w:rPr>
          <w:rFonts w:hint="eastAsia" w:ascii="宋体" w:hAnsi="宋体"/>
          <w:sz w:val="24"/>
        </w:rPr>
        <w:t>工作制度：采用四班三运转工作制，全年有效工作日300天。</w:t>
      </w: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drawing>
          <wp:inline distT="0" distB="0" distL="0" distR="0">
            <wp:extent cx="5274310" cy="3884295"/>
            <wp:effectExtent l="9525" t="9525" r="1206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cstate="print"/>
                    <a:srcRect/>
                    <a:stretch>
                      <a:fillRect/>
                    </a:stretch>
                  </pic:blipFill>
                  <pic:spPr>
                    <a:xfrm>
                      <a:off x="0" y="0"/>
                      <a:ext cx="5274310" cy="3884329"/>
                    </a:xfrm>
                    <a:prstGeom prst="rect">
                      <a:avLst/>
                    </a:prstGeom>
                    <a:noFill/>
                    <a:ln w="6350" cmpd="thickThin">
                      <a:solidFill>
                        <a:schemeClr val="tx1"/>
                      </a:solidFill>
                      <a:miter lim="800000"/>
                      <a:headEnd/>
                      <a:tailEnd/>
                    </a:ln>
                  </pic:spPr>
                </pic:pic>
              </a:graphicData>
            </a:graphic>
          </wp:inline>
        </w:drawing>
      </w:r>
    </w:p>
    <w:p>
      <w:pPr>
        <w:spacing w:line="360" w:lineRule="auto"/>
        <w:jc w:val="center"/>
        <w:rPr>
          <w:rFonts w:ascii="宋体" w:hAnsi="宋体"/>
          <w:sz w:val="24"/>
        </w:rPr>
      </w:pPr>
      <w:r>
        <w:rPr>
          <w:rFonts w:hint="eastAsia" w:ascii="宋体" w:hAnsi="宋体"/>
          <w:sz w:val="24"/>
        </w:rPr>
        <w:t>图2-1项目地理位置图</w:t>
      </w:r>
    </w:p>
    <w:p>
      <w:pPr>
        <w:spacing w:line="360" w:lineRule="auto"/>
        <w:jc w:val="left"/>
        <w:rPr>
          <w:rFonts w:ascii="宋体" w:hAnsi="宋体"/>
          <w:sz w:val="24"/>
        </w:rPr>
      </w:pPr>
    </w:p>
    <w:p>
      <w:pPr>
        <w:spacing w:line="360" w:lineRule="auto"/>
        <w:jc w:val="left"/>
        <w:rPr>
          <w:rFonts w:ascii="宋体" w:hAnsi="宋体"/>
          <w:sz w:val="24"/>
        </w:rPr>
      </w:pPr>
      <w:r>
        <w:rPr>
          <w:rFonts w:hint="eastAsia" w:ascii="宋体" w:hAnsi="宋体"/>
          <w:sz w:val="24"/>
        </w:rPr>
        <w:t>2.1.2项目建设情况</w:t>
      </w:r>
    </w:p>
    <w:p>
      <w:pPr>
        <w:spacing w:line="360" w:lineRule="auto"/>
        <w:ind w:firstLine="480" w:firstLineChars="200"/>
        <w:rPr>
          <w:rFonts w:ascii="宋体" w:hAnsi="宋体"/>
          <w:sz w:val="24"/>
        </w:rPr>
      </w:pPr>
      <w:r>
        <w:rPr>
          <w:rFonts w:hint="eastAsia" w:ascii="宋体" w:hAnsi="宋体"/>
          <w:sz w:val="24"/>
        </w:rPr>
        <w:t>项目没有完全按照环评报告书所列内容建设，主体工程中辅料车间和药用车间没有建设，原材料车间面积比计划缩小，综合仓库原设计建设三个，实际建设一个，一期工程完成了大部分工程建设，详见表2-1项目组成一览表。一期工程设备基本和环评报告书所列内容一致，详见表2-2主要设备一览表。</w:t>
      </w:r>
    </w:p>
    <w:p>
      <w:pPr>
        <w:pStyle w:val="15"/>
        <w:spacing w:before="156" w:line="400" w:lineRule="exact"/>
        <w:rPr>
          <w:rFonts w:cs="Times New Roman"/>
          <w:b w:val="0"/>
        </w:rPr>
      </w:pPr>
      <w:r>
        <w:rPr>
          <w:rFonts w:hint="eastAsia" w:cs="Times New Roman"/>
          <w:b w:val="0"/>
        </w:rPr>
        <w:t>表2-1项目组成一览表</w:t>
      </w:r>
    </w:p>
    <w:tbl>
      <w:tblPr>
        <w:tblStyle w:val="12"/>
        <w:tblW w:w="8944" w:type="dxa"/>
        <w:jc w:val="center"/>
        <w:tblInd w:w="-2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1"/>
        <w:gridCol w:w="425"/>
        <w:gridCol w:w="1701"/>
        <w:gridCol w:w="4927"/>
        <w:gridCol w:w="1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70" w:hRule="atLeast"/>
          <w:jc w:val="center"/>
        </w:trPr>
        <w:tc>
          <w:tcPr>
            <w:tcW w:w="886" w:type="dxa"/>
            <w:gridSpan w:val="2"/>
            <w:vMerge w:val="restart"/>
            <w:vAlign w:val="center"/>
          </w:tcPr>
          <w:p>
            <w:pPr>
              <w:tabs>
                <w:tab w:val="left" w:pos="3255"/>
              </w:tabs>
              <w:jc w:val="center"/>
              <w:rPr>
                <w:rFonts w:ascii="宋体" w:hAnsi="宋体"/>
                <w:szCs w:val="21"/>
              </w:rPr>
            </w:pPr>
            <w:r>
              <w:rPr>
                <w:rFonts w:hint="eastAsia" w:ascii="宋体" w:hAnsi="宋体"/>
                <w:szCs w:val="21"/>
              </w:rPr>
              <w:t>工程</w:t>
            </w:r>
          </w:p>
          <w:p>
            <w:pPr>
              <w:tabs>
                <w:tab w:val="left" w:pos="3255"/>
              </w:tabs>
              <w:jc w:val="center"/>
              <w:rPr>
                <w:rFonts w:ascii="宋体" w:hAnsi="宋体"/>
                <w:szCs w:val="21"/>
              </w:rPr>
            </w:pPr>
            <w:r>
              <w:rPr>
                <w:rFonts w:hint="eastAsia" w:ascii="宋体" w:hAnsi="宋体"/>
                <w:szCs w:val="21"/>
              </w:rPr>
              <w:t>类别</w:t>
            </w:r>
          </w:p>
        </w:tc>
        <w:tc>
          <w:tcPr>
            <w:tcW w:w="1701" w:type="dxa"/>
            <w:vMerge w:val="restart"/>
            <w:vAlign w:val="center"/>
          </w:tcPr>
          <w:p>
            <w:pPr>
              <w:tabs>
                <w:tab w:val="left" w:pos="3255"/>
              </w:tabs>
              <w:jc w:val="center"/>
              <w:rPr>
                <w:rFonts w:ascii="宋体" w:hAnsi="宋体"/>
                <w:szCs w:val="21"/>
              </w:rPr>
            </w:pPr>
            <w:r>
              <w:rPr>
                <w:rFonts w:hint="eastAsia" w:ascii="宋体" w:hAnsi="宋体"/>
                <w:szCs w:val="21"/>
              </w:rPr>
              <w:t>单项工程名称</w:t>
            </w:r>
          </w:p>
        </w:tc>
        <w:tc>
          <w:tcPr>
            <w:tcW w:w="6357" w:type="dxa"/>
            <w:gridSpan w:val="2"/>
            <w:tcBorders>
              <w:bottom w:val="single" w:color="auto" w:sz="4" w:space="0"/>
            </w:tcBorders>
            <w:vAlign w:val="center"/>
          </w:tcPr>
          <w:p>
            <w:pPr>
              <w:tabs>
                <w:tab w:val="left" w:pos="3255"/>
              </w:tabs>
              <w:jc w:val="center"/>
              <w:rPr>
                <w:rFonts w:ascii="宋体" w:hAnsi="宋体"/>
                <w:szCs w:val="21"/>
              </w:rPr>
            </w:pPr>
            <w:r>
              <w:rPr>
                <w:rFonts w:hint="eastAsia" w:ascii="宋体" w:hAnsi="宋体"/>
                <w:szCs w:val="21"/>
              </w:rPr>
              <w:t>工程内容及规模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5"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Merge w:val="continue"/>
            <w:vAlign w:val="center"/>
          </w:tcPr>
          <w:p>
            <w:pPr>
              <w:tabs>
                <w:tab w:val="left" w:pos="3255"/>
              </w:tabs>
              <w:jc w:val="center"/>
              <w:rPr>
                <w:rFonts w:ascii="宋体" w:hAnsi="宋体"/>
                <w:szCs w:val="21"/>
              </w:rPr>
            </w:pPr>
          </w:p>
        </w:tc>
        <w:tc>
          <w:tcPr>
            <w:tcW w:w="4927" w:type="dxa"/>
            <w:tcBorders>
              <w:top w:val="single" w:color="auto" w:sz="4" w:space="0"/>
              <w:right w:val="single" w:color="auto" w:sz="4" w:space="0"/>
            </w:tcBorders>
            <w:vAlign w:val="center"/>
          </w:tcPr>
          <w:p>
            <w:pPr>
              <w:tabs>
                <w:tab w:val="left" w:pos="3255"/>
              </w:tabs>
              <w:jc w:val="center"/>
              <w:rPr>
                <w:rFonts w:ascii="宋体" w:hAnsi="宋体"/>
                <w:szCs w:val="21"/>
              </w:rPr>
            </w:pPr>
            <w:r>
              <w:rPr>
                <w:rFonts w:hint="eastAsia" w:ascii="宋体" w:hAnsi="宋体"/>
                <w:szCs w:val="21"/>
              </w:rPr>
              <w:t>环评报告书所列</w:t>
            </w:r>
          </w:p>
        </w:tc>
        <w:tc>
          <w:tcPr>
            <w:tcW w:w="1430" w:type="dxa"/>
            <w:tcBorders>
              <w:top w:val="single" w:color="auto" w:sz="4" w:space="0"/>
              <w:left w:val="single" w:color="auto" w:sz="4" w:space="0"/>
            </w:tcBorders>
            <w:vAlign w:val="center"/>
          </w:tcPr>
          <w:p>
            <w:pPr>
              <w:tabs>
                <w:tab w:val="left" w:pos="3255"/>
              </w:tabs>
              <w:jc w:val="center"/>
              <w:rPr>
                <w:rFonts w:ascii="宋体" w:hAnsi="宋体"/>
                <w:szCs w:val="21"/>
              </w:rPr>
            </w:pPr>
            <w:r>
              <w:rPr>
                <w:rFonts w:hint="eastAsia" w:ascii="宋体" w:hAnsi="宋体"/>
                <w:szCs w:val="21"/>
              </w:rPr>
              <w:t>实际建设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restart"/>
            <w:vAlign w:val="center"/>
          </w:tcPr>
          <w:p>
            <w:pPr>
              <w:tabs>
                <w:tab w:val="left" w:pos="3255"/>
              </w:tabs>
              <w:jc w:val="center"/>
              <w:rPr>
                <w:rFonts w:ascii="宋体" w:hAnsi="宋体"/>
                <w:szCs w:val="21"/>
              </w:rPr>
            </w:pPr>
            <w:r>
              <w:rPr>
                <w:rFonts w:hint="eastAsia" w:ascii="宋体" w:hAnsi="宋体"/>
                <w:szCs w:val="21"/>
              </w:rPr>
              <w:t>主体工程</w:t>
            </w:r>
          </w:p>
        </w:tc>
        <w:tc>
          <w:tcPr>
            <w:tcW w:w="1701" w:type="dxa"/>
            <w:vAlign w:val="center"/>
          </w:tcPr>
          <w:p>
            <w:pPr>
              <w:tabs>
                <w:tab w:val="left" w:pos="3255"/>
              </w:tabs>
              <w:jc w:val="center"/>
              <w:rPr>
                <w:rFonts w:ascii="宋体" w:hAnsi="宋体"/>
                <w:szCs w:val="21"/>
              </w:rPr>
            </w:pPr>
            <w:r>
              <w:rPr>
                <w:rFonts w:hint="eastAsia" w:ascii="宋体" w:hAnsi="宋体"/>
                <w:szCs w:val="21"/>
              </w:rPr>
              <w:t>综合车间</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两间，一间建筑面积11000m</w:t>
            </w:r>
            <w:r>
              <w:rPr>
                <w:rFonts w:hint="eastAsia" w:ascii="宋体" w:hAnsi="宋体"/>
                <w:szCs w:val="21"/>
                <w:vertAlign w:val="superscript"/>
              </w:rPr>
              <w:t>2</w:t>
            </w:r>
            <w:r>
              <w:rPr>
                <w:rFonts w:hint="eastAsia" w:ascii="宋体" w:hAnsi="宋体"/>
                <w:szCs w:val="21"/>
              </w:rPr>
              <w:t>（4层丙类），</w:t>
            </w:r>
          </w:p>
          <w:p>
            <w:pPr>
              <w:tabs>
                <w:tab w:val="left" w:pos="3255"/>
              </w:tabs>
              <w:jc w:val="center"/>
              <w:rPr>
                <w:rFonts w:ascii="宋体" w:hAnsi="宋体"/>
                <w:szCs w:val="21"/>
              </w:rPr>
            </w:pPr>
            <w:r>
              <w:rPr>
                <w:rFonts w:hint="eastAsia" w:ascii="宋体" w:hAnsi="宋体"/>
                <w:szCs w:val="21"/>
              </w:rPr>
              <w:t>一间20400 m</w:t>
            </w:r>
            <w:r>
              <w:rPr>
                <w:rFonts w:hint="eastAsia" w:ascii="宋体" w:hAnsi="宋体"/>
                <w:szCs w:val="21"/>
                <w:vertAlign w:val="superscript"/>
              </w:rPr>
              <w:t>2</w:t>
            </w:r>
            <w:r>
              <w:rPr>
                <w:rFonts w:hint="eastAsia" w:ascii="宋体" w:hAnsi="宋体"/>
                <w:szCs w:val="21"/>
              </w:rPr>
              <w:t>（单层）</w:t>
            </w:r>
          </w:p>
        </w:tc>
        <w:tc>
          <w:tcPr>
            <w:tcW w:w="1430" w:type="dxa"/>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辅料车间</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建筑面积6600m</w:t>
            </w:r>
            <w:r>
              <w:rPr>
                <w:rFonts w:hint="eastAsia" w:ascii="宋体" w:hAnsi="宋体"/>
                <w:szCs w:val="21"/>
                <w:vertAlign w:val="superscript"/>
              </w:rPr>
              <w:t>2</w:t>
            </w:r>
            <w:r>
              <w:rPr>
                <w:rFonts w:hint="eastAsia" w:ascii="宋体" w:hAnsi="宋体"/>
                <w:szCs w:val="21"/>
              </w:rPr>
              <w:t xml:space="preserve"> </w:t>
            </w:r>
          </w:p>
        </w:tc>
        <w:tc>
          <w:tcPr>
            <w:tcW w:w="1430" w:type="dxa"/>
            <w:tcBorders>
              <w:left w:val="single" w:color="auto" w:sz="4" w:space="0"/>
            </w:tcBorders>
          </w:tcPr>
          <w:p>
            <w:pPr>
              <w:rPr>
                <w:b/>
              </w:rPr>
            </w:pPr>
            <w:r>
              <w:rPr>
                <w:rFonts w:hint="eastAsia" w:ascii="宋体" w:hAnsi="宋体"/>
                <w:b/>
                <w:szCs w:val="21"/>
              </w:rPr>
              <w:t>未建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前处理提取车间</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建筑面积5000m</w:t>
            </w:r>
            <w:r>
              <w:rPr>
                <w:rFonts w:hint="eastAsia" w:ascii="宋体" w:hAnsi="宋体"/>
                <w:szCs w:val="21"/>
                <w:vertAlign w:val="superscript"/>
              </w:rPr>
              <w:t>2</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原材料车间</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建筑面积5700m</w:t>
            </w:r>
            <w:r>
              <w:rPr>
                <w:rFonts w:hint="eastAsia" w:ascii="宋体" w:hAnsi="宋体"/>
                <w:szCs w:val="21"/>
                <w:vertAlign w:val="superscript"/>
              </w:rPr>
              <w:t>2</w:t>
            </w:r>
          </w:p>
        </w:tc>
        <w:tc>
          <w:tcPr>
            <w:tcW w:w="1430" w:type="dxa"/>
            <w:tcBorders>
              <w:left w:val="single" w:color="auto" w:sz="4" w:space="0"/>
            </w:tcBorders>
          </w:tcPr>
          <w:p>
            <w:pPr>
              <w:ind w:firstLine="105" w:firstLineChars="50"/>
              <w:rPr>
                <w:b/>
              </w:rPr>
            </w:pPr>
            <w:r>
              <w:rPr>
                <w:rFonts w:hint="eastAsia" w:ascii="宋体" w:hAnsi="宋体"/>
                <w:b/>
                <w:szCs w:val="21"/>
              </w:rPr>
              <w:t>1340m</w:t>
            </w:r>
            <w:r>
              <w:rPr>
                <w:rFonts w:hint="eastAsia" w:ascii="宋体" w:hAnsi="宋体"/>
                <w:b/>
                <w:szCs w:val="21"/>
                <w:vertAlign w:val="superscript"/>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药用车间</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建筑面积5700m</w:t>
            </w:r>
            <w:r>
              <w:rPr>
                <w:rFonts w:hint="eastAsia" w:ascii="宋体" w:hAnsi="宋体"/>
                <w:szCs w:val="21"/>
                <w:vertAlign w:val="superscript"/>
              </w:rPr>
              <w:t>2</w:t>
            </w:r>
          </w:p>
        </w:tc>
        <w:tc>
          <w:tcPr>
            <w:tcW w:w="1430" w:type="dxa"/>
            <w:tcBorders>
              <w:left w:val="single" w:color="auto" w:sz="4" w:space="0"/>
            </w:tcBorders>
          </w:tcPr>
          <w:p>
            <w:pPr>
              <w:rPr>
                <w:b/>
              </w:rPr>
            </w:pPr>
            <w:r>
              <w:rPr>
                <w:rFonts w:hint="eastAsia" w:ascii="宋体" w:hAnsi="宋体"/>
                <w:b/>
                <w:szCs w:val="21"/>
              </w:rPr>
              <w:t>未建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0" w:hRule="atLeast"/>
          <w:jc w:val="center"/>
        </w:trPr>
        <w:tc>
          <w:tcPr>
            <w:tcW w:w="886" w:type="dxa"/>
            <w:gridSpan w:val="2"/>
            <w:vMerge w:val="restart"/>
            <w:vAlign w:val="center"/>
          </w:tcPr>
          <w:p>
            <w:pPr>
              <w:tabs>
                <w:tab w:val="left" w:pos="3255"/>
              </w:tabs>
              <w:jc w:val="center"/>
              <w:rPr>
                <w:rFonts w:ascii="宋体" w:hAnsi="宋体"/>
                <w:szCs w:val="21"/>
              </w:rPr>
            </w:pPr>
            <w:r>
              <w:rPr>
                <w:rFonts w:hint="eastAsia" w:ascii="宋体" w:hAnsi="宋体"/>
                <w:szCs w:val="21"/>
              </w:rPr>
              <w:t>辅助</w:t>
            </w:r>
          </w:p>
          <w:p>
            <w:pPr>
              <w:tabs>
                <w:tab w:val="left" w:pos="3255"/>
              </w:tabs>
              <w:jc w:val="center"/>
              <w:rPr>
                <w:rFonts w:ascii="宋体" w:hAnsi="宋体"/>
                <w:szCs w:val="21"/>
              </w:rPr>
            </w:pPr>
            <w:r>
              <w:rPr>
                <w:rFonts w:hint="eastAsia" w:ascii="宋体" w:hAnsi="宋体"/>
                <w:szCs w:val="21"/>
              </w:rPr>
              <w:t>工程</w:t>
            </w:r>
          </w:p>
        </w:tc>
        <w:tc>
          <w:tcPr>
            <w:tcW w:w="1701" w:type="dxa"/>
            <w:vAlign w:val="center"/>
          </w:tcPr>
          <w:p>
            <w:pPr>
              <w:tabs>
                <w:tab w:val="left" w:pos="3255"/>
              </w:tabs>
              <w:jc w:val="center"/>
              <w:rPr>
                <w:rFonts w:ascii="宋体" w:hAnsi="宋体"/>
                <w:szCs w:val="21"/>
              </w:rPr>
            </w:pPr>
            <w:r>
              <w:rPr>
                <w:rFonts w:hint="eastAsia" w:ascii="宋体" w:hAnsi="宋体"/>
                <w:szCs w:val="21"/>
              </w:rPr>
              <w:t>办公综合楼</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办公生活用房，建筑面积6800m</w:t>
            </w:r>
            <w:r>
              <w:rPr>
                <w:rFonts w:hint="eastAsia" w:ascii="宋体" w:hAnsi="宋体"/>
                <w:szCs w:val="21"/>
                <w:vertAlign w:val="superscript"/>
              </w:rPr>
              <w:t>2</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研发楼</w:t>
            </w:r>
          </w:p>
        </w:tc>
        <w:tc>
          <w:tcPr>
            <w:tcW w:w="4927" w:type="dxa"/>
            <w:tcBorders>
              <w:right w:val="single" w:color="auto" w:sz="4" w:space="0"/>
            </w:tcBorders>
            <w:vAlign w:val="center"/>
          </w:tcPr>
          <w:p>
            <w:pPr>
              <w:tabs>
                <w:tab w:val="left" w:pos="3255"/>
              </w:tabs>
              <w:jc w:val="center"/>
              <w:rPr>
                <w:szCs w:val="21"/>
              </w:rPr>
            </w:pPr>
            <w:r>
              <w:rPr>
                <w:rFonts w:hint="eastAsia" w:ascii="宋体" w:hAnsi="宋体"/>
                <w:szCs w:val="21"/>
              </w:rPr>
              <w:t>建筑面积2700m</w:t>
            </w:r>
            <w:r>
              <w:rPr>
                <w:rFonts w:hint="eastAsia" w:ascii="宋体" w:hAnsi="宋体"/>
                <w:szCs w:val="21"/>
                <w:vertAlign w:val="superscript"/>
              </w:rPr>
              <w:t>2</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动力站</w:t>
            </w:r>
          </w:p>
        </w:tc>
        <w:tc>
          <w:tcPr>
            <w:tcW w:w="4927" w:type="dxa"/>
            <w:tcBorders>
              <w:right w:val="single" w:color="auto" w:sz="4" w:space="0"/>
            </w:tcBorders>
            <w:vAlign w:val="center"/>
          </w:tcPr>
          <w:p>
            <w:pPr>
              <w:tabs>
                <w:tab w:val="left" w:pos="3255"/>
              </w:tabs>
              <w:jc w:val="center"/>
              <w:rPr>
                <w:szCs w:val="21"/>
              </w:rPr>
            </w:pPr>
            <w:r>
              <w:rPr>
                <w:rFonts w:hint="eastAsia" w:ascii="宋体" w:hAnsi="宋体"/>
                <w:szCs w:val="21"/>
              </w:rPr>
              <w:t>建筑面积800m</w:t>
            </w:r>
            <w:r>
              <w:rPr>
                <w:rFonts w:hint="eastAsia" w:ascii="宋体" w:hAnsi="宋体"/>
                <w:szCs w:val="21"/>
                <w:vertAlign w:val="superscript"/>
              </w:rPr>
              <w:t>2</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restart"/>
          </w:tcPr>
          <w:p>
            <w:pPr>
              <w:tabs>
                <w:tab w:val="left" w:pos="3255"/>
              </w:tabs>
              <w:jc w:val="center"/>
              <w:rPr>
                <w:rFonts w:ascii="宋体" w:hAnsi="宋体"/>
                <w:szCs w:val="21"/>
              </w:rPr>
            </w:pPr>
            <w:r>
              <w:rPr>
                <w:rFonts w:hint="eastAsia" w:ascii="宋体" w:hAnsi="宋体"/>
                <w:szCs w:val="21"/>
              </w:rPr>
              <w:t>公用工程</w:t>
            </w:r>
          </w:p>
        </w:tc>
        <w:tc>
          <w:tcPr>
            <w:tcW w:w="1701" w:type="dxa"/>
            <w:vAlign w:val="center"/>
          </w:tcPr>
          <w:p>
            <w:pPr>
              <w:tabs>
                <w:tab w:val="left" w:pos="3255"/>
              </w:tabs>
              <w:jc w:val="center"/>
              <w:rPr>
                <w:rFonts w:ascii="宋体" w:hAnsi="宋体"/>
                <w:szCs w:val="21"/>
              </w:rPr>
            </w:pPr>
            <w:r>
              <w:rPr>
                <w:rFonts w:hint="eastAsia" w:ascii="宋体" w:hAnsi="宋体"/>
                <w:szCs w:val="21"/>
              </w:rPr>
              <w:t>供水</w:t>
            </w:r>
          </w:p>
        </w:tc>
        <w:tc>
          <w:tcPr>
            <w:tcW w:w="4927" w:type="dxa"/>
            <w:tcBorders>
              <w:right w:val="single" w:color="auto" w:sz="4" w:space="0"/>
            </w:tcBorders>
            <w:vAlign w:val="center"/>
          </w:tcPr>
          <w:p>
            <w:pPr>
              <w:tabs>
                <w:tab w:val="left" w:pos="3255"/>
              </w:tabs>
              <w:jc w:val="center"/>
              <w:rPr>
                <w:rFonts w:ascii="宋体" w:hAnsi="宋体"/>
                <w:color w:val="000000"/>
                <w:szCs w:val="21"/>
              </w:rPr>
            </w:pPr>
            <w:r>
              <w:rPr>
                <w:rFonts w:hint="eastAsia" w:ascii="宋体" w:hAnsi="宋体"/>
                <w:color w:val="000000"/>
                <w:szCs w:val="21"/>
              </w:rPr>
              <w:t>项目用水近期由自建的120米深水井提供，远期由园区自来水厂提供。</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排水</w:t>
            </w:r>
          </w:p>
        </w:tc>
        <w:tc>
          <w:tcPr>
            <w:tcW w:w="4927" w:type="dxa"/>
            <w:tcBorders>
              <w:right w:val="single" w:color="auto" w:sz="4" w:space="0"/>
            </w:tcBorders>
            <w:vAlign w:val="center"/>
          </w:tcPr>
          <w:p>
            <w:pPr>
              <w:tabs>
                <w:tab w:val="left" w:pos="3255"/>
              </w:tabs>
              <w:jc w:val="center"/>
              <w:rPr>
                <w:rFonts w:ascii="宋体" w:hAnsi="宋体"/>
                <w:color w:val="000000"/>
                <w:szCs w:val="21"/>
              </w:rPr>
            </w:pPr>
            <w:r>
              <w:rPr>
                <w:rFonts w:hint="eastAsia" w:ascii="宋体" w:hAnsi="宋体"/>
                <w:color w:val="000000"/>
                <w:szCs w:val="21"/>
              </w:rPr>
              <w:t>雨污分流、清污分流，清下水直接排入雨水管网</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供电</w:t>
            </w:r>
          </w:p>
        </w:tc>
        <w:tc>
          <w:tcPr>
            <w:tcW w:w="4927" w:type="dxa"/>
            <w:tcBorders>
              <w:right w:val="single" w:color="auto" w:sz="4" w:space="0"/>
            </w:tcBorders>
            <w:vAlign w:val="center"/>
          </w:tcPr>
          <w:p>
            <w:pPr>
              <w:pStyle w:val="16"/>
              <w:spacing w:before="156" w:after="0" w:line="240" w:lineRule="auto"/>
              <w:rPr>
                <w:rFonts w:ascii="宋体" w:hAnsi="宋体" w:eastAsia="宋体"/>
                <w:color w:val="000000"/>
                <w:szCs w:val="21"/>
              </w:rPr>
            </w:pPr>
            <w:r>
              <w:rPr>
                <w:rFonts w:hint="eastAsia" w:ascii="宋体" w:hAnsi="宋体" w:eastAsia="宋体"/>
                <w:color w:val="000000"/>
                <w:szCs w:val="21"/>
              </w:rPr>
              <w:t>本项目用电来自开发区中心供电所10KV架空向厂区中心变电所送电，再低压送至生产车间、综合仓库等各用电点。本项目拟设800KVA变电器2台</w:t>
            </w:r>
            <w:r>
              <w:rPr>
                <w:rFonts w:ascii="宋体" w:hAnsi="宋体" w:eastAsia="宋体"/>
                <w:color w:val="000000"/>
                <w:szCs w:val="21"/>
              </w:rPr>
              <w:t xml:space="preserve"> </w:t>
            </w:r>
          </w:p>
        </w:tc>
        <w:tc>
          <w:tcPr>
            <w:tcW w:w="1430" w:type="dxa"/>
            <w:tcBorders>
              <w:left w:val="single" w:color="auto" w:sz="4" w:space="0"/>
            </w:tcBorders>
          </w:tcPr>
          <w:p>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供热</w:t>
            </w:r>
          </w:p>
        </w:tc>
        <w:tc>
          <w:tcPr>
            <w:tcW w:w="4927" w:type="dxa"/>
            <w:tcBorders>
              <w:right w:val="single" w:color="auto" w:sz="4" w:space="0"/>
            </w:tcBorders>
            <w:vAlign w:val="center"/>
          </w:tcPr>
          <w:p>
            <w:pPr>
              <w:tabs>
                <w:tab w:val="left" w:pos="3255"/>
              </w:tabs>
              <w:jc w:val="center"/>
              <w:rPr>
                <w:rFonts w:ascii="宋体" w:hAnsi="宋体"/>
                <w:color w:val="000000"/>
                <w:szCs w:val="21"/>
              </w:rPr>
            </w:pPr>
            <w:r>
              <w:rPr>
                <w:rFonts w:hint="eastAsia" w:ascii="宋体" w:hAnsi="宋体"/>
                <w:color w:val="000000"/>
                <w:szCs w:val="21"/>
              </w:rPr>
              <w:t>供热园区供热系统集中供热</w:t>
            </w:r>
          </w:p>
        </w:tc>
        <w:tc>
          <w:tcPr>
            <w:tcW w:w="1430" w:type="dxa"/>
            <w:tcBorders>
              <w:left w:val="single" w:color="auto" w:sz="4" w:space="0"/>
            </w:tcBorders>
            <w:vAlign w:val="center"/>
          </w:tcPr>
          <w:p>
            <w:pPr>
              <w:tabs>
                <w:tab w:val="left" w:pos="3255"/>
              </w:tabs>
              <w:jc w:val="center"/>
              <w:rPr>
                <w:rFonts w:ascii="宋体" w:hAnsi="宋体"/>
                <w:color w:val="000000"/>
                <w:szCs w:val="21"/>
              </w:rPr>
            </w:pPr>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制冷</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1台100KW的盐水冷冻机组</w:t>
            </w:r>
          </w:p>
        </w:tc>
        <w:tc>
          <w:tcPr>
            <w:tcW w:w="1430" w:type="dxa"/>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Align w:val="center"/>
          </w:tcPr>
          <w:p>
            <w:pPr>
              <w:tabs>
                <w:tab w:val="left" w:pos="3255"/>
              </w:tabs>
              <w:jc w:val="center"/>
              <w:rPr>
                <w:rFonts w:ascii="宋体" w:hAnsi="宋体"/>
                <w:szCs w:val="21"/>
              </w:rPr>
            </w:pPr>
            <w:r>
              <w:rPr>
                <w:rFonts w:hint="eastAsia" w:ascii="宋体" w:hAnsi="宋体"/>
                <w:szCs w:val="21"/>
              </w:rPr>
              <w:t>消防</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400m</w:t>
            </w:r>
            <w:r>
              <w:rPr>
                <w:rFonts w:hint="eastAsia" w:ascii="宋体" w:hAnsi="宋体"/>
                <w:szCs w:val="21"/>
                <w:vertAlign w:val="superscript"/>
              </w:rPr>
              <w:t>3</w:t>
            </w:r>
            <w:r>
              <w:rPr>
                <w:rFonts w:hint="eastAsia" w:ascii="宋体" w:hAnsi="宋体"/>
                <w:szCs w:val="21"/>
              </w:rPr>
              <w:t xml:space="preserve">消防循环水池 </w:t>
            </w:r>
          </w:p>
        </w:tc>
        <w:tc>
          <w:tcPr>
            <w:tcW w:w="1430" w:type="dxa"/>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886" w:type="dxa"/>
            <w:gridSpan w:val="2"/>
            <w:vAlign w:val="center"/>
          </w:tcPr>
          <w:p>
            <w:pPr>
              <w:tabs>
                <w:tab w:val="left" w:pos="3255"/>
              </w:tabs>
              <w:jc w:val="center"/>
              <w:rPr>
                <w:rFonts w:ascii="宋体" w:hAnsi="宋体"/>
                <w:szCs w:val="21"/>
              </w:rPr>
            </w:pPr>
            <w:r>
              <w:rPr>
                <w:rFonts w:hint="eastAsia" w:ascii="宋体" w:hAnsi="宋体"/>
                <w:szCs w:val="21"/>
              </w:rPr>
              <w:t>贮运工程</w:t>
            </w:r>
          </w:p>
        </w:tc>
        <w:tc>
          <w:tcPr>
            <w:tcW w:w="1701" w:type="dxa"/>
            <w:vAlign w:val="center"/>
          </w:tcPr>
          <w:p>
            <w:pPr>
              <w:tabs>
                <w:tab w:val="left" w:pos="3255"/>
              </w:tabs>
              <w:jc w:val="center"/>
              <w:rPr>
                <w:rFonts w:ascii="宋体" w:hAnsi="宋体"/>
                <w:szCs w:val="21"/>
              </w:rPr>
            </w:pPr>
            <w:r>
              <w:rPr>
                <w:rFonts w:hint="eastAsia" w:ascii="宋体" w:hAnsi="宋体"/>
                <w:szCs w:val="21"/>
              </w:rPr>
              <w:t>综合仓库</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共3个，一号建筑面积9200m</w:t>
            </w:r>
            <w:r>
              <w:rPr>
                <w:rFonts w:hint="eastAsia" w:ascii="宋体" w:hAnsi="宋体"/>
                <w:szCs w:val="21"/>
                <w:vertAlign w:val="superscript"/>
              </w:rPr>
              <w:t>2</w:t>
            </w:r>
            <w:r>
              <w:rPr>
                <w:rFonts w:hint="eastAsia" w:ascii="宋体" w:hAnsi="宋体"/>
                <w:szCs w:val="21"/>
              </w:rPr>
              <w:t>，二号建筑面积9200m</w:t>
            </w:r>
            <w:r>
              <w:rPr>
                <w:rFonts w:hint="eastAsia" w:ascii="宋体" w:hAnsi="宋体"/>
                <w:szCs w:val="21"/>
                <w:vertAlign w:val="superscript"/>
              </w:rPr>
              <w:t>2</w:t>
            </w:r>
            <w:r>
              <w:rPr>
                <w:rFonts w:hint="eastAsia" w:ascii="宋体" w:hAnsi="宋体"/>
                <w:szCs w:val="21"/>
              </w:rPr>
              <w:t>，三号建筑面积10500m</w:t>
            </w:r>
            <w:r>
              <w:rPr>
                <w:rFonts w:hint="eastAsia" w:ascii="宋体" w:hAnsi="宋体"/>
                <w:szCs w:val="21"/>
                <w:vertAlign w:val="superscript"/>
              </w:rPr>
              <w:t>2</w:t>
            </w:r>
            <w:r>
              <w:rPr>
                <w:rFonts w:hint="eastAsia" w:ascii="宋体" w:hAnsi="宋体"/>
                <w:szCs w:val="21"/>
              </w:rPr>
              <w:t>。</w:t>
            </w:r>
          </w:p>
        </w:tc>
        <w:tc>
          <w:tcPr>
            <w:tcW w:w="1430" w:type="dxa"/>
            <w:tcBorders>
              <w:left w:val="single" w:color="auto" w:sz="4" w:space="0"/>
            </w:tcBorders>
            <w:vAlign w:val="center"/>
          </w:tcPr>
          <w:p>
            <w:pPr>
              <w:tabs>
                <w:tab w:val="left" w:pos="3255"/>
              </w:tabs>
              <w:jc w:val="center"/>
              <w:rPr>
                <w:rFonts w:ascii="宋体" w:hAnsi="宋体"/>
                <w:b/>
                <w:szCs w:val="21"/>
              </w:rPr>
            </w:pPr>
            <w:r>
              <w:rPr>
                <w:rFonts w:hint="eastAsia" w:ascii="宋体" w:hAnsi="宋体"/>
                <w:b/>
                <w:szCs w:val="21"/>
              </w:rPr>
              <w:t>只建设三号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restart"/>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环保工程</w:t>
            </w:r>
          </w:p>
        </w:tc>
        <w:tc>
          <w:tcPr>
            <w:tcW w:w="425" w:type="dxa"/>
            <w:vMerge w:val="restart"/>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废气</w:t>
            </w:r>
          </w:p>
        </w:tc>
        <w:tc>
          <w:tcPr>
            <w:tcW w:w="1701" w:type="dxa"/>
            <w:vAlign w:val="center"/>
          </w:tcPr>
          <w:p>
            <w:pPr>
              <w:pStyle w:val="17"/>
              <w:spacing w:line="320" w:lineRule="exact"/>
              <w:rPr>
                <w:rFonts w:ascii="宋体" w:hAnsi="宋体"/>
              </w:rPr>
            </w:pPr>
            <w:r>
              <w:rPr>
                <w:rFonts w:hint="eastAsia" w:ascii="宋体" w:hAnsi="宋体"/>
              </w:rPr>
              <w:t>乙醇、尿素等有机废气</w:t>
            </w:r>
          </w:p>
        </w:tc>
        <w:tc>
          <w:tcPr>
            <w:tcW w:w="4927" w:type="dxa"/>
            <w:tcBorders>
              <w:right w:val="single" w:color="auto" w:sz="4" w:space="0"/>
            </w:tcBorders>
            <w:vAlign w:val="center"/>
          </w:tcPr>
          <w:p>
            <w:pPr>
              <w:pStyle w:val="17"/>
              <w:spacing w:line="320" w:lineRule="exact"/>
              <w:rPr>
                <w:rFonts w:ascii="宋体" w:hAnsi="宋体"/>
              </w:rPr>
            </w:pPr>
            <w:r>
              <w:rPr>
                <w:rFonts w:hint="eastAsia" w:ascii="宋体" w:hAnsi="宋体"/>
              </w:rPr>
              <w:t>收集至活性炭吸附装置处理，处理后通过15m高排气筒集中排放</w:t>
            </w:r>
          </w:p>
        </w:tc>
        <w:tc>
          <w:tcPr>
            <w:tcW w:w="1430" w:type="dxa"/>
            <w:tcBorders>
              <w:left w:val="single" w:color="auto" w:sz="4" w:space="0"/>
            </w:tcBorders>
            <w:vAlign w:val="center"/>
          </w:tcPr>
          <w:p>
            <w:pPr>
              <w:pStyle w:val="17"/>
              <w:spacing w:line="320" w:lineRule="exact"/>
              <w:rPr>
                <w:rFonts w:ascii="宋体" w:hAnsi="宋体"/>
                <w:b/>
              </w:rPr>
            </w:pPr>
            <w:r>
              <w:rPr>
                <w:rFonts w:hint="eastAsia" w:ascii="宋体" w:hAnsi="宋体"/>
                <w:b/>
              </w:rPr>
              <w:t>建成</w:t>
            </w:r>
          </w:p>
          <w:p>
            <w:pPr>
              <w:pStyle w:val="17"/>
              <w:spacing w:line="320" w:lineRule="exact"/>
              <w:rPr>
                <w:rFonts w:ascii="宋体" w:hAnsi="宋体"/>
              </w:rPr>
            </w:pPr>
            <w:r>
              <w:rPr>
                <w:rFonts w:hint="eastAsia" w:ascii="宋体" w:hAnsi="宋体"/>
                <w:b/>
              </w:rPr>
              <w:t>没有投产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continue"/>
            <w:tcBorders>
              <w:left w:val="single" w:color="auto" w:sz="4" w:space="0"/>
            </w:tcBorders>
            <w:vAlign w:val="center"/>
          </w:tcPr>
          <w:p>
            <w:pPr>
              <w:tabs>
                <w:tab w:val="left" w:pos="3255"/>
              </w:tabs>
              <w:jc w:val="center"/>
              <w:rPr>
                <w:rFonts w:ascii="宋体" w:hAnsi="宋体"/>
                <w:szCs w:val="21"/>
              </w:rPr>
            </w:pPr>
          </w:p>
        </w:tc>
        <w:tc>
          <w:tcPr>
            <w:tcW w:w="1701" w:type="dxa"/>
            <w:vAlign w:val="center"/>
          </w:tcPr>
          <w:p>
            <w:pPr>
              <w:pStyle w:val="17"/>
              <w:spacing w:line="320" w:lineRule="exact"/>
              <w:rPr>
                <w:rFonts w:ascii="宋体" w:hAnsi="宋体"/>
              </w:rPr>
            </w:pPr>
            <w:r>
              <w:rPr>
                <w:rFonts w:hint="eastAsia" w:ascii="宋体" w:hAnsi="宋体"/>
              </w:rPr>
              <w:t>无组织废气</w:t>
            </w:r>
          </w:p>
        </w:tc>
        <w:tc>
          <w:tcPr>
            <w:tcW w:w="4927" w:type="dxa"/>
            <w:tcBorders>
              <w:right w:val="single" w:color="auto" w:sz="4" w:space="0"/>
            </w:tcBorders>
            <w:vAlign w:val="center"/>
          </w:tcPr>
          <w:p>
            <w:pPr>
              <w:pStyle w:val="17"/>
              <w:spacing w:line="320" w:lineRule="exact"/>
              <w:rPr>
                <w:rFonts w:ascii="宋体" w:hAnsi="宋体"/>
              </w:rPr>
            </w:pPr>
            <w:r>
              <w:rPr>
                <w:rFonts w:hint="eastAsia" w:ascii="宋体" w:hAnsi="宋体"/>
              </w:rPr>
              <w:t xml:space="preserve">加强各类泵、法兰和阀门的密封处理 </w:t>
            </w:r>
          </w:p>
        </w:tc>
        <w:tc>
          <w:tcPr>
            <w:tcW w:w="1430" w:type="dxa"/>
            <w:tcBorders>
              <w:left w:val="single" w:color="auto" w:sz="4" w:space="0"/>
            </w:tcBorders>
            <w:vAlign w:val="center"/>
          </w:tcPr>
          <w:p>
            <w:pPr>
              <w:pStyle w:val="17"/>
              <w:spacing w:line="320" w:lineRule="exact"/>
              <w:rPr>
                <w:rFonts w:ascii="宋体" w:hAnsi="宋体"/>
              </w:rPr>
            </w:pPr>
            <w:r>
              <w:rPr>
                <w:rFonts w:hint="eastAsia" w:ascii="宋体" w:hAnsi="宋体"/>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restart"/>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废水</w:t>
            </w:r>
          </w:p>
        </w:tc>
        <w:tc>
          <w:tcPr>
            <w:tcW w:w="1701" w:type="dxa"/>
            <w:vAlign w:val="center"/>
          </w:tcPr>
          <w:p>
            <w:pPr>
              <w:pStyle w:val="17"/>
              <w:spacing w:line="320" w:lineRule="exact"/>
              <w:rPr>
                <w:rFonts w:ascii="宋体" w:hAnsi="宋体"/>
              </w:rPr>
            </w:pPr>
            <w:r>
              <w:rPr>
                <w:rFonts w:hint="eastAsia" w:ascii="宋体" w:hAnsi="宋体"/>
              </w:rPr>
              <w:t>生活污水</w:t>
            </w:r>
          </w:p>
        </w:tc>
        <w:tc>
          <w:tcPr>
            <w:tcW w:w="4927" w:type="dxa"/>
            <w:tcBorders>
              <w:right w:val="single" w:color="auto" w:sz="4" w:space="0"/>
            </w:tcBorders>
            <w:vAlign w:val="center"/>
          </w:tcPr>
          <w:p>
            <w:pPr>
              <w:pStyle w:val="17"/>
              <w:spacing w:line="320" w:lineRule="exact"/>
              <w:rPr>
                <w:rFonts w:ascii="宋体" w:hAnsi="宋体"/>
              </w:rPr>
            </w:pPr>
            <w:r>
              <w:rPr>
                <w:rFonts w:hint="eastAsia" w:ascii="宋体" w:hAnsi="宋体"/>
              </w:rPr>
              <w:t>化粪池、厂区污水处理站</w:t>
            </w:r>
          </w:p>
        </w:tc>
        <w:tc>
          <w:tcPr>
            <w:tcW w:w="1430" w:type="dxa"/>
            <w:tcBorders>
              <w:left w:val="single" w:color="auto" w:sz="4" w:space="0"/>
            </w:tcBorders>
            <w:vAlign w:val="center"/>
          </w:tcPr>
          <w:p>
            <w:pPr>
              <w:pStyle w:val="17"/>
              <w:spacing w:line="320" w:lineRule="exact"/>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continue"/>
            <w:tcBorders>
              <w:left w:val="single" w:color="auto" w:sz="4" w:space="0"/>
            </w:tcBorders>
            <w:vAlign w:val="center"/>
          </w:tcPr>
          <w:p>
            <w:pPr>
              <w:tabs>
                <w:tab w:val="left" w:pos="3255"/>
              </w:tabs>
              <w:jc w:val="center"/>
              <w:rPr>
                <w:rFonts w:ascii="宋体" w:hAnsi="宋体"/>
                <w:szCs w:val="21"/>
              </w:rPr>
            </w:pPr>
          </w:p>
        </w:tc>
        <w:tc>
          <w:tcPr>
            <w:tcW w:w="1701" w:type="dxa"/>
            <w:vAlign w:val="center"/>
          </w:tcPr>
          <w:p>
            <w:pPr>
              <w:pStyle w:val="17"/>
              <w:spacing w:line="240" w:lineRule="auto"/>
              <w:rPr>
                <w:rFonts w:ascii="宋体" w:hAnsi="宋体"/>
              </w:rPr>
            </w:pPr>
            <w:r>
              <w:rPr>
                <w:rFonts w:hint="eastAsia" w:ascii="宋体" w:hAnsi="宋体"/>
              </w:rPr>
              <w:t>设备清洗废水、地面保洁废水、初期雨水</w:t>
            </w:r>
          </w:p>
        </w:tc>
        <w:tc>
          <w:tcPr>
            <w:tcW w:w="4927" w:type="dxa"/>
            <w:tcBorders>
              <w:right w:val="single" w:color="auto" w:sz="4" w:space="0"/>
            </w:tcBorders>
            <w:vAlign w:val="center"/>
          </w:tcPr>
          <w:p>
            <w:pPr>
              <w:pStyle w:val="17"/>
              <w:spacing w:line="240" w:lineRule="auto"/>
              <w:rPr>
                <w:rFonts w:ascii="宋体" w:hAnsi="宋体"/>
              </w:rPr>
            </w:pPr>
            <w:r>
              <w:rPr>
                <w:rFonts w:hint="eastAsia" w:ascii="宋体" w:hAnsi="宋体"/>
              </w:rPr>
              <w:t>污水经厂区新建100t/d污水处理站处理后进开发区污水处理厂处理</w:t>
            </w:r>
          </w:p>
        </w:tc>
        <w:tc>
          <w:tcPr>
            <w:tcW w:w="1430" w:type="dxa"/>
            <w:tcBorders>
              <w:left w:val="single" w:color="auto" w:sz="4" w:space="0"/>
            </w:tcBorders>
            <w:vAlign w:val="center"/>
          </w:tcPr>
          <w:p>
            <w:pPr>
              <w:pStyle w:val="17"/>
              <w:spacing w:line="240" w:lineRule="auto"/>
              <w:rPr>
                <w:rFonts w:ascii="宋体" w:hAnsi="宋体"/>
              </w:rPr>
            </w:pPr>
            <w:r>
              <w:rPr>
                <w:rFonts w:hint="eastAsia" w:ascii="宋体" w:hAnsi="宋体"/>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continue"/>
            <w:tcBorders>
              <w:left w:val="single" w:color="auto" w:sz="4" w:space="0"/>
            </w:tcBorders>
            <w:vAlign w:val="center"/>
          </w:tcPr>
          <w:p>
            <w:pPr>
              <w:tabs>
                <w:tab w:val="left" w:pos="3255"/>
              </w:tabs>
              <w:jc w:val="center"/>
              <w:rPr>
                <w:rFonts w:ascii="宋体" w:hAnsi="宋体"/>
                <w:szCs w:val="21"/>
              </w:rPr>
            </w:pPr>
          </w:p>
        </w:tc>
        <w:tc>
          <w:tcPr>
            <w:tcW w:w="1701" w:type="dxa"/>
            <w:vAlign w:val="center"/>
          </w:tcPr>
          <w:p>
            <w:pPr>
              <w:pStyle w:val="17"/>
              <w:spacing w:line="240" w:lineRule="auto"/>
              <w:rPr>
                <w:rFonts w:ascii="宋体" w:hAnsi="宋体"/>
              </w:rPr>
            </w:pPr>
            <w:r>
              <w:rPr>
                <w:rFonts w:hint="eastAsia" w:ascii="宋体" w:hAnsi="宋体"/>
              </w:rPr>
              <w:t>雨污分流</w:t>
            </w:r>
          </w:p>
        </w:tc>
        <w:tc>
          <w:tcPr>
            <w:tcW w:w="4927" w:type="dxa"/>
            <w:tcBorders>
              <w:right w:val="single" w:color="auto" w:sz="4" w:space="0"/>
            </w:tcBorders>
            <w:vAlign w:val="center"/>
          </w:tcPr>
          <w:p>
            <w:pPr>
              <w:pStyle w:val="17"/>
              <w:spacing w:line="240" w:lineRule="auto"/>
              <w:rPr>
                <w:rFonts w:ascii="宋体" w:hAnsi="宋体"/>
              </w:rPr>
            </w:pPr>
            <w:r>
              <w:rPr>
                <w:rFonts w:hint="eastAsia" w:ascii="宋体" w:hAnsi="宋体"/>
              </w:rPr>
              <w:t>雨水、污水管网</w:t>
            </w:r>
          </w:p>
        </w:tc>
        <w:tc>
          <w:tcPr>
            <w:tcW w:w="1430" w:type="dxa"/>
            <w:tcBorders>
              <w:left w:val="single" w:color="auto" w:sz="4" w:space="0"/>
            </w:tcBorders>
            <w:vAlign w:val="center"/>
          </w:tcPr>
          <w:p>
            <w:pPr>
              <w:pStyle w:val="17"/>
              <w:spacing w:line="240" w:lineRule="auto"/>
              <w:rPr>
                <w:rFonts w:ascii="宋体" w:hAnsi="宋体"/>
              </w:rPr>
            </w:pPr>
            <w:r>
              <w:rPr>
                <w:rFonts w:hint="eastAsia" w:ascii="宋体" w:hAnsi="宋体"/>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restart"/>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固废</w:t>
            </w:r>
          </w:p>
        </w:tc>
        <w:tc>
          <w:tcPr>
            <w:tcW w:w="1701" w:type="dxa"/>
            <w:vAlign w:val="center"/>
          </w:tcPr>
          <w:p>
            <w:pPr>
              <w:pStyle w:val="17"/>
              <w:spacing w:line="240" w:lineRule="auto"/>
              <w:rPr>
                <w:rFonts w:ascii="宋体" w:hAnsi="宋体"/>
              </w:rPr>
            </w:pPr>
            <w:r>
              <w:rPr>
                <w:rFonts w:hint="eastAsia" w:ascii="宋体" w:hAnsi="宋体"/>
              </w:rPr>
              <w:t>危险废物</w:t>
            </w:r>
          </w:p>
        </w:tc>
        <w:tc>
          <w:tcPr>
            <w:tcW w:w="4927" w:type="dxa"/>
            <w:tcBorders>
              <w:right w:val="single" w:color="auto" w:sz="4" w:space="0"/>
            </w:tcBorders>
            <w:vAlign w:val="center"/>
          </w:tcPr>
          <w:p>
            <w:pPr>
              <w:pStyle w:val="17"/>
              <w:spacing w:line="240" w:lineRule="auto"/>
              <w:rPr>
                <w:rFonts w:ascii="宋体" w:hAnsi="宋体"/>
              </w:rPr>
            </w:pPr>
            <w:r>
              <w:rPr>
                <w:rFonts w:hint="eastAsia" w:ascii="宋体" w:hAnsi="宋体"/>
              </w:rPr>
              <w:t>厂区北侧建设一座危废暂存库（380㎡），要求防雨、防晒、防渗、防漏，危废暂存于危废库内，委托有资质单位处理</w:t>
            </w:r>
          </w:p>
        </w:tc>
        <w:tc>
          <w:tcPr>
            <w:tcW w:w="1430" w:type="dxa"/>
            <w:tcBorders>
              <w:left w:val="single" w:color="auto" w:sz="4" w:space="0"/>
            </w:tcBorders>
            <w:vAlign w:val="center"/>
          </w:tcPr>
          <w:p>
            <w:pPr>
              <w:pStyle w:val="17"/>
              <w:spacing w:line="240" w:lineRule="auto"/>
              <w:rPr>
                <w:rFonts w:ascii="宋体" w:hAnsi="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tabs>
                <w:tab w:val="left" w:pos="3255"/>
              </w:tabs>
              <w:jc w:val="center"/>
              <w:rPr>
                <w:rFonts w:ascii="宋体" w:hAnsi="宋体"/>
                <w:szCs w:val="21"/>
              </w:rPr>
            </w:pPr>
          </w:p>
        </w:tc>
        <w:tc>
          <w:tcPr>
            <w:tcW w:w="425" w:type="dxa"/>
            <w:vMerge w:val="continue"/>
            <w:tcBorders>
              <w:left w:val="single" w:color="auto" w:sz="4" w:space="0"/>
            </w:tcBorders>
            <w:vAlign w:val="center"/>
          </w:tcPr>
          <w:p>
            <w:pPr>
              <w:tabs>
                <w:tab w:val="left" w:pos="3255"/>
              </w:tabs>
              <w:jc w:val="center"/>
              <w:rPr>
                <w:rFonts w:ascii="宋体" w:hAnsi="宋体"/>
                <w:szCs w:val="21"/>
              </w:rPr>
            </w:pPr>
          </w:p>
        </w:tc>
        <w:tc>
          <w:tcPr>
            <w:tcW w:w="1701" w:type="dxa"/>
            <w:vAlign w:val="center"/>
          </w:tcPr>
          <w:p>
            <w:pPr>
              <w:pStyle w:val="17"/>
              <w:spacing w:line="240" w:lineRule="auto"/>
              <w:rPr>
                <w:rFonts w:ascii="宋体" w:hAnsi="宋体"/>
              </w:rPr>
            </w:pPr>
            <w:r>
              <w:rPr>
                <w:rFonts w:hint="eastAsia" w:ascii="宋体" w:hAnsi="宋体"/>
              </w:rPr>
              <w:t>生活垃圾、一般固废</w:t>
            </w:r>
          </w:p>
        </w:tc>
        <w:tc>
          <w:tcPr>
            <w:tcW w:w="4927" w:type="dxa"/>
            <w:tcBorders>
              <w:right w:val="single" w:color="auto" w:sz="4" w:space="0"/>
            </w:tcBorders>
            <w:vAlign w:val="center"/>
          </w:tcPr>
          <w:p>
            <w:pPr>
              <w:pStyle w:val="17"/>
              <w:rPr>
                <w:rFonts w:ascii="宋体" w:hAnsi="宋体"/>
              </w:rPr>
            </w:pPr>
            <w:r>
              <w:rPr>
                <w:rFonts w:hint="eastAsia" w:ascii="宋体" w:hAnsi="宋体"/>
              </w:rPr>
              <w:t>交由当地环卫部门处理</w:t>
            </w:r>
          </w:p>
        </w:tc>
        <w:tc>
          <w:tcPr>
            <w:tcW w:w="1430" w:type="dxa"/>
            <w:tcBorders>
              <w:left w:val="single" w:color="auto" w:sz="4" w:space="0"/>
            </w:tcBorders>
            <w:vAlign w:val="center"/>
          </w:tcPr>
          <w:p>
            <w:pPr>
              <w:pStyle w:val="17"/>
              <w:rPr>
                <w:rFonts w:ascii="宋体" w:hAnsi="宋体"/>
              </w:rPr>
            </w:pPr>
            <w:r>
              <w:rPr>
                <w:rFonts w:hint="eastAsia" w:ascii="宋体" w:hAnsi="宋体"/>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461" w:type="dxa"/>
            <w:vMerge w:val="continue"/>
            <w:tcBorders>
              <w:right w:val="single" w:color="auto" w:sz="4" w:space="0"/>
            </w:tcBorders>
            <w:vAlign w:val="center"/>
          </w:tcPr>
          <w:p>
            <w:pPr>
              <w:pStyle w:val="17"/>
              <w:spacing w:line="240" w:lineRule="auto"/>
              <w:rPr>
                <w:rFonts w:ascii="宋体" w:hAnsi="宋体"/>
              </w:rPr>
            </w:pPr>
          </w:p>
        </w:tc>
        <w:tc>
          <w:tcPr>
            <w:tcW w:w="425" w:type="dxa"/>
            <w:tcBorders>
              <w:left w:val="single" w:color="auto" w:sz="4" w:space="0"/>
            </w:tcBorders>
            <w:vAlign w:val="center"/>
          </w:tcPr>
          <w:p>
            <w:pPr>
              <w:pStyle w:val="17"/>
              <w:spacing w:line="240" w:lineRule="auto"/>
              <w:rPr>
                <w:rFonts w:ascii="宋体" w:hAnsi="宋体"/>
              </w:rPr>
            </w:pPr>
            <w:r>
              <w:rPr>
                <w:rFonts w:hint="eastAsia" w:ascii="宋体" w:hAnsi="宋体"/>
              </w:rPr>
              <w:t>噪声</w:t>
            </w:r>
          </w:p>
        </w:tc>
        <w:tc>
          <w:tcPr>
            <w:tcW w:w="1701" w:type="dxa"/>
            <w:vAlign w:val="center"/>
          </w:tcPr>
          <w:p>
            <w:pPr>
              <w:pStyle w:val="17"/>
              <w:spacing w:line="240" w:lineRule="auto"/>
              <w:rPr>
                <w:rFonts w:ascii="宋体" w:hAnsi="宋体"/>
              </w:rPr>
            </w:pPr>
            <w:r>
              <w:rPr>
                <w:rFonts w:hint="eastAsia" w:ascii="宋体" w:hAnsi="宋体"/>
              </w:rPr>
              <w:t>噪声</w:t>
            </w:r>
          </w:p>
        </w:tc>
        <w:tc>
          <w:tcPr>
            <w:tcW w:w="4927" w:type="dxa"/>
            <w:tcBorders>
              <w:right w:val="single" w:color="auto" w:sz="4" w:space="0"/>
            </w:tcBorders>
            <w:vAlign w:val="center"/>
          </w:tcPr>
          <w:p>
            <w:pPr>
              <w:pStyle w:val="17"/>
              <w:spacing w:line="240" w:lineRule="auto"/>
              <w:rPr>
                <w:rFonts w:ascii="宋体" w:hAnsi="宋体"/>
              </w:rPr>
            </w:pPr>
            <w:r>
              <w:rPr>
                <w:rFonts w:hint="eastAsia" w:ascii="宋体" w:hAnsi="宋体"/>
              </w:rPr>
              <w:t>消声器、减震基座、厂房隔声</w:t>
            </w:r>
          </w:p>
        </w:tc>
        <w:tc>
          <w:tcPr>
            <w:tcW w:w="1430" w:type="dxa"/>
            <w:tcBorders>
              <w:left w:val="single" w:color="auto" w:sz="4" w:space="0"/>
            </w:tcBorders>
            <w:vAlign w:val="center"/>
          </w:tcPr>
          <w:p>
            <w:pPr>
              <w:pStyle w:val="17"/>
              <w:spacing w:line="240" w:lineRule="auto"/>
              <w:rPr>
                <w:rFonts w:ascii="宋体" w:hAnsi="宋体"/>
              </w:rPr>
            </w:pPr>
            <w:r>
              <w:rPr>
                <w:rFonts w:hint="eastAsia" w:ascii="宋体" w:hAnsi="宋体"/>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886" w:type="dxa"/>
            <w:gridSpan w:val="2"/>
            <w:vMerge w:val="restart"/>
            <w:vAlign w:val="center"/>
          </w:tcPr>
          <w:p>
            <w:pPr>
              <w:tabs>
                <w:tab w:val="left" w:pos="3255"/>
              </w:tabs>
              <w:jc w:val="center"/>
              <w:rPr>
                <w:rFonts w:ascii="宋体" w:hAnsi="宋体"/>
                <w:szCs w:val="21"/>
              </w:rPr>
            </w:pPr>
            <w:r>
              <w:rPr>
                <w:rFonts w:hint="eastAsia" w:ascii="宋体" w:hAnsi="宋体"/>
                <w:szCs w:val="21"/>
              </w:rPr>
              <w:t>风险治理</w:t>
            </w:r>
          </w:p>
        </w:tc>
        <w:tc>
          <w:tcPr>
            <w:tcW w:w="1701" w:type="dxa"/>
            <w:vMerge w:val="restart"/>
            <w:vAlign w:val="center"/>
          </w:tcPr>
          <w:p>
            <w:pPr>
              <w:tabs>
                <w:tab w:val="left" w:pos="3255"/>
              </w:tabs>
              <w:jc w:val="center"/>
              <w:rPr>
                <w:rFonts w:ascii="宋体" w:hAnsi="宋体"/>
                <w:szCs w:val="21"/>
              </w:rPr>
            </w:pPr>
            <w:r>
              <w:rPr>
                <w:rFonts w:hint="eastAsia" w:ascii="宋体" w:hAnsi="宋体"/>
                <w:szCs w:val="21"/>
              </w:rPr>
              <w:t>风险防范措施</w:t>
            </w: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300m³事故池，300</w:t>
            </w:r>
            <w:r>
              <w:rPr>
                <w:rFonts w:ascii="宋体" w:hAnsi="宋体"/>
                <w:szCs w:val="21"/>
              </w:rPr>
              <w:t>m</w:t>
            </w:r>
            <w:r>
              <w:rPr>
                <w:rFonts w:ascii="宋体" w:hAnsi="宋体"/>
                <w:szCs w:val="21"/>
                <w:vertAlign w:val="superscript"/>
              </w:rPr>
              <w:t>3</w:t>
            </w:r>
            <w:r>
              <w:rPr>
                <w:rFonts w:hint="eastAsia" w:ascii="宋体" w:hAnsi="宋体"/>
                <w:szCs w:val="21"/>
              </w:rPr>
              <w:t>初期雨水池</w:t>
            </w:r>
          </w:p>
        </w:tc>
        <w:tc>
          <w:tcPr>
            <w:tcW w:w="1430" w:type="dxa"/>
            <w:tcBorders>
              <w:left w:val="single" w:color="auto" w:sz="4" w:space="0"/>
            </w:tcBorders>
            <w:vAlign w:val="center"/>
          </w:tcPr>
          <w:p>
            <w:pPr>
              <w:tabs>
                <w:tab w:val="left" w:pos="3255"/>
              </w:tabs>
              <w:jc w:val="center"/>
              <w:rPr>
                <w:rFonts w:ascii="宋体" w:hAnsi="宋体"/>
                <w:szCs w:val="21"/>
              </w:rPr>
            </w:pPr>
            <w:r>
              <w:rPr>
                <w:rFonts w:hint="eastAsia" w:ascii="宋体" w:hAnsi="宋体"/>
                <w:szCs w:val="21"/>
              </w:rPr>
              <w:t>与环评一致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886" w:type="dxa"/>
            <w:gridSpan w:val="2"/>
            <w:vMerge w:val="continue"/>
            <w:vAlign w:val="center"/>
          </w:tcPr>
          <w:p>
            <w:pPr>
              <w:tabs>
                <w:tab w:val="left" w:pos="3255"/>
              </w:tabs>
              <w:jc w:val="center"/>
              <w:rPr>
                <w:rFonts w:ascii="宋体" w:hAnsi="宋体"/>
                <w:szCs w:val="21"/>
              </w:rPr>
            </w:pPr>
          </w:p>
        </w:tc>
        <w:tc>
          <w:tcPr>
            <w:tcW w:w="1701" w:type="dxa"/>
            <w:vMerge w:val="continue"/>
            <w:vAlign w:val="center"/>
          </w:tcPr>
          <w:p>
            <w:pPr>
              <w:tabs>
                <w:tab w:val="left" w:pos="3255"/>
              </w:tabs>
              <w:jc w:val="center"/>
              <w:rPr>
                <w:rFonts w:ascii="宋体" w:hAnsi="宋体"/>
                <w:szCs w:val="21"/>
              </w:rPr>
            </w:pPr>
          </w:p>
        </w:tc>
        <w:tc>
          <w:tcPr>
            <w:tcW w:w="4927" w:type="dxa"/>
            <w:tcBorders>
              <w:right w:val="single" w:color="auto" w:sz="4" w:space="0"/>
            </w:tcBorders>
            <w:vAlign w:val="center"/>
          </w:tcPr>
          <w:p>
            <w:pPr>
              <w:tabs>
                <w:tab w:val="left" w:pos="3255"/>
              </w:tabs>
              <w:jc w:val="center"/>
              <w:rPr>
                <w:rFonts w:ascii="宋体" w:hAnsi="宋体"/>
                <w:szCs w:val="21"/>
              </w:rPr>
            </w:pPr>
            <w:r>
              <w:rPr>
                <w:rFonts w:hint="eastAsia" w:ascii="宋体" w:hAnsi="宋体"/>
                <w:szCs w:val="21"/>
              </w:rPr>
              <w:t>储罐区设置0.5m高围堰，防爆墙隔离</w:t>
            </w:r>
          </w:p>
        </w:tc>
        <w:tc>
          <w:tcPr>
            <w:tcW w:w="1430" w:type="dxa"/>
            <w:tcBorders>
              <w:left w:val="single" w:color="auto" w:sz="4" w:space="0"/>
            </w:tcBorders>
            <w:vAlign w:val="center"/>
          </w:tcPr>
          <w:p>
            <w:pPr>
              <w:tabs>
                <w:tab w:val="left" w:pos="3255"/>
              </w:tabs>
              <w:jc w:val="center"/>
              <w:rPr>
                <w:rFonts w:ascii="宋体" w:hAnsi="宋体"/>
                <w:szCs w:val="21"/>
              </w:rPr>
            </w:pPr>
          </w:p>
        </w:tc>
      </w:tr>
    </w:tbl>
    <w:p>
      <w:pPr>
        <w:spacing w:line="360" w:lineRule="auto"/>
        <w:jc w:val="left"/>
        <w:rPr>
          <w:rFonts w:ascii="宋体" w:hAnsi="宋体"/>
          <w:sz w:val="24"/>
        </w:rPr>
      </w:pPr>
    </w:p>
    <w:p>
      <w:pPr>
        <w:spacing w:line="360" w:lineRule="auto"/>
        <w:jc w:val="left"/>
        <w:rPr>
          <w:rFonts w:ascii="宋体" w:hAnsi="宋体"/>
          <w:sz w:val="24"/>
        </w:rPr>
      </w:pPr>
      <w:r>
        <w:rPr>
          <w:rFonts w:hint="eastAsia" w:ascii="宋体" w:hAnsi="宋体"/>
          <w:sz w:val="24"/>
        </w:rPr>
        <w:t>表2-2主要设备一览表</w:t>
      </w:r>
    </w:p>
    <w:p>
      <w:pPr>
        <w:spacing w:line="360" w:lineRule="auto"/>
        <w:ind w:firstLine="480" w:firstLineChars="200"/>
        <w:jc w:val="left"/>
        <w:rPr>
          <w:rFonts w:ascii="宋体" w:hAnsi="宋体"/>
          <w:sz w:val="24"/>
        </w:rPr>
      </w:pPr>
      <w:r>
        <w:rPr>
          <w:rFonts w:hint="eastAsia" w:ascii="宋体" w:hAnsi="宋体"/>
          <w:sz w:val="24"/>
        </w:rPr>
        <w:t>该工程主要设备与环评差别不大，</w:t>
      </w:r>
      <w:r>
        <w:rPr>
          <w:rFonts w:hint="eastAsia"/>
          <w:bCs/>
        </w:rPr>
        <w:t>旋转式压片机少安装1台，挤出-滚圆机少安装1台，真空乳化机少安装2台，自动灌装机少安装2台。</w:t>
      </w:r>
    </w:p>
    <w:tbl>
      <w:tblPr>
        <w:tblStyle w:val="12"/>
        <w:tblW w:w="8794"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984"/>
        <w:gridCol w:w="1942"/>
        <w:gridCol w:w="1953"/>
        <w:gridCol w:w="116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 w:hRule="atLeast"/>
        </w:trPr>
        <w:tc>
          <w:tcPr>
            <w:tcW w:w="616" w:type="dxa"/>
            <w:vMerge w:val="restart"/>
            <w:vAlign w:val="center"/>
          </w:tcPr>
          <w:p>
            <w:pPr>
              <w:snapToGrid w:val="0"/>
              <w:jc w:val="center"/>
              <w:rPr>
                <w:szCs w:val="21"/>
              </w:rPr>
            </w:pPr>
            <w:r>
              <w:rPr>
                <w:szCs w:val="21"/>
              </w:rPr>
              <w:t>序号</w:t>
            </w:r>
          </w:p>
        </w:tc>
        <w:tc>
          <w:tcPr>
            <w:tcW w:w="1984" w:type="dxa"/>
            <w:vMerge w:val="restart"/>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设备</w:t>
            </w:r>
            <w:r>
              <w:rPr>
                <w:rFonts w:ascii="Times New Roman" w:hAnsi="Times New Roman" w:cs="Times New Roman"/>
                <w:bCs/>
                <w:sz w:val="21"/>
              </w:rPr>
              <w:t>名称</w:t>
            </w:r>
          </w:p>
        </w:tc>
        <w:tc>
          <w:tcPr>
            <w:tcW w:w="1942" w:type="dxa"/>
            <w:vMerge w:val="restart"/>
            <w:vAlign w:val="center"/>
          </w:tcPr>
          <w:p>
            <w:pPr>
              <w:pStyle w:val="5"/>
              <w:adjustRightInd w:val="0"/>
              <w:snapToGrid w:val="0"/>
              <w:spacing w:before="62" w:beforeLines="20" w:after="62" w:afterLines="20"/>
              <w:jc w:val="center"/>
              <w:rPr>
                <w:rFonts w:ascii="Times New Roman" w:hAnsi="Times New Roman" w:cs="Times New Roman"/>
                <w:bCs/>
                <w:sz w:val="21"/>
              </w:rPr>
            </w:pPr>
            <w:r>
              <w:rPr>
                <w:rFonts w:ascii="Times New Roman" w:hAnsi="Times New Roman" w:cs="Times New Roman"/>
                <w:bCs/>
                <w:sz w:val="21"/>
              </w:rPr>
              <w:t>规格、型号</w:t>
            </w:r>
          </w:p>
        </w:tc>
        <w:tc>
          <w:tcPr>
            <w:tcW w:w="3118" w:type="dxa"/>
            <w:gridSpan w:val="2"/>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eastAsia="宋体" w:cs="Times New Roman"/>
                <w:bCs/>
                <w:sz w:val="21"/>
              </w:rPr>
              <w:t>设备数量（台）</w:t>
            </w:r>
          </w:p>
        </w:tc>
        <w:tc>
          <w:tcPr>
            <w:tcW w:w="1134" w:type="dxa"/>
            <w:vMerge w:val="restart"/>
            <w:vAlign w:val="center"/>
          </w:tcPr>
          <w:p>
            <w:pPr>
              <w:pStyle w:val="5"/>
              <w:adjustRightInd w:val="0"/>
              <w:snapToGrid w:val="0"/>
              <w:spacing w:before="62" w:beforeLines="20" w:after="62" w:afterLines="20"/>
              <w:jc w:val="center"/>
              <w:rPr>
                <w:rFonts w:ascii="Times New Roman" w:hAnsi="Times New Roman" w:cs="Times New Roman"/>
                <w:bCs/>
                <w:sz w:val="21"/>
              </w:rPr>
            </w:pPr>
            <w:r>
              <w:rPr>
                <w:rFonts w:ascii="Times New Roman" w:hAnsi="Times New Roman" w:cs="Times New Roman"/>
                <w:bCs/>
                <w:sz w:val="21"/>
              </w:rPr>
              <w:t>备注</w:t>
            </w:r>
            <w:r>
              <w:rPr>
                <w:rFonts w:hint="eastAsia" w:ascii="Times New Roman" w:hAnsi="Times New Roman" w:cs="Times New Roman"/>
                <w:bCs/>
                <w:sz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616" w:type="dxa"/>
            <w:vMerge w:val="continue"/>
            <w:vAlign w:val="center"/>
          </w:tcPr>
          <w:p>
            <w:pPr>
              <w:snapToGrid w:val="0"/>
              <w:jc w:val="center"/>
              <w:rPr>
                <w:szCs w:val="21"/>
              </w:rPr>
            </w:pPr>
          </w:p>
        </w:tc>
        <w:tc>
          <w:tcPr>
            <w:tcW w:w="198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42"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环评报告书所列</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实际安装</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旋转式压片机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ZPW-23</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cs="Times New Roman"/>
                <w:b/>
                <w:bCs/>
                <w:sz w:val="21"/>
              </w:rPr>
            </w:pPr>
            <w:r>
              <w:rPr>
                <w:rFonts w:hint="eastAsia" w:ascii="Times New Roman" w:hAnsi="Times New Roman" w:cs="Times New Roman"/>
                <w:b/>
                <w:bCs/>
                <w:sz w:val="21"/>
              </w:rPr>
              <w:t>2</w:t>
            </w:r>
          </w:p>
        </w:tc>
        <w:tc>
          <w:tcPr>
            <w:tcW w:w="1134" w:type="dxa"/>
            <w:vMerge w:val="restart"/>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湿法混合制粒机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HLSG-100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铝塑包装机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DPP250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多功能流化床实验机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WBF-I</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多功能流化床</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WBF-5G</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6</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挤出-滚圆机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WBF-I</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7</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玻璃双层反应釜</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50L</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8</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反应釜</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100L</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9</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反应釜</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500L</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6</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trPr>
        <w:tc>
          <w:tcPr>
            <w:tcW w:w="616" w:type="dxa"/>
            <w:vAlign w:val="center"/>
          </w:tcPr>
          <w:p>
            <w:pPr>
              <w:snapToGrid w:val="0"/>
              <w:jc w:val="center"/>
              <w:rPr>
                <w:szCs w:val="21"/>
              </w:rPr>
            </w:pPr>
            <w:r>
              <w:rPr>
                <w:rFonts w:hint="eastAsia"/>
                <w:szCs w:val="21"/>
              </w:rPr>
              <w:t>10</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电平车，2T</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5</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5</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真空乳化机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ZQDR-300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4</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自动灌装机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DFG100N</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4</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
                <w:bCs/>
                <w:sz w:val="21"/>
              </w:rPr>
            </w:pPr>
            <w:r>
              <w:rPr>
                <w:rFonts w:hint="eastAsia" w:ascii="Times New Roman" w:hAnsi="Times New Roman" w:cs="Times New Roman"/>
                <w:b/>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万能粉碎机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WF-30B</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振动筛</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ZS-350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15</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高效混合制粒机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GHL-250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16</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热风循环干燥箱</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CT-C-II</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4</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4</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17</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三维运动混合机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SYH-800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18</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高效薄膜包衣机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BG-150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19</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数片机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PBC-100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20</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颗粒分装机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BDZF-75</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全自动胶囊填充机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NJP-800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全自动泡罩包装机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DPH-220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多功能提取罐</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3M</w:t>
            </w:r>
            <w:r>
              <w:rPr>
                <w:rFonts w:hint="eastAsia" w:ascii="Times New Roman" w:hAnsi="Times New Roman" w:cs="Times New Roman"/>
                <w:bCs/>
                <w:sz w:val="21"/>
                <w:vertAlign w:val="superscript"/>
              </w:rPr>
              <w:t>3</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三效浓缩机组</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NZ-1000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25</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真空干燥箱</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MG6</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26</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双锥式回转干燥剂</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SZG-1000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27</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喷雾干燥器</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28</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R2002型旋转蒸发仪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R2002</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29</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双层式变频调速玻璃反应釜</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RAT-50D</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30</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萃取分液器</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RFQ-（10-500）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5P低温冷却液循环泵</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DLSB40/30(5P)</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原子吸收分光光度仪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AA6800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2</w:t>
            </w:r>
          </w:p>
        </w:tc>
        <w:tc>
          <w:tcPr>
            <w:tcW w:w="1134" w:type="dxa"/>
            <w:vMerge w:val="restart"/>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检验检测仪器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高效液相色谱仪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LC-2010AT</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智能溶出仪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ZRX-8G</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35</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分析天平</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XS105</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36</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紫外可见分光光度计</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UV-1800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37</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气象色谱仪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GC-2014</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38</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液相色谱质谱联动仪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LCMS-2020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39</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红外分光光度计</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TJ270-30A</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40</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自动旋光仪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WZZ-2B</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自动电位滴定仪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ZD-2A</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脉动高压蒸汽灭菌柜</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YG-0.6，YG-0.36，YG-0.24</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全自动生化分析仪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7020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全自动血液分析仪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XT-1800IV</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45</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全自动血凝分析仪</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CA-510</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46</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切片机</w:t>
            </w:r>
          </w:p>
        </w:tc>
        <w:tc>
          <w:tcPr>
            <w:tcW w:w="1942"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RM2235</w:t>
            </w: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3</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47</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800KVA变压器及配电柜</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2</w:t>
            </w:r>
          </w:p>
        </w:tc>
        <w:tc>
          <w:tcPr>
            <w:tcW w:w="1134" w:type="dxa"/>
            <w:vMerge w:val="restart"/>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公用系统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48</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空压机</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49</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中央空调系统</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50</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通风除尘系统</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51</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安全监控系统</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52</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给水、消防设备及管网</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53</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电瓶叉车3T</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2</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54</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手动搬运车，1T</w:t>
            </w: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cs="Times New Roman"/>
                <w:bCs/>
                <w:sz w:val="21"/>
              </w:rPr>
            </w:pPr>
            <w:r>
              <w:rPr>
                <w:rFonts w:hint="eastAsia" w:ascii="Times New Roman" w:hAnsi="Times New Roman" w:cs="Times New Roman"/>
                <w:bCs/>
                <w:sz w:val="21"/>
              </w:rPr>
              <w:t>4</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4</w:t>
            </w:r>
          </w:p>
        </w:tc>
        <w:tc>
          <w:tcPr>
            <w:tcW w:w="1134" w:type="dxa"/>
            <w:vMerge w:val="continue"/>
            <w:vAlign w:val="center"/>
          </w:tcPr>
          <w:p>
            <w:pPr>
              <w:pStyle w:val="5"/>
              <w:adjustRightInd w:val="0"/>
              <w:snapToGrid w:val="0"/>
              <w:spacing w:before="62" w:beforeLines="20" w:after="62" w:afterLines="20"/>
              <w:jc w:val="center"/>
              <w:rPr>
                <w:rFonts w:ascii="Times New Roman" w:hAnsi="Times New Roman"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trPr>
        <w:tc>
          <w:tcPr>
            <w:tcW w:w="616" w:type="dxa"/>
            <w:vAlign w:val="center"/>
          </w:tcPr>
          <w:p>
            <w:pPr>
              <w:snapToGrid w:val="0"/>
              <w:jc w:val="center"/>
              <w:rPr>
                <w:szCs w:val="21"/>
              </w:rPr>
            </w:pPr>
            <w:r>
              <w:rPr>
                <w:rFonts w:hint="eastAsia"/>
                <w:szCs w:val="21"/>
              </w:rPr>
              <w:t>合计</w:t>
            </w:r>
          </w:p>
        </w:tc>
        <w:tc>
          <w:tcPr>
            <w:tcW w:w="1984"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42"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c>
          <w:tcPr>
            <w:tcW w:w="1953"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135</w:t>
            </w:r>
          </w:p>
        </w:tc>
        <w:tc>
          <w:tcPr>
            <w:tcW w:w="1165" w:type="dxa"/>
            <w:vAlign w:val="center"/>
          </w:tcPr>
          <w:p>
            <w:pPr>
              <w:pStyle w:val="5"/>
              <w:adjustRightInd w:val="0"/>
              <w:snapToGrid w:val="0"/>
              <w:spacing w:before="62" w:beforeLines="20" w:after="62" w:afterLines="20"/>
              <w:jc w:val="center"/>
              <w:rPr>
                <w:rFonts w:ascii="Times New Roman" w:hAnsi="Times New Roman" w:eastAsia="宋体" w:cs="Times New Roman"/>
                <w:bCs/>
                <w:sz w:val="21"/>
              </w:rPr>
            </w:pPr>
            <w:r>
              <w:rPr>
                <w:rFonts w:hint="eastAsia" w:ascii="Times New Roman" w:hAnsi="Times New Roman" w:cs="Times New Roman"/>
                <w:bCs/>
                <w:sz w:val="21"/>
              </w:rPr>
              <w:t>128</w:t>
            </w:r>
          </w:p>
        </w:tc>
        <w:tc>
          <w:tcPr>
            <w:tcW w:w="1134" w:type="dxa"/>
            <w:vAlign w:val="center"/>
          </w:tcPr>
          <w:p>
            <w:pPr>
              <w:pStyle w:val="5"/>
              <w:adjustRightInd w:val="0"/>
              <w:snapToGrid w:val="0"/>
              <w:spacing w:before="62" w:beforeLines="20" w:after="62" w:afterLines="20"/>
              <w:jc w:val="center"/>
              <w:rPr>
                <w:rFonts w:ascii="Times New Roman" w:hAnsi="Times New Roman" w:cs="Times New Roman"/>
                <w:bCs/>
                <w:sz w:val="21"/>
              </w:rPr>
            </w:pPr>
          </w:p>
        </w:tc>
      </w:tr>
    </w:tbl>
    <w:p>
      <w:pPr>
        <w:spacing w:line="360" w:lineRule="auto"/>
        <w:jc w:val="left"/>
        <w:rPr>
          <w:rFonts w:ascii="宋体" w:hAnsi="宋体"/>
          <w:sz w:val="24"/>
        </w:rPr>
      </w:pPr>
    </w:p>
    <w:p>
      <w:pPr>
        <w:spacing w:line="360" w:lineRule="auto"/>
        <w:rPr>
          <w:b/>
          <w:sz w:val="28"/>
          <w:szCs w:val="28"/>
        </w:rPr>
      </w:pPr>
      <w:r>
        <w:rPr>
          <w:rFonts w:hint="eastAsia"/>
          <w:b/>
          <w:sz w:val="28"/>
          <w:szCs w:val="28"/>
        </w:rPr>
        <w:t>2.2公用工程</w:t>
      </w:r>
    </w:p>
    <w:p>
      <w:pPr>
        <w:spacing w:line="360" w:lineRule="auto"/>
        <w:jc w:val="left"/>
        <w:rPr>
          <w:rFonts w:ascii="宋体" w:hAnsi="宋体"/>
          <w:sz w:val="24"/>
        </w:rPr>
      </w:pPr>
      <w:r>
        <w:rPr>
          <w:rFonts w:hint="eastAsia" w:ascii="宋体" w:hAnsi="宋体"/>
          <w:sz w:val="24"/>
        </w:rPr>
        <w:t>2.2.1供热 与供电</w:t>
      </w:r>
    </w:p>
    <w:p>
      <w:pPr>
        <w:spacing w:line="360" w:lineRule="auto"/>
        <w:ind w:left="101" w:leftChars="48" w:firstLine="360" w:firstLineChars="150"/>
        <w:jc w:val="left"/>
        <w:rPr>
          <w:rFonts w:ascii="宋体" w:hAnsi="宋体"/>
          <w:sz w:val="24"/>
        </w:rPr>
      </w:pPr>
      <w:r>
        <w:rPr>
          <w:rFonts w:hint="eastAsia" w:ascii="宋体" w:hAnsi="宋体"/>
          <w:sz w:val="24"/>
        </w:rPr>
        <w:t>⑴供热</w:t>
      </w:r>
    </w:p>
    <w:p>
      <w:pPr>
        <w:spacing w:line="360" w:lineRule="auto"/>
        <w:ind w:left="101" w:leftChars="48" w:firstLine="360" w:firstLineChars="150"/>
        <w:jc w:val="left"/>
        <w:rPr>
          <w:rFonts w:ascii="宋体" w:hAnsi="宋体"/>
          <w:sz w:val="24"/>
        </w:rPr>
      </w:pPr>
      <w:r>
        <w:rPr>
          <w:rFonts w:hint="eastAsia" w:ascii="宋体" w:hAnsi="宋体"/>
          <w:sz w:val="24"/>
        </w:rPr>
        <w:t xml:space="preserve">厂区用蒸汽主要为生活用汽，耗气量约为5.0t/h。由开发区供热系统集中供热。                                                                                                                                                                                                                                                                                                                                                                                                                                                                                                                                                                                                                                                                                                                                                                                                                                                                                                                                                                                                                                                                                                                                                                                                                                                                                                                                                                                                                                                                                                                                                                                                                                                                                                                                                                                                                                                                                                                                                                                                                                                                                                                                                                                                                                                                                                                                                                                                                                                                                                                                                                                                                                                                                                                                                                                                                                                                                                                                                                                                                                                                                                                                                                                                                                                                                                                                                                                                                                                                                                     </w:t>
      </w:r>
      <w:r>
        <w:rPr>
          <w:rFonts w:ascii="宋体" w:hAnsi="宋体"/>
          <w:sz w:val="24"/>
        </w:rPr>
        <w:t xml:space="preserve"> </w:t>
      </w:r>
      <w:r>
        <w:rPr>
          <w:rFonts w:hint="eastAsia" w:ascii="宋体" w:hAnsi="宋体"/>
          <w:sz w:val="24"/>
        </w:rPr>
        <w:t xml:space="preserve">                                                                                                                                                                                                                                                                                                                  </w:t>
      </w:r>
    </w:p>
    <w:p>
      <w:pPr>
        <w:spacing w:line="360" w:lineRule="auto"/>
        <w:ind w:left="101" w:leftChars="48" w:firstLine="360" w:firstLineChars="150"/>
        <w:jc w:val="left"/>
        <w:rPr>
          <w:rFonts w:ascii="宋体" w:hAnsi="宋体"/>
          <w:sz w:val="24"/>
        </w:rPr>
      </w:pPr>
      <w:r>
        <w:rPr>
          <w:rFonts w:hint="eastAsia" w:ascii="宋体" w:hAnsi="宋体"/>
          <w:sz w:val="24"/>
        </w:rPr>
        <w:t>⑵供电</w:t>
      </w:r>
    </w:p>
    <w:p>
      <w:pPr>
        <w:spacing w:line="360" w:lineRule="auto"/>
        <w:ind w:left="101" w:leftChars="48" w:firstLine="360" w:firstLineChars="150"/>
        <w:jc w:val="left"/>
        <w:rPr>
          <w:rFonts w:ascii="宋体" w:hAnsi="宋体"/>
          <w:sz w:val="24"/>
        </w:rPr>
      </w:pPr>
      <w:r>
        <w:rPr>
          <w:rFonts w:hint="eastAsia" w:ascii="宋体" w:hAnsi="宋体"/>
          <w:sz w:val="24"/>
        </w:rPr>
        <w:t>本项目用电来自开发区220KV沱河变电所和110</w:t>
      </w:r>
      <w:r>
        <w:rPr>
          <w:rFonts w:ascii="宋体" w:hAnsi="宋体"/>
          <w:sz w:val="24"/>
        </w:rPr>
        <w:t>KV</w:t>
      </w:r>
      <w:r>
        <w:rPr>
          <w:rFonts w:hint="eastAsia" w:ascii="宋体" w:hAnsi="宋体"/>
          <w:sz w:val="24"/>
        </w:rPr>
        <w:t>金海变电所，本项目设800KVA变压器2台 。</w:t>
      </w:r>
    </w:p>
    <w:p>
      <w:pPr>
        <w:spacing w:line="360" w:lineRule="auto"/>
        <w:jc w:val="left"/>
        <w:rPr>
          <w:rFonts w:ascii="宋体" w:hAnsi="宋体"/>
          <w:sz w:val="24"/>
        </w:rPr>
      </w:pPr>
      <w:r>
        <w:rPr>
          <w:rFonts w:hint="eastAsia" w:ascii="宋体" w:hAnsi="宋体"/>
          <w:sz w:val="24"/>
        </w:rPr>
        <w:t>2.2.2给排水</w:t>
      </w:r>
    </w:p>
    <w:p>
      <w:pPr>
        <w:widowControl/>
        <w:spacing w:line="360" w:lineRule="auto"/>
        <w:ind w:firstLine="480" w:firstLineChars="200"/>
        <w:jc w:val="left"/>
        <w:rPr>
          <w:rFonts w:ascii="宋体" w:hAnsi="宋体"/>
          <w:kern w:val="0"/>
          <w:sz w:val="24"/>
          <w:szCs w:val="20"/>
        </w:rPr>
      </w:pPr>
      <w:r>
        <w:rPr>
          <w:rFonts w:hint="eastAsia" w:ascii="宋体" w:hAnsi="宋体"/>
          <w:kern w:val="0"/>
          <w:sz w:val="24"/>
          <w:szCs w:val="20"/>
        </w:rPr>
        <w:t>⑴给水</w:t>
      </w:r>
    </w:p>
    <w:p>
      <w:pPr>
        <w:widowControl/>
        <w:spacing w:line="360" w:lineRule="auto"/>
        <w:ind w:firstLine="480" w:firstLineChars="200"/>
        <w:jc w:val="left"/>
        <w:rPr>
          <w:rFonts w:ascii="宋体" w:hAnsi="宋体"/>
          <w:kern w:val="0"/>
          <w:sz w:val="24"/>
          <w:szCs w:val="20"/>
        </w:rPr>
      </w:pPr>
      <w:r>
        <w:rPr>
          <w:rFonts w:hint="eastAsia" w:ascii="宋体" w:hAnsi="宋体"/>
          <w:kern w:val="0"/>
          <w:sz w:val="24"/>
          <w:szCs w:val="20"/>
        </w:rPr>
        <w:t>本项目用水为自备深井供水，厂区有1眼120深井，最大出水量为 32m</w:t>
      </w:r>
      <w:r>
        <w:rPr>
          <w:rFonts w:hint="eastAsia" w:ascii="宋体" w:hAnsi="宋体"/>
          <w:kern w:val="0"/>
          <w:sz w:val="24"/>
          <w:szCs w:val="20"/>
          <w:vertAlign w:val="superscript"/>
        </w:rPr>
        <w:t>3</w:t>
      </w:r>
      <w:r>
        <w:rPr>
          <w:rFonts w:hint="eastAsia" w:ascii="宋体" w:hAnsi="宋体"/>
          <w:kern w:val="0"/>
          <w:sz w:val="24"/>
          <w:szCs w:val="20"/>
        </w:rPr>
        <w:t>/h。目前用水量为80 m</w:t>
      </w:r>
      <w:r>
        <w:rPr>
          <w:rFonts w:hint="eastAsia" w:ascii="宋体" w:hAnsi="宋体"/>
          <w:kern w:val="0"/>
          <w:sz w:val="24"/>
          <w:szCs w:val="20"/>
          <w:vertAlign w:val="superscript"/>
        </w:rPr>
        <w:t>3</w:t>
      </w:r>
      <w:r>
        <w:rPr>
          <w:rFonts w:hint="eastAsia" w:ascii="宋体" w:hAnsi="宋体"/>
          <w:kern w:val="0"/>
          <w:sz w:val="24"/>
          <w:szCs w:val="20"/>
        </w:rPr>
        <w:t>/d。</w:t>
      </w:r>
    </w:p>
    <w:p>
      <w:pPr>
        <w:widowControl/>
        <w:spacing w:line="360" w:lineRule="auto"/>
        <w:ind w:firstLine="480" w:firstLineChars="200"/>
        <w:jc w:val="left"/>
        <w:rPr>
          <w:rFonts w:ascii="宋体" w:hAnsi="宋体"/>
          <w:kern w:val="0"/>
          <w:sz w:val="24"/>
          <w:szCs w:val="20"/>
        </w:rPr>
      </w:pPr>
      <w:r>
        <w:rPr>
          <w:rFonts w:hint="eastAsia" w:ascii="宋体" w:hAnsi="宋体"/>
          <w:kern w:val="0"/>
          <w:sz w:val="24"/>
          <w:szCs w:val="20"/>
        </w:rPr>
        <w:t>⑵排水</w:t>
      </w:r>
    </w:p>
    <w:p>
      <w:pPr>
        <w:widowControl/>
        <w:spacing w:line="360" w:lineRule="auto"/>
        <w:ind w:firstLine="480" w:firstLineChars="200"/>
        <w:jc w:val="left"/>
        <w:rPr>
          <w:rFonts w:ascii="宋体" w:hAnsi="宋体"/>
          <w:kern w:val="0"/>
          <w:sz w:val="24"/>
          <w:szCs w:val="20"/>
        </w:rPr>
      </w:pPr>
      <w:r>
        <w:rPr>
          <w:rFonts w:hint="eastAsia" w:ascii="宋体" w:hAnsi="宋体"/>
          <w:kern w:val="0"/>
          <w:sz w:val="24"/>
          <w:szCs w:val="20"/>
        </w:rPr>
        <w:t>废水经处理后排入开发区污水处理厂。</w:t>
      </w:r>
    </w:p>
    <w:p>
      <w:pPr>
        <w:widowControl/>
        <w:spacing w:line="360" w:lineRule="auto"/>
        <w:ind w:firstLine="480" w:firstLineChars="200"/>
        <w:jc w:val="left"/>
        <w:rPr>
          <w:rFonts w:ascii="宋体" w:hAnsi="宋体"/>
          <w:kern w:val="0"/>
          <w:sz w:val="24"/>
          <w:szCs w:val="20"/>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pStyle w:val="2"/>
        <w:rPr>
          <w:rFonts w:ascii="宋体" w:hAnsi="宋体"/>
          <w:kern w:val="0"/>
          <w:sz w:val="24"/>
        </w:rPr>
      </w:pPr>
    </w:p>
    <w:p>
      <w:pPr>
        <w:widowControl/>
        <w:spacing w:line="360" w:lineRule="auto"/>
        <w:jc w:val="center"/>
        <w:rPr>
          <w:rFonts w:ascii="宋体" w:hAnsi="Courier New"/>
          <w:b/>
          <w:kern w:val="0"/>
          <w:sz w:val="32"/>
          <w:szCs w:val="32"/>
        </w:rPr>
      </w:pPr>
      <w:bookmarkStart w:id="3" w:name="_Toc22953_WPSOffice_Level1"/>
      <w:r>
        <w:rPr>
          <w:rFonts w:hint="eastAsia" w:ascii="宋体" w:hAnsi="宋体"/>
          <w:b/>
          <w:bCs/>
          <w:kern w:val="0"/>
          <w:sz w:val="32"/>
          <w:szCs w:val="22"/>
        </w:rPr>
        <w:t xml:space="preserve">三、 </w:t>
      </w:r>
      <w:bookmarkEnd w:id="3"/>
      <w:r>
        <w:rPr>
          <w:rFonts w:hint="eastAsia" w:ascii="宋体" w:hAnsi="Courier New"/>
          <w:b/>
          <w:kern w:val="0"/>
          <w:sz w:val="32"/>
          <w:szCs w:val="32"/>
        </w:rPr>
        <w:t>工艺流程及原辅料能源消耗</w:t>
      </w:r>
    </w:p>
    <w:p>
      <w:pPr>
        <w:spacing w:line="360" w:lineRule="auto"/>
        <w:ind w:firstLine="480" w:firstLineChars="200"/>
        <w:rPr>
          <w:sz w:val="24"/>
        </w:rPr>
      </w:pPr>
      <w:r>
        <w:rPr>
          <w:rFonts w:hint="eastAsia"/>
          <w:sz w:val="24"/>
        </w:rPr>
        <w:t>2017年9月验收为一期验收，验收监测期间实际生产的有普乐安片、尿素维E乳膏、祛风止痛片、黄杨宁四种产品。由于当时药用尿素原料生产线没有完成制药行业的生产许可和GMP认证，不具备生产条件而没有生产，所以2017年9月的验收不包含该生产线。本次为药用尿素原料生产线专项验收。</w:t>
      </w:r>
      <w:bookmarkStart w:id="4" w:name="_Toc10102_WPSOffice_Level2"/>
    </w:p>
    <w:p>
      <w:pPr>
        <w:spacing w:line="480" w:lineRule="auto"/>
        <w:ind w:firstLine="480" w:firstLineChars="200"/>
        <w:rPr>
          <w:rFonts w:ascii="宋体" w:hAnsi="宋体"/>
          <w:kern w:val="0"/>
          <w:sz w:val="24"/>
          <w:szCs w:val="20"/>
        </w:rPr>
      </w:pPr>
      <w:r>
        <w:rPr>
          <w:rFonts w:hint="eastAsia"/>
          <w:sz w:val="24"/>
        </w:rPr>
        <w:t>3.1  尿素的工艺流程图</w:t>
      </w:r>
      <w:bookmarkEnd w:id="4"/>
    </w:p>
    <w:p>
      <w:pPr>
        <w:rPr>
          <w:sz w:val="24"/>
        </w:rPr>
      </w:pPr>
      <w:r>
        <w:rPr>
          <w:sz w:val="24"/>
        </w:rPr>
        <mc:AlternateContent>
          <mc:Choice Requires="wpg">
            <w:drawing>
              <wp:inline distT="0" distB="0" distL="114300" distR="114300">
                <wp:extent cx="5278120" cy="4876800"/>
                <wp:effectExtent l="0" t="0" r="0" b="0"/>
                <wp:docPr id="108" name="组合 2"/>
                <wp:cNvGraphicFramePr/>
                <a:graphic xmlns:a="http://schemas.openxmlformats.org/drawingml/2006/main">
                  <a:graphicData uri="http://schemas.microsoft.com/office/word/2010/wordprocessingGroup">
                    <wpg:wgp>
                      <wpg:cNvGrpSpPr/>
                      <wpg:grpSpPr>
                        <a:xfrm>
                          <a:off x="0" y="0"/>
                          <a:ext cx="5278120" cy="4876800"/>
                          <a:chOff x="0" y="0"/>
                          <a:chExt cx="7200" cy="6653"/>
                        </a:xfrm>
                      </wpg:grpSpPr>
                      <wps:wsp>
                        <wps:cNvPr id="110" name="图片 3"/>
                        <wps:cNvSpPr>
                          <a:spLocks noChangeAspect="1" noTextEdit="1"/>
                        </wps:cNvSpPr>
                        <wps:spPr>
                          <a:xfrm>
                            <a:off x="0" y="0"/>
                            <a:ext cx="7200" cy="6653"/>
                          </a:xfrm>
                          <a:prstGeom prst="rect">
                            <a:avLst/>
                          </a:prstGeom>
                          <a:noFill/>
                          <a:ln w="9525">
                            <a:noFill/>
                          </a:ln>
                        </wps:spPr>
                        <wps:bodyPr upright="1"/>
                      </wps:wsp>
                      <wps:wsp>
                        <wps:cNvPr id="111" name="矩形 4"/>
                        <wps:cNvSpPr/>
                        <wps:spPr>
                          <a:xfrm>
                            <a:off x="1874" y="273"/>
                            <a:ext cx="1078"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r>
                                <w:rPr>
                                  <w:rFonts w:hint="eastAsia"/>
                                </w:rPr>
                                <w:t>尿素、水</w:t>
                              </w:r>
                            </w:p>
                          </w:txbxContent>
                        </wps:txbx>
                        <wps:bodyPr upright="1"/>
                      </wps:wsp>
                      <wps:wsp>
                        <wps:cNvPr id="113" name="矩形 5"/>
                        <wps:cNvSpPr/>
                        <wps:spPr>
                          <a:xfrm>
                            <a:off x="1874" y="1144"/>
                            <a:ext cx="1077" cy="37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脱色</w:t>
                              </w:r>
                            </w:p>
                          </w:txbxContent>
                        </wps:txbx>
                        <wps:bodyPr upright="1"/>
                      </wps:wsp>
                      <wps:wsp>
                        <wps:cNvPr id="114" name="矩形 6"/>
                        <wps:cNvSpPr/>
                        <wps:spPr>
                          <a:xfrm>
                            <a:off x="1874" y="2040"/>
                            <a:ext cx="1077"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过滤</w:t>
                              </w:r>
                            </w:p>
                          </w:txbxContent>
                        </wps:txbx>
                        <wps:bodyPr upright="1"/>
                      </wps:wsp>
                      <wps:wsp>
                        <wps:cNvPr id="116" name="矩形 7"/>
                        <wps:cNvSpPr/>
                        <wps:spPr>
                          <a:xfrm>
                            <a:off x="107" y="1144"/>
                            <a:ext cx="1078"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r>
                                <w:rPr>
                                  <w:rFonts w:hint="eastAsia"/>
                                </w:rPr>
                                <w:t>活性炭</w:t>
                              </w:r>
                            </w:p>
                          </w:txbxContent>
                        </wps:txbx>
                        <wps:bodyPr upright="1"/>
                      </wps:wsp>
                      <wps:wsp>
                        <wps:cNvPr id="117" name="矩形 8"/>
                        <wps:cNvSpPr/>
                        <wps:spPr>
                          <a:xfrm>
                            <a:off x="3759" y="2040"/>
                            <a:ext cx="1076"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pPr>
                              <w:r>
                                <w:rPr>
                                  <w:rFonts w:hint="eastAsia"/>
                                </w:rPr>
                                <w:t>S301</w:t>
                              </w:r>
                            </w:p>
                          </w:txbxContent>
                        </wps:txbx>
                        <wps:bodyPr upright="1"/>
                      </wps:wsp>
                      <wps:wsp>
                        <wps:cNvPr id="118" name="矩形 9"/>
                        <wps:cNvSpPr/>
                        <wps:spPr>
                          <a:xfrm>
                            <a:off x="1875" y="2950"/>
                            <a:ext cx="1077"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结晶离心</w:t>
                              </w:r>
                            </w:p>
                          </w:txbxContent>
                        </wps:txbx>
                        <wps:bodyPr upright="1"/>
                      </wps:wsp>
                      <wps:wsp>
                        <wps:cNvPr id="119" name="矩形 10"/>
                        <wps:cNvSpPr/>
                        <wps:spPr>
                          <a:xfrm>
                            <a:off x="3759" y="2950"/>
                            <a:ext cx="1077"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母液</w:t>
                              </w:r>
                            </w:p>
                          </w:txbxContent>
                        </wps:txbx>
                        <wps:bodyPr upright="1"/>
                      </wps:wsp>
                      <wps:wsp>
                        <wps:cNvPr id="120" name="矩形 11"/>
                        <wps:cNvSpPr/>
                        <wps:spPr>
                          <a:xfrm>
                            <a:off x="1875" y="3911"/>
                            <a:ext cx="1077"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干燥</w:t>
                              </w:r>
                            </w:p>
                          </w:txbxContent>
                        </wps:txbx>
                        <wps:bodyPr upright="1"/>
                      </wps:wsp>
                      <wps:wsp>
                        <wps:cNvPr id="121" name="矩形 12"/>
                        <wps:cNvSpPr/>
                        <wps:spPr>
                          <a:xfrm>
                            <a:off x="1875" y="4899"/>
                            <a:ext cx="1077"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混匀包装</w:t>
                              </w:r>
                            </w:p>
                          </w:txbxContent>
                        </wps:txbx>
                        <wps:bodyPr upright="1"/>
                      </wps:wsp>
                      <wps:wsp>
                        <wps:cNvPr id="122" name="自选图形 13"/>
                        <wps:cNvCnPr/>
                        <wps:spPr>
                          <a:xfrm flipH="1">
                            <a:off x="2412" y="650"/>
                            <a:ext cx="1" cy="494"/>
                          </a:xfrm>
                          <a:prstGeom prst="straightConnector1">
                            <a:avLst/>
                          </a:prstGeom>
                          <a:ln w="12700" cap="flat" cmpd="sng">
                            <a:solidFill>
                              <a:srgbClr val="000000"/>
                            </a:solidFill>
                            <a:prstDash val="solid"/>
                            <a:headEnd type="none" w="med" len="med"/>
                            <a:tailEnd type="triangle" w="med" len="med"/>
                          </a:ln>
                        </wps:spPr>
                        <wps:bodyPr/>
                      </wps:wsp>
                      <wps:wsp>
                        <wps:cNvPr id="124" name="自选图形 14"/>
                        <wps:cNvCnPr/>
                        <wps:spPr>
                          <a:xfrm flipH="1">
                            <a:off x="2412" y="1521"/>
                            <a:ext cx="1" cy="495"/>
                          </a:xfrm>
                          <a:prstGeom prst="straightConnector1">
                            <a:avLst/>
                          </a:prstGeom>
                          <a:ln w="12700" cap="flat" cmpd="sng">
                            <a:solidFill>
                              <a:srgbClr val="000000"/>
                            </a:solidFill>
                            <a:prstDash val="solid"/>
                            <a:headEnd type="none" w="med" len="med"/>
                            <a:tailEnd type="triangle" w="med" len="med"/>
                          </a:ln>
                        </wps:spPr>
                        <wps:bodyPr/>
                      </wps:wsp>
                      <wps:wsp>
                        <wps:cNvPr id="126" name="自选图形 15"/>
                        <wps:cNvCnPr/>
                        <wps:spPr>
                          <a:xfrm>
                            <a:off x="2413" y="2417"/>
                            <a:ext cx="1" cy="533"/>
                          </a:xfrm>
                          <a:prstGeom prst="straightConnector1">
                            <a:avLst/>
                          </a:prstGeom>
                          <a:ln w="12700" cap="flat" cmpd="sng">
                            <a:solidFill>
                              <a:srgbClr val="000000"/>
                            </a:solidFill>
                            <a:prstDash val="solid"/>
                            <a:headEnd type="none" w="med" len="med"/>
                            <a:tailEnd type="triangle" w="med" len="med"/>
                          </a:ln>
                        </wps:spPr>
                        <wps:bodyPr/>
                      </wps:wsp>
                      <wps:wsp>
                        <wps:cNvPr id="134" name="自选图形 16"/>
                        <wps:cNvCnPr/>
                        <wps:spPr>
                          <a:xfrm>
                            <a:off x="2414" y="3327"/>
                            <a:ext cx="1" cy="584"/>
                          </a:xfrm>
                          <a:prstGeom prst="straightConnector1">
                            <a:avLst/>
                          </a:prstGeom>
                          <a:ln w="12700" cap="flat" cmpd="sng">
                            <a:solidFill>
                              <a:srgbClr val="000000"/>
                            </a:solidFill>
                            <a:prstDash val="solid"/>
                            <a:headEnd type="none" w="med" len="med"/>
                            <a:tailEnd type="triangle" w="med" len="med"/>
                          </a:ln>
                        </wps:spPr>
                        <wps:bodyPr/>
                      </wps:wsp>
                      <wps:wsp>
                        <wps:cNvPr id="135" name="自选图形 17"/>
                        <wps:cNvCnPr/>
                        <wps:spPr>
                          <a:xfrm>
                            <a:off x="2413" y="4288"/>
                            <a:ext cx="1" cy="611"/>
                          </a:xfrm>
                          <a:prstGeom prst="straightConnector1">
                            <a:avLst/>
                          </a:prstGeom>
                          <a:ln w="12700" cap="flat" cmpd="sng">
                            <a:solidFill>
                              <a:srgbClr val="000000"/>
                            </a:solidFill>
                            <a:prstDash val="solid"/>
                            <a:headEnd type="none" w="med" len="med"/>
                            <a:tailEnd type="triangle" w="med" len="med"/>
                          </a:ln>
                        </wps:spPr>
                        <wps:bodyPr/>
                      </wps:wsp>
                      <wps:wsp>
                        <wps:cNvPr id="136" name="自选图形 18"/>
                        <wps:cNvCnPr/>
                        <wps:spPr>
                          <a:xfrm flipV="1">
                            <a:off x="1185" y="1332"/>
                            <a:ext cx="689" cy="1"/>
                          </a:xfrm>
                          <a:prstGeom prst="straightConnector1">
                            <a:avLst/>
                          </a:prstGeom>
                          <a:ln w="12700" cap="flat" cmpd="sng">
                            <a:solidFill>
                              <a:srgbClr val="000000"/>
                            </a:solidFill>
                            <a:prstDash val="solid"/>
                            <a:headEnd type="none" w="med" len="med"/>
                            <a:tailEnd type="triangle" w="med" len="med"/>
                          </a:ln>
                        </wps:spPr>
                        <wps:bodyPr/>
                      </wps:wsp>
                      <wps:wsp>
                        <wps:cNvPr id="137" name="自选图形 19"/>
                        <wps:cNvCnPr/>
                        <wps:spPr>
                          <a:xfrm>
                            <a:off x="2951" y="2229"/>
                            <a:ext cx="808" cy="1"/>
                          </a:xfrm>
                          <a:prstGeom prst="straightConnector1">
                            <a:avLst/>
                          </a:prstGeom>
                          <a:ln w="12700" cap="flat" cmpd="sng">
                            <a:solidFill>
                              <a:srgbClr val="000000"/>
                            </a:solidFill>
                            <a:prstDash val="solid"/>
                            <a:headEnd type="none" w="med" len="med"/>
                            <a:tailEnd type="triangle" w="med" len="med"/>
                          </a:ln>
                        </wps:spPr>
                        <wps:bodyPr/>
                      </wps:wsp>
                      <wps:wsp>
                        <wps:cNvPr id="138" name="自选图形 20"/>
                        <wps:cNvCnPr/>
                        <wps:spPr>
                          <a:xfrm>
                            <a:off x="2952" y="3144"/>
                            <a:ext cx="808" cy="1"/>
                          </a:xfrm>
                          <a:prstGeom prst="straightConnector1">
                            <a:avLst/>
                          </a:prstGeom>
                          <a:ln w="12700" cap="flat" cmpd="sng">
                            <a:solidFill>
                              <a:srgbClr val="000000"/>
                            </a:solidFill>
                            <a:prstDash val="solid"/>
                            <a:headEnd type="none" w="med" len="med"/>
                            <a:tailEnd type="triangle" w="med" len="med"/>
                          </a:ln>
                        </wps:spPr>
                        <wps:bodyPr/>
                      </wps:wsp>
                      <wps:wsp>
                        <wps:cNvPr id="139" name="自选图形 21"/>
                        <wps:cNvCnPr/>
                        <wps:spPr>
                          <a:xfrm flipV="1">
                            <a:off x="2415" y="3652"/>
                            <a:ext cx="537" cy="259"/>
                          </a:xfrm>
                          <a:prstGeom prst="straightConnector1">
                            <a:avLst/>
                          </a:prstGeom>
                          <a:ln w="12700" cap="flat" cmpd="sng">
                            <a:solidFill>
                              <a:srgbClr val="000000"/>
                            </a:solidFill>
                            <a:prstDash val="solid"/>
                            <a:headEnd type="none" w="med" len="med"/>
                            <a:tailEnd type="triangle" w="med" len="med"/>
                          </a:ln>
                        </wps:spPr>
                        <wps:bodyPr/>
                      </wps:wsp>
                      <wps:wsp>
                        <wps:cNvPr id="140" name="矩形 22"/>
                        <wps:cNvSpPr/>
                        <wps:spPr>
                          <a:xfrm>
                            <a:off x="3032" y="3444"/>
                            <a:ext cx="1076" cy="37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pPr>
                              <w:r>
                                <w:rPr>
                                  <w:rFonts w:hint="eastAsia"/>
                                </w:rPr>
                                <w:t>G301</w:t>
                              </w:r>
                            </w:p>
                          </w:txbxContent>
                        </wps:txbx>
                        <wps:bodyPr upright="1"/>
                      </wps:wsp>
                      <wps:wsp>
                        <wps:cNvPr id="141" name="矩形 23"/>
                        <wps:cNvSpPr/>
                        <wps:spPr>
                          <a:xfrm>
                            <a:off x="1601" y="5692"/>
                            <a:ext cx="3777" cy="37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rPr>
                                  <w:sz w:val="18"/>
                                  <w:szCs w:val="18"/>
                                </w:rPr>
                              </w:pPr>
                              <w:r>
                                <w:rPr>
                                  <w:rFonts w:hint="eastAsia"/>
                                  <w:sz w:val="18"/>
                                  <w:szCs w:val="18"/>
                                </w:rPr>
                                <w:t>S301：活性炭滤渣；G301：主要为水蒸气、尿素</w:t>
                              </w:r>
                            </w:p>
                            <w:p>
                              <w:pPr>
                                <w:jc w:val="center"/>
                                <w:rPr>
                                  <w:sz w:val="18"/>
                                  <w:szCs w:val="18"/>
                                </w:rPr>
                              </w:pPr>
                            </w:p>
                          </w:txbxContent>
                        </wps:txbx>
                        <wps:bodyPr upright="1"/>
                      </wps:wsp>
                      <wps:wsp>
                        <wps:cNvPr id="142" name="矩形 24"/>
                        <wps:cNvSpPr/>
                        <wps:spPr>
                          <a:xfrm>
                            <a:off x="1601" y="6185"/>
                            <a:ext cx="3776" cy="37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rPr>
                                  <w:sz w:val="18"/>
                                  <w:szCs w:val="18"/>
                                </w:rPr>
                              </w:pPr>
                            </w:p>
                          </w:txbxContent>
                        </wps:txbx>
                        <wps:bodyPr upright="1"/>
                      </wps:wsp>
                      <wps:wsp>
                        <wps:cNvPr id="143" name="自选图形 25"/>
                        <wps:cNvCnPr/>
                        <wps:spPr>
                          <a:xfrm flipH="1" flipV="1">
                            <a:off x="2952" y="462"/>
                            <a:ext cx="1884" cy="2677"/>
                          </a:xfrm>
                          <a:prstGeom prst="bentConnector3">
                            <a:avLst>
                              <a:gd name="adj1" fmla="val -16505"/>
                            </a:avLst>
                          </a:prstGeom>
                          <a:ln w="12700" cap="flat" cmpd="sng">
                            <a:solidFill>
                              <a:srgbClr val="000000"/>
                            </a:solidFill>
                            <a:prstDash val="solid"/>
                            <a:miter/>
                            <a:headEnd type="none" w="med" len="med"/>
                            <a:tailEnd type="triangle" w="med" len="med"/>
                          </a:ln>
                        </wps:spPr>
                        <wps:bodyPr/>
                      </wps:wsp>
                      <wps:wsp>
                        <wps:cNvPr id="144" name="矩形 26"/>
                        <wps:cNvSpPr/>
                        <wps:spPr>
                          <a:xfrm>
                            <a:off x="5176" y="1871"/>
                            <a:ext cx="1075" cy="37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pPr>
                              <w:r>
                                <w:rPr>
                                  <w:rFonts w:hint="eastAsia"/>
                                </w:rPr>
                                <w:t>回用</w:t>
                              </w:r>
                            </w:p>
                          </w:txbxContent>
                        </wps:txbx>
                        <wps:bodyPr upright="1"/>
                      </wps:wsp>
                    </wpg:wgp>
                  </a:graphicData>
                </a:graphic>
              </wp:inline>
            </w:drawing>
          </mc:Choice>
          <mc:Fallback>
            <w:pict>
              <v:group id="组合 2" o:spid="_x0000_s1026" o:spt="203" style="height:384pt;width:415.6pt;" coordsize="7200,6653" o:gfxdata="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">
                <o:lock v:ext="edit" aspectratio="f"/>
                <v:rect id="图片 3" o:spid="_x0000_s1026" o:spt="1" style="position:absolute;left:0;top:0;height:6653;width:7200;" filled="f" stroked="f" coordsize="21600,21600" o:gfxdata="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UKQr4A&#10;AADcAAAADwAAAAAAAAABACAAAAAiAAAAZHJzL2Rvd25yZXYueG1sUEsBAhQAFAAAAAgAh07iQDMv&#10;BZ47AAAAOQAAABAAAAAAAAAAAQAgAAAADQEAAGRycy9zaGFwZXhtbC54bWxQSwUGAAAAAAYABgBb&#10;AQAAtwMAAAAA&#10;">
                  <v:fill on="f" focussize="0,0"/>
                  <v:stroke on="f"/>
                  <v:imagedata o:title=""/>
                  <o:lock v:ext="edit" text="t" aspectratio="t"/>
                </v:rect>
                <v:rect id="矩形 4" o:spid="_x0000_s1026" o:spt="1" style="position:absolute;left:1874;top:273;height:377;width:1078;" fillcolor="#FFFFFF" filled="t" stroked="t" coordsize="21600,21600" o:gfxdata="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YCpC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r>
                          <w:rPr>
                            <w:rFonts w:hint="eastAsia"/>
                          </w:rPr>
                          <w:t>尿素、水</w:t>
                        </w:r>
                      </w:p>
                    </w:txbxContent>
                  </v:textbox>
                </v:rect>
                <v:rect id="矩形 5" o:spid="_x0000_s1026" o:spt="1" style="position:absolute;left:1874;top:1144;height:376;width:1077;" fillcolor="#FFFFFF" filled="t" stroked="t" coordsize="21600,21600" o:gfxdata="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hjF8ugAAANwA&#10;AAAPAAAAAAAAAAEAIAAAACIAAABkcnMvZG93bnJldi54bWxQSwECFAAUAAAACACHTuJAMy8FnjsA&#10;AAA5AAAAEAAAAAAAAAABACAAAAAJAQAAZHJzL3NoYXBleG1sLnhtbFBLBQYAAAAABgAGAFsBAACz&#10;Aw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脱色</w:t>
                        </w:r>
                      </w:p>
                    </w:txbxContent>
                  </v:textbox>
                </v:rect>
                <v:rect id="矩形 6" o:spid="_x0000_s1026" o:spt="1" style="position:absolute;left:1874;top:2040;height:377;width:1077;" fillcolor="#FFFFFF" filled="t" stroked="t" coordsize="21600,21600" o:gfxdata="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vqQi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过滤</w:t>
                        </w:r>
                      </w:p>
                    </w:txbxContent>
                  </v:textbox>
                </v:rect>
                <v:rect id="矩形 7" o:spid="_x0000_s1026" o:spt="1" style="position:absolute;left:107;top:1144;height:377;width:1078;" fillcolor="#FFFFFF" filled="t" stroked="t" coordsize="21600,21600" o:gfxdata="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xkuS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r>
                          <w:rPr>
                            <w:rFonts w:hint="eastAsia"/>
                          </w:rPr>
                          <w:t>活性炭</w:t>
                        </w:r>
                      </w:p>
                    </w:txbxContent>
                  </v:textbox>
                </v:rect>
                <v:rect id="矩形 8" o:spid="_x0000_s1026" o:spt="1" style="position:absolute;left:3759;top:2040;height:377;width:1076;" fillcolor="#FFFFFF" filled="t" stroked="t" coordsize="21600,21600" o:gfxdata="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COTq8AAAA&#10;3AAAAA8AAAAAAAAAAQAgAAAAIgAAAGRycy9kb3ducmV2LnhtbFBLAQIUABQAAAAIAIdO4kAzLwWe&#10;OwAAADkAAAAQAAAAAAAAAAEAIAAAAAsBAABkcnMvc2hhcGV4bWwueG1sUEsFBgAAAAAGAAYAWwEA&#10;ALUDA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pPr>
                        <w:r>
                          <w:rPr>
                            <w:rFonts w:hint="eastAsia"/>
                          </w:rPr>
                          <w:t>S301</w:t>
                        </w:r>
                      </w:p>
                    </w:txbxContent>
                  </v:textbox>
                </v:rect>
                <v:rect id="矩形 9" o:spid="_x0000_s1026" o:spt="1" style="position:absolute;left:1875;top:2950;height:377;width:1077;" fillcolor="#FFFFFF" filled="t" stroked="t" coordsize="21600,21600" o:gfxdata="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qMN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结晶离心</w:t>
                        </w:r>
                      </w:p>
                    </w:txbxContent>
                  </v:textbox>
                </v:rect>
                <v:rect id="矩形 10" o:spid="_x0000_s1026" o:spt="1" style="position:absolute;left:3759;top:2950;height:377;width:1077;" fillcolor="#FFFFFF" filled="t" stroked="t" coordsize="21600,21600" o:gfxdata="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bgaWugAAANwA&#10;AAAPAAAAAAAAAAEAIAAAACIAAABkcnMvZG93bnJldi54bWxQSwECFAAUAAAACACHTuJAMy8FnjsA&#10;AAA5AAAAEAAAAAAAAAABACAAAAAJAQAAZHJzL3NoYXBleG1sLnhtbFBLBQYAAAAABgAGAFsBAACz&#10;Aw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母液</w:t>
                        </w:r>
                      </w:p>
                    </w:txbxContent>
                  </v:textbox>
                </v:rect>
                <v:rect id="矩形 11" o:spid="_x0000_s1026" o:spt="1" style="position:absolute;left:1875;top:3911;height:377;width:1077;" fillcolor="#FFFFFF" filled="t" stroked="t" coordsize="21600,21600" o:gfxdata="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OGW2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干燥</w:t>
                        </w:r>
                      </w:p>
                    </w:txbxContent>
                  </v:textbox>
                </v:rect>
                <v:rect id="矩形 12" o:spid="_x0000_s1026" o:spt="1" style="position:absolute;left:1875;top:4899;height:377;width:1077;" fillcolor="#FFFFFF" filled="t" stroked="t" coordsize="21600,21600" o:gfxdata="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0wC2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混匀包装</w:t>
                        </w:r>
                      </w:p>
                    </w:txbxContent>
                  </v:textbox>
                </v:rect>
                <v:shape id="自选图形 13" o:spid="_x0000_s1026" o:spt="32" type="#_x0000_t32" style="position:absolute;left:2412;top:650;flip:x;height:494;width:1;" filled="f" stroked="t" coordsize="21600,21600" o:gfxdata="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7iTz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shape>
                <v:shape id="自选图形 14" o:spid="_x0000_s1026" o:spt="32" type="#_x0000_t32" style="position:absolute;left:2412;top:1521;flip:x;height:495;width:1;" filled="f" stroked="t" coordsize="21600,21600" o:gfxdata="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ZH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自选图形 15" o:spid="_x0000_s1026" o:spt="32" type="#_x0000_t32" style="position:absolute;left:2413;top:2417;height:533;width:1;" filled="f" stroked="t" coordsize="21600,21600" o:gfxdata="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IfSe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shape>
                <v:shape id="自选图形 16" o:spid="_x0000_s1026" o:spt="32" type="#_x0000_t32" style="position:absolute;left:2414;top:3327;height:584;width:1;" filled="f" stroked="t" coordsize="21600,21600" o:gfxdata="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4/QFr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shape>
                <v:shape id="自选图形 17" o:spid="_x0000_s1026" o:spt="32" type="#_x0000_t32" style="position:absolute;left:2413;top:4288;height:611;width:1;" filled="f" stroked="t" coordsize="21600,21600" o:gfxdata="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DDdY2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shape>
                <v:shape id="自选图形 18" o:spid="_x0000_s1026" o:spt="32" type="#_x0000_t32" style="position:absolute;left:1185;top:1332;flip:y;height:1;width:689;" filled="f" stroked="t" coordsize="21600,21600" o:gfxdata="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y0L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自选图形 19" o:spid="_x0000_s1026" o:spt="32" type="#_x0000_t32" style="position:absolute;left:2951;top:2229;height:1;width:808;" filled="f" stroked="t" coordsize="21600,21600" o:gfxdata="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XU5h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shape>
                <v:shape id="自选图形 20" o:spid="_x0000_s1026" o:spt="32" type="#_x0000_t32" style="position:absolute;left:2952;top:3144;height:1;width:808;" filled="f" stroked="t" coordsize="21600,21600" o:gfxdata="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C2hO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自选图形 21" o:spid="_x0000_s1026" o:spt="32" type="#_x0000_t32" style="position:absolute;left:2415;top:3652;flip:y;height:259;width:537;" filled="f" stroked="t" coordsize="21600,21600" o:gfxdata="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MgX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rect id="矩形 22" o:spid="_x0000_s1026" o:spt="1" style="position:absolute;left:3032;top:3444;height:376;width:1076;" fillcolor="#FFFFFF" filled="t" stroked="t" coordsize="21600,21600" o:gfxdata="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I5T&#10;wAAAANwAAAAPAAAAAAAAAAEAIAAAACIAAABkcnMvZG93bnJldi54bWxQSwECFAAUAAAACACHTuJA&#10;My8FnjsAAAA5AAAAEAAAAAAAAAABACAAAAAPAQAAZHJzL3NoYXBleG1sLnhtbFBLBQYAAAAABgAG&#10;AFsBAAC5Aw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pPr>
                        <w:r>
                          <w:rPr>
                            <w:rFonts w:hint="eastAsia"/>
                          </w:rPr>
                          <w:t>G301</w:t>
                        </w:r>
                      </w:p>
                    </w:txbxContent>
                  </v:textbox>
                </v:rect>
                <v:rect id="矩形 23" o:spid="_x0000_s1026" o:spt="1" style="position:absolute;left:1601;top:5692;height:376;width:3777;" fillcolor="#FFFFFF" filled="t" stroked="t" coordsize="21600,21600" o:gfxdata="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CvI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rPr>
                            <w:sz w:val="18"/>
                            <w:szCs w:val="18"/>
                          </w:rPr>
                        </w:pPr>
                        <w:r>
                          <w:rPr>
                            <w:rFonts w:hint="eastAsia"/>
                            <w:sz w:val="18"/>
                            <w:szCs w:val="18"/>
                          </w:rPr>
                          <w:t>S301：活性炭滤渣；G301：主要为水蒸气、尿素</w:t>
                        </w:r>
                      </w:p>
                      <w:p>
                        <w:pPr>
                          <w:jc w:val="center"/>
                          <w:rPr>
                            <w:sz w:val="18"/>
                            <w:szCs w:val="18"/>
                          </w:rPr>
                        </w:pPr>
                      </w:p>
                    </w:txbxContent>
                  </v:textbox>
                </v:rect>
                <v:rect id="矩形 24" o:spid="_x0000_s1026" o:spt="1" style="position:absolute;left:1601;top:6185;height:376;width:3776;" fillcolor="#FFFFFF" filled="t" stroked="t" coordsize="21600,21600" o:gfxdata="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Gtb+8AAAA&#10;3AAAAA8AAAAAAAAAAQAgAAAAIgAAAGRycy9kb3ducmV2LnhtbFBLAQIUABQAAAAIAIdO4kAzLwWe&#10;OwAAADkAAAAQAAAAAAAAAAEAIAAAAAsBAABkcnMvc2hhcGV4bWwueG1sUEsFBgAAAAAGAAYAWwEA&#10;ALUDA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rPr>
                            <w:sz w:val="18"/>
                            <w:szCs w:val="18"/>
                          </w:rPr>
                        </w:pPr>
                      </w:p>
                    </w:txbxContent>
                  </v:textbox>
                </v:rect>
                <v:shape id="自选图形 25" o:spid="_x0000_s1026" o:spt="34" type="#_x0000_t34" style="position:absolute;left:2952;top:462;flip:x y;height:2677;width:1884;" filled="f" stroked="t" coordsize="21600,21600" o:gfxdata="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KwMvQAA&#10;ANwAAAAPAAAAAAAAAAEAIAAAACIAAABkcnMvZG93bnJldi54bWxQSwECFAAUAAAACACHTuJAMy8F&#10;njsAAAA5AAAAEAAAAAAAAAABACAAAAAMAQAAZHJzL3NoYXBleG1sLnhtbFBLBQYAAAAABgAGAFsB&#10;AAC2AwAAAAA=&#10;" adj="-3565">
                  <v:fill on="f" focussize="0,0"/>
                  <v:stroke weight="1pt" color="#000000" joinstyle="miter" endarrow="block"/>
                  <v:imagedata o:title=""/>
                  <o:lock v:ext="edit" aspectratio="f"/>
                </v:shape>
                <v:rect id="矩形 26" o:spid="_x0000_s1026" o:spt="1" style="position:absolute;left:5176;top:1871;height:377;width:1075;" fillcolor="#FFFFFF" filled="t" stroked="t" coordsize="21600,21600" o:gfxdata="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Y4hQ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pPr>
                        <w:r>
                          <w:rPr>
                            <w:rFonts w:hint="eastAsia"/>
                          </w:rPr>
                          <w:t>回用</w:t>
                        </w:r>
                      </w:p>
                    </w:txbxContent>
                  </v:textbox>
                </v:rect>
                <w10:wrap type="none"/>
                <w10:anchorlock/>
              </v:group>
            </w:pict>
          </mc:Fallback>
        </mc:AlternateContent>
      </w:r>
    </w:p>
    <w:p>
      <w:pPr>
        <w:spacing w:line="360" w:lineRule="auto"/>
        <w:rPr>
          <w:rFonts w:ascii="宋体" w:hAnsi="宋体"/>
          <w:b/>
          <w:sz w:val="28"/>
          <w:szCs w:val="28"/>
        </w:rPr>
      </w:pPr>
      <w:bookmarkStart w:id="5" w:name="_Toc7228_WPSOffice_Level3"/>
      <w:r>
        <w:rPr>
          <w:rFonts w:hint="eastAsia" w:ascii="宋体" w:hAnsi="宋体"/>
          <w:b/>
          <w:sz w:val="28"/>
          <w:szCs w:val="28"/>
        </w:rPr>
        <w:t>3.1.1 工艺概述</w:t>
      </w:r>
      <w:bookmarkEnd w:id="5"/>
    </w:p>
    <w:p>
      <w:pPr>
        <w:spacing w:line="500" w:lineRule="exact"/>
        <w:ind w:firstLine="480" w:firstLineChars="200"/>
        <w:rPr>
          <w:sz w:val="24"/>
        </w:rPr>
      </w:pPr>
      <w:r>
        <w:rPr>
          <w:rFonts w:hint="eastAsia"/>
          <w:sz w:val="24"/>
        </w:rPr>
        <w:t>（1）溶解</w:t>
      </w:r>
    </w:p>
    <w:p>
      <w:pPr>
        <w:spacing w:line="500" w:lineRule="exact"/>
        <w:ind w:firstLine="480" w:firstLineChars="200"/>
        <w:rPr>
          <w:sz w:val="24"/>
        </w:rPr>
      </w:pPr>
      <w:r>
        <w:rPr>
          <w:rFonts w:hint="eastAsia"/>
          <w:sz w:val="24"/>
        </w:rPr>
        <w:t>将尿素溶于纯水并加入药用炭。</w:t>
      </w:r>
    </w:p>
    <w:p>
      <w:pPr>
        <w:spacing w:line="500" w:lineRule="exact"/>
        <w:ind w:firstLine="480" w:firstLineChars="200"/>
        <w:rPr>
          <w:sz w:val="24"/>
        </w:rPr>
      </w:pPr>
      <w:r>
        <w:rPr>
          <w:rFonts w:hint="eastAsia"/>
          <w:sz w:val="24"/>
        </w:rPr>
        <w:t>尿素（W）：纯水（V）：母液（V）：药用炭（W）=1：0.125：0.4375：0.005（从第二批开始母液套用投料配比）</w:t>
      </w:r>
    </w:p>
    <w:p>
      <w:pPr>
        <w:spacing w:line="500" w:lineRule="exact"/>
        <w:ind w:firstLine="480" w:firstLineChars="200"/>
        <w:rPr>
          <w:sz w:val="24"/>
        </w:rPr>
      </w:pPr>
      <w:r>
        <w:rPr>
          <w:rFonts w:hint="eastAsia"/>
          <w:sz w:val="24"/>
        </w:rPr>
        <w:t>（2），将尿素加入已加好纯化水或母液和纯化水的溶解罐中，搅拌并加热，控制内温70~75℃，至尿素全部溶解、溶液呈完全透明状后停搅拌，加入药用炭，继续搅拌15分钟，停止搅拌。</w:t>
      </w:r>
    </w:p>
    <w:p>
      <w:pPr>
        <w:spacing w:line="500" w:lineRule="exact"/>
        <w:ind w:firstLine="480" w:firstLineChars="200"/>
        <w:rPr>
          <w:sz w:val="24"/>
        </w:rPr>
      </w:pPr>
      <w:r>
        <w:rPr>
          <w:rFonts w:hint="eastAsia"/>
          <w:sz w:val="24"/>
        </w:rPr>
        <w:t>（3）将钛棒过滤器夹套温度维持在70~75℃，趁热过滤，滤液送回至溶解罐，待滤液清亮后再送至结晶罐。</w:t>
      </w:r>
    </w:p>
    <w:p>
      <w:pPr>
        <w:spacing w:line="500" w:lineRule="exact"/>
        <w:ind w:firstLine="480" w:firstLineChars="200"/>
        <w:rPr>
          <w:sz w:val="24"/>
        </w:rPr>
      </w:pPr>
      <w:r>
        <w:rPr>
          <w:rFonts w:hint="eastAsia"/>
          <w:sz w:val="24"/>
        </w:rPr>
        <w:t>（4）送料完毕，开压缩空气阀，将钛棒过滤器及管道中残液吹净。</w:t>
      </w:r>
    </w:p>
    <w:p>
      <w:pPr>
        <w:spacing w:line="500" w:lineRule="exact"/>
        <w:ind w:firstLine="480" w:firstLineChars="200"/>
        <w:rPr>
          <w:sz w:val="24"/>
        </w:rPr>
      </w:pPr>
      <w:r>
        <w:rPr>
          <w:rFonts w:hint="eastAsia"/>
          <w:sz w:val="24"/>
        </w:rPr>
        <w:t>（5）结晶：先用饮用水降温，晶体慢慢析出，铲罐，以防止罐壁结块。至室温后用冷却水继续降温，至温度达到20℃时准备离心。</w:t>
      </w:r>
    </w:p>
    <w:p>
      <w:pPr>
        <w:spacing w:line="500" w:lineRule="exact"/>
        <w:ind w:firstLine="480" w:firstLineChars="200"/>
        <w:rPr>
          <w:sz w:val="24"/>
        </w:rPr>
      </w:pPr>
      <w:r>
        <w:rPr>
          <w:rFonts w:hint="eastAsia"/>
          <w:sz w:val="24"/>
        </w:rPr>
        <w:t>（6）脱水：铺好离心机袋，放料离心，注意控制好放料速度，以免跑料。放料完后，继续甩干15分钟，停机，取粉装入洁净不锈钢桶中，称重。</w:t>
      </w:r>
    </w:p>
    <w:p>
      <w:pPr>
        <w:spacing w:line="500" w:lineRule="exact"/>
        <w:ind w:firstLine="480" w:firstLineChars="200"/>
        <w:rPr>
          <w:sz w:val="24"/>
        </w:rPr>
      </w:pPr>
      <w:r>
        <w:rPr>
          <w:rFonts w:hint="eastAsia"/>
          <w:sz w:val="24"/>
        </w:rPr>
        <w:t>（7）结晶母液回收至母液罐，在下一批投料时直接套用。</w:t>
      </w:r>
    </w:p>
    <w:p>
      <w:pPr>
        <w:spacing w:line="500" w:lineRule="exact"/>
        <w:ind w:firstLine="480" w:firstLineChars="200"/>
        <w:rPr>
          <w:sz w:val="24"/>
        </w:rPr>
      </w:pPr>
      <w:r>
        <w:rPr>
          <w:rFonts w:hint="eastAsia"/>
          <w:sz w:val="24"/>
        </w:rPr>
        <w:t>（8）干燥从中间站领取湿粉，将湿粉抽入WZG-1500真空振动干燥机中，开真空阀及蒸汽阀，1小时内将温度升至80～85℃，真空度≧0.09Mp</w:t>
      </w:r>
      <w:r>
        <w:rPr>
          <w:sz w:val="24"/>
        </w:rPr>
        <w:t>a</w:t>
      </w:r>
      <w:r>
        <w:rPr>
          <w:rFonts w:hint="eastAsia"/>
          <w:sz w:val="24"/>
        </w:rPr>
        <w:t>，控制物料温度80～85℃干燥3小时降温出料。装入洁净不锈钢桶中后，称重。</w:t>
      </w:r>
    </w:p>
    <w:p>
      <w:pPr>
        <w:spacing w:line="500" w:lineRule="exact"/>
        <w:ind w:firstLine="480" w:firstLineChars="200"/>
        <w:rPr>
          <w:sz w:val="24"/>
        </w:rPr>
      </w:pPr>
      <w:r>
        <w:rPr>
          <w:rFonts w:hint="eastAsia"/>
          <w:sz w:val="24"/>
        </w:rPr>
        <w:t>（9）总混:将干燥后的物料置于二维运动混合机的混合桶中后，密闭。转速14</w:t>
      </w:r>
      <w:r>
        <w:rPr>
          <w:sz w:val="24"/>
        </w:rPr>
        <w:t>rpm</w:t>
      </w:r>
      <w:r>
        <w:rPr>
          <w:rFonts w:hint="eastAsia"/>
          <w:sz w:val="24"/>
        </w:rPr>
        <w:t>，混合15分钟，使之混合均匀。</w:t>
      </w:r>
    </w:p>
    <w:p>
      <w:pPr>
        <w:spacing w:line="500" w:lineRule="exact"/>
        <w:ind w:firstLine="480" w:firstLineChars="200"/>
        <w:rPr>
          <w:rFonts w:ascii="宋体" w:hAnsi="宋体"/>
          <w:sz w:val="24"/>
        </w:rPr>
      </w:pPr>
      <w:r>
        <w:rPr>
          <w:rFonts w:hint="eastAsia"/>
          <w:sz w:val="24"/>
        </w:rPr>
        <w:t>（10）包装:领取聚乙烯复合膜袋，从中间站领取待包装品，将其分装成25K</w:t>
      </w:r>
      <w:r>
        <w:rPr>
          <w:sz w:val="24"/>
        </w:rPr>
        <w:t>g</w:t>
      </w:r>
      <w:r>
        <w:rPr>
          <w:rFonts w:hint="eastAsia"/>
          <w:sz w:val="24"/>
        </w:rPr>
        <w:t>/袋；将已分装好的尿素放入纤维纸桶中，每桶放合格证1张，桶外贴上标签，铅封后入库</w:t>
      </w:r>
      <w:r>
        <w:rPr>
          <w:rFonts w:hint="eastAsia" w:ascii="宋体" w:hAnsi="宋体"/>
          <w:sz w:val="24"/>
        </w:rPr>
        <w:t>。</w:t>
      </w:r>
    </w:p>
    <w:p>
      <w:pPr>
        <w:spacing w:line="360" w:lineRule="auto"/>
        <w:outlineLvl w:val="3"/>
        <w:rPr>
          <w:rFonts w:ascii="宋体" w:hAnsi="宋体"/>
          <w:b/>
          <w:sz w:val="28"/>
          <w:szCs w:val="28"/>
        </w:rPr>
      </w:pPr>
      <w:bookmarkStart w:id="6" w:name="_Toc31621_WPSOffice_Level3"/>
      <w:r>
        <w:rPr>
          <w:rFonts w:hint="eastAsia" w:ascii="宋体" w:hAnsi="宋体"/>
          <w:b/>
          <w:sz w:val="28"/>
          <w:szCs w:val="28"/>
        </w:rPr>
        <w:t>3.1.2物料衡算</w:t>
      </w:r>
      <w:bookmarkEnd w:id="6"/>
    </w:p>
    <w:p>
      <w:pPr>
        <w:rPr>
          <w:rFonts w:ascii="宋体" w:hAnsi="宋体"/>
          <w:b/>
          <w:bCs/>
          <w:sz w:val="24"/>
        </w:rPr>
      </w:pPr>
      <w:bookmarkStart w:id="7" w:name="_Toc4379_WPSOffice_Level3"/>
      <w:r>
        <w:rPr>
          <w:rFonts w:hint="eastAsia" w:ascii="宋体" w:hAnsi="宋体"/>
          <w:b/>
          <w:bCs/>
          <w:sz w:val="24"/>
        </w:rPr>
        <w:t>1.物料平衡表</w:t>
      </w:r>
      <w:bookmarkEnd w:id="7"/>
    </w:p>
    <w:p>
      <w:pPr>
        <w:pStyle w:val="15"/>
        <w:spacing w:before="120" w:beforeLines="0" w:line="400" w:lineRule="exact"/>
        <w:ind w:firstLine="482"/>
        <w:rPr>
          <w:b w:val="0"/>
        </w:rPr>
      </w:pPr>
      <w:r>
        <w:rPr>
          <w:rFonts w:hint="eastAsia"/>
          <w:b w:val="0"/>
        </w:rPr>
        <w:t xml:space="preserve">表3.1 </w:t>
      </w:r>
      <w:r>
        <w:rPr>
          <w:rFonts w:hint="eastAsia" w:ascii="宋体"/>
          <w:b w:val="0"/>
        </w:rPr>
        <w:t>尿素</w:t>
      </w:r>
      <w:r>
        <w:rPr>
          <w:rFonts w:hint="eastAsia"/>
          <w:b w:val="0"/>
        </w:rPr>
        <w:t>物料进出表</w:t>
      </w:r>
    </w:p>
    <w:tbl>
      <w:tblPr>
        <w:tblStyle w:val="12"/>
        <w:tblW w:w="8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8"/>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4178" w:type="dxa"/>
            <w:tcBorders>
              <w:top w:val="single" w:color="auto" w:sz="4" w:space="0"/>
              <w:left w:val="single" w:color="auto" w:sz="4" w:space="0"/>
              <w:bottom w:val="single" w:color="auto" w:sz="4" w:space="0"/>
              <w:right w:val="single" w:color="auto" w:sz="4" w:space="0"/>
            </w:tcBorders>
          </w:tcPr>
          <w:p>
            <w:pPr>
              <w:spacing w:line="240" w:lineRule="atLeast"/>
              <w:jc w:val="center"/>
              <w:rPr>
                <w:szCs w:val="21"/>
              </w:rPr>
            </w:pPr>
            <w:r>
              <w:rPr>
                <w:rFonts w:hAnsi="宋体"/>
                <w:szCs w:val="21"/>
              </w:rPr>
              <w:t>进料（单位：</w:t>
            </w:r>
            <w:r>
              <w:rPr>
                <w:rFonts w:hint="eastAsia"/>
                <w:szCs w:val="21"/>
              </w:rPr>
              <w:t>t</w:t>
            </w:r>
            <w:r>
              <w:rPr>
                <w:szCs w:val="21"/>
              </w:rPr>
              <w:t>/</w:t>
            </w:r>
            <w:r>
              <w:rPr>
                <w:rFonts w:hint="eastAsia" w:hAnsi="宋体"/>
                <w:szCs w:val="21"/>
              </w:rPr>
              <w:t>a</w:t>
            </w:r>
            <w:r>
              <w:rPr>
                <w:rFonts w:hAnsi="宋体"/>
                <w:szCs w:val="21"/>
              </w:rPr>
              <w:t>）</w:t>
            </w:r>
          </w:p>
        </w:tc>
        <w:tc>
          <w:tcPr>
            <w:tcW w:w="4178" w:type="dxa"/>
            <w:tcBorders>
              <w:top w:val="single" w:color="auto" w:sz="4" w:space="0"/>
              <w:left w:val="single" w:color="auto" w:sz="4" w:space="0"/>
              <w:bottom w:val="single" w:color="auto" w:sz="4" w:space="0"/>
              <w:right w:val="single" w:color="auto" w:sz="4" w:space="0"/>
            </w:tcBorders>
          </w:tcPr>
          <w:p>
            <w:pPr>
              <w:spacing w:line="240" w:lineRule="atLeast"/>
              <w:jc w:val="center"/>
              <w:rPr>
                <w:szCs w:val="21"/>
              </w:rPr>
            </w:pPr>
            <w:r>
              <w:rPr>
                <w:rFonts w:hAnsi="宋体"/>
                <w:szCs w:val="21"/>
              </w:rPr>
              <w:t>出料（单位：</w:t>
            </w:r>
            <w:r>
              <w:rPr>
                <w:rFonts w:hint="eastAsia"/>
                <w:szCs w:val="21"/>
              </w:rPr>
              <w:t>t</w:t>
            </w:r>
            <w:r>
              <w:rPr>
                <w:szCs w:val="21"/>
              </w:rPr>
              <w:t>/</w:t>
            </w:r>
            <w:r>
              <w:rPr>
                <w:rFonts w:hint="eastAsia" w:hAnsi="宋体"/>
                <w:szCs w:val="21"/>
              </w:rPr>
              <w:t>a</w:t>
            </w:r>
            <w:r>
              <w:rPr>
                <w:rFonts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4178" w:type="dxa"/>
            <w:tcBorders>
              <w:top w:val="single" w:color="auto" w:sz="4" w:space="0"/>
              <w:left w:val="single" w:color="auto" w:sz="4" w:space="0"/>
              <w:bottom w:val="single" w:color="auto" w:sz="4" w:space="0"/>
              <w:right w:val="single" w:color="auto" w:sz="4" w:space="0"/>
            </w:tcBorders>
          </w:tcPr>
          <w:p>
            <w:pPr>
              <w:spacing w:line="240" w:lineRule="atLeast"/>
              <w:rPr>
                <w:rFonts w:hAnsi="宋体"/>
                <w:szCs w:val="21"/>
              </w:rPr>
            </w:pPr>
            <w:r>
              <w:rPr>
                <w:rFonts w:hint="eastAsia" w:hAnsi="宋体"/>
                <w:szCs w:val="21"/>
              </w:rPr>
              <w:t>尿素（90%）                   1000</w:t>
            </w:r>
          </w:p>
          <w:p>
            <w:pPr>
              <w:spacing w:line="240" w:lineRule="atLeast"/>
              <w:rPr>
                <w:rFonts w:hAnsi="宋体"/>
                <w:szCs w:val="21"/>
              </w:rPr>
            </w:pPr>
            <w:r>
              <w:rPr>
                <w:rFonts w:hint="eastAsia" w:hAnsi="宋体"/>
                <w:szCs w:val="21"/>
              </w:rPr>
              <w:t>其中：尿素                      900</w:t>
            </w:r>
          </w:p>
          <w:p>
            <w:pPr>
              <w:spacing w:line="240" w:lineRule="atLeast"/>
              <w:rPr>
                <w:rFonts w:hAnsi="宋体"/>
                <w:szCs w:val="21"/>
              </w:rPr>
            </w:pPr>
            <w:r>
              <w:rPr>
                <w:rFonts w:hint="eastAsia" w:hAnsi="宋体"/>
                <w:szCs w:val="21"/>
              </w:rPr>
              <w:t xml:space="preserve">      水                        90</w:t>
            </w:r>
          </w:p>
          <w:p>
            <w:pPr>
              <w:spacing w:line="240" w:lineRule="atLeast"/>
              <w:rPr>
                <w:rFonts w:hAnsi="宋体"/>
                <w:szCs w:val="21"/>
              </w:rPr>
            </w:pPr>
            <w:r>
              <w:rPr>
                <w:rFonts w:hint="eastAsia" w:hAnsi="宋体"/>
                <w:szCs w:val="21"/>
              </w:rPr>
              <w:t xml:space="preserve">      其他                      10</w:t>
            </w:r>
          </w:p>
          <w:p>
            <w:pPr>
              <w:spacing w:line="240" w:lineRule="atLeast"/>
              <w:rPr>
                <w:rFonts w:hAnsi="宋体"/>
                <w:szCs w:val="21"/>
              </w:rPr>
            </w:pPr>
            <w:r>
              <w:rPr>
                <w:rFonts w:hint="eastAsia" w:hAnsi="宋体"/>
                <w:szCs w:val="21"/>
              </w:rPr>
              <w:t>水                              125</w:t>
            </w:r>
          </w:p>
          <w:p>
            <w:pPr>
              <w:spacing w:line="240" w:lineRule="atLeast"/>
              <w:rPr>
                <w:rFonts w:hAnsi="宋体"/>
                <w:szCs w:val="21"/>
              </w:rPr>
            </w:pPr>
            <w:r>
              <w:rPr>
                <w:rFonts w:hint="eastAsia" w:hAnsi="宋体"/>
                <w:szCs w:val="21"/>
              </w:rPr>
              <w:t>活性炭                          6</w:t>
            </w:r>
          </w:p>
          <w:p>
            <w:pPr>
              <w:spacing w:line="240" w:lineRule="atLeast"/>
              <w:ind w:firstLine="420" w:firstLineChars="200"/>
              <w:rPr>
                <w:color w:val="FF0000"/>
                <w:szCs w:val="21"/>
              </w:rPr>
            </w:pPr>
          </w:p>
          <w:p>
            <w:pPr>
              <w:spacing w:line="240" w:lineRule="atLeast"/>
              <w:rPr>
                <w:color w:val="FF0000"/>
                <w:szCs w:val="21"/>
              </w:rPr>
            </w:pPr>
          </w:p>
        </w:tc>
        <w:tc>
          <w:tcPr>
            <w:tcW w:w="4178" w:type="dxa"/>
            <w:tcBorders>
              <w:top w:val="single" w:color="auto" w:sz="4" w:space="0"/>
              <w:left w:val="single" w:color="auto" w:sz="4" w:space="0"/>
              <w:bottom w:val="single" w:color="auto" w:sz="4" w:space="0"/>
              <w:right w:val="single" w:color="auto" w:sz="4" w:space="0"/>
            </w:tcBorders>
          </w:tcPr>
          <w:p>
            <w:pPr>
              <w:spacing w:line="240" w:lineRule="atLeast"/>
              <w:rPr>
                <w:rFonts w:hAnsi="宋体"/>
                <w:szCs w:val="21"/>
              </w:rPr>
            </w:pPr>
            <w:r>
              <w:rPr>
                <w:rFonts w:hint="eastAsia" w:hAnsi="宋体"/>
                <w:szCs w:val="21"/>
              </w:rPr>
              <w:t>产品                              900</w:t>
            </w:r>
          </w:p>
          <w:p>
            <w:pPr>
              <w:spacing w:line="240" w:lineRule="atLeast"/>
              <w:rPr>
                <w:rFonts w:hAnsi="宋体"/>
                <w:szCs w:val="21"/>
              </w:rPr>
            </w:pPr>
            <w:r>
              <w:rPr>
                <w:rFonts w:hint="eastAsia" w:hAnsi="宋体"/>
                <w:szCs w:val="21"/>
              </w:rPr>
              <w:t>其中：尿素                       895.5</w:t>
            </w:r>
          </w:p>
          <w:p>
            <w:pPr>
              <w:spacing w:line="240" w:lineRule="atLeast"/>
              <w:ind w:firstLine="630" w:firstLineChars="300"/>
              <w:rPr>
                <w:rFonts w:hAnsi="宋体"/>
                <w:szCs w:val="21"/>
              </w:rPr>
            </w:pPr>
            <w:r>
              <w:rPr>
                <w:rFonts w:hint="eastAsia" w:hAnsi="宋体"/>
                <w:szCs w:val="21"/>
              </w:rPr>
              <w:t>其他                         4.0</w:t>
            </w:r>
          </w:p>
          <w:p>
            <w:pPr>
              <w:spacing w:line="240" w:lineRule="atLeast"/>
              <w:ind w:firstLine="630" w:firstLineChars="300"/>
              <w:rPr>
                <w:rFonts w:hAnsi="宋体"/>
                <w:szCs w:val="21"/>
              </w:rPr>
            </w:pPr>
            <w:r>
              <w:rPr>
                <w:rFonts w:hint="eastAsia" w:hAnsi="宋体"/>
                <w:szCs w:val="21"/>
              </w:rPr>
              <w:t>水                           0.5</w:t>
            </w:r>
          </w:p>
          <w:p>
            <w:pPr>
              <w:spacing w:line="240" w:lineRule="atLeast"/>
              <w:rPr>
                <w:rFonts w:hAnsi="宋体"/>
                <w:szCs w:val="21"/>
              </w:rPr>
            </w:pPr>
            <w:r>
              <w:rPr>
                <w:rFonts w:hint="eastAsia" w:hAnsi="宋体"/>
                <w:szCs w:val="21"/>
              </w:rPr>
              <w:t>S301活性炭                        13</w:t>
            </w:r>
          </w:p>
          <w:p>
            <w:pPr>
              <w:spacing w:line="240" w:lineRule="atLeast"/>
              <w:rPr>
                <w:rFonts w:hAnsi="宋体"/>
                <w:szCs w:val="21"/>
              </w:rPr>
            </w:pPr>
            <w:r>
              <w:rPr>
                <w:rFonts w:hint="eastAsia" w:hAnsi="宋体"/>
                <w:szCs w:val="21"/>
              </w:rPr>
              <w:t>其中：活性炭                       6</w:t>
            </w:r>
          </w:p>
          <w:p>
            <w:pPr>
              <w:spacing w:line="240" w:lineRule="atLeast"/>
              <w:rPr>
                <w:rFonts w:hAnsi="宋体"/>
                <w:szCs w:val="21"/>
              </w:rPr>
            </w:pPr>
            <w:r>
              <w:rPr>
                <w:rFonts w:hint="eastAsia" w:hAnsi="宋体"/>
                <w:szCs w:val="21"/>
              </w:rPr>
              <w:t xml:space="preserve">      其他                         6</w:t>
            </w:r>
          </w:p>
          <w:p>
            <w:pPr>
              <w:spacing w:line="240" w:lineRule="atLeast"/>
              <w:rPr>
                <w:rFonts w:hAnsi="宋体"/>
                <w:szCs w:val="21"/>
              </w:rPr>
            </w:pPr>
            <w:r>
              <w:rPr>
                <w:rFonts w:hint="eastAsia" w:hAnsi="宋体"/>
                <w:szCs w:val="21"/>
              </w:rPr>
              <w:t xml:space="preserve">      水                           0.5</w:t>
            </w:r>
          </w:p>
          <w:p>
            <w:pPr>
              <w:spacing w:line="240" w:lineRule="atLeast"/>
              <w:rPr>
                <w:rFonts w:hAnsi="宋体"/>
                <w:szCs w:val="21"/>
              </w:rPr>
            </w:pPr>
            <w:r>
              <w:rPr>
                <w:rFonts w:hint="eastAsia" w:hAnsi="宋体"/>
                <w:szCs w:val="21"/>
              </w:rPr>
              <w:t xml:space="preserve">      尿素                         0.5                            </w:t>
            </w:r>
          </w:p>
          <w:p>
            <w:pPr>
              <w:spacing w:line="240" w:lineRule="atLeast"/>
              <w:rPr>
                <w:szCs w:val="21"/>
              </w:rPr>
            </w:pPr>
            <w:r>
              <w:rPr>
                <w:rFonts w:hint="eastAsia"/>
                <w:szCs w:val="21"/>
              </w:rPr>
              <w:t>G301                             218</w:t>
            </w:r>
          </w:p>
          <w:p>
            <w:pPr>
              <w:spacing w:line="240" w:lineRule="atLeast"/>
              <w:rPr>
                <w:szCs w:val="21"/>
              </w:rPr>
            </w:pPr>
            <w:r>
              <w:rPr>
                <w:rFonts w:hint="eastAsia"/>
                <w:szCs w:val="21"/>
              </w:rPr>
              <w:t>其中：尿素                       4.0</w:t>
            </w:r>
          </w:p>
          <w:p>
            <w:pPr>
              <w:spacing w:line="240" w:lineRule="atLeast"/>
              <w:ind w:firstLine="630" w:firstLineChars="300"/>
              <w:rPr>
                <w:szCs w:val="21"/>
              </w:rPr>
            </w:pPr>
            <w:r>
              <w:rPr>
                <w:rFonts w:hint="eastAsia"/>
                <w:szCs w:val="21"/>
              </w:rPr>
              <w:t>水                         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jc w:val="center"/>
        </w:trPr>
        <w:tc>
          <w:tcPr>
            <w:tcW w:w="4178" w:type="dxa"/>
            <w:tcBorders>
              <w:top w:val="single" w:color="auto" w:sz="4" w:space="0"/>
              <w:left w:val="single" w:color="auto" w:sz="4" w:space="0"/>
              <w:bottom w:val="single" w:color="auto" w:sz="4" w:space="0"/>
              <w:right w:val="single" w:color="auto" w:sz="4" w:space="0"/>
            </w:tcBorders>
          </w:tcPr>
          <w:p>
            <w:pPr>
              <w:spacing w:line="240" w:lineRule="atLeast"/>
              <w:rPr>
                <w:szCs w:val="21"/>
              </w:rPr>
            </w:pPr>
            <w:r>
              <w:rPr>
                <w:rFonts w:hAnsi="宋体"/>
                <w:szCs w:val="21"/>
              </w:rPr>
              <w:t>合计：</w:t>
            </w:r>
            <w:r>
              <w:rPr>
                <w:szCs w:val="21"/>
              </w:rPr>
              <w:t xml:space="preserve">                      </w:t>
            </w:r>
            <w:r>
              <w:rPr>
                <w:rFonts w:hint="eastAsia"/>
                <w:szCs w:val="21"/>
              </w:rPr>
              <w:t xml:space="preserve">    1131</w:t>
            </w:r>
          </w:p>
        </w:tc>
        <w:tc>
          <w:tcPr>
            <w:tcW w:w="4178" w:type="dxa"/>
            <w:tcBorders>
              <w:top w:val="single" w:color="auto" w:sz="4" w:space="0"/>
              <w:left w:val="single" w:color="auto" w:sz="4" w:space="0"/>
              <w:bottom w:val="single" w:color="auto" w:sz="4" w:space="0"/>
              <w:right w:val="single" w:color="auto" w:sz="4" w:space="0"/>
            </w:tcBorders>
          </w:tcPr>
          <w:p>
            <w:pPr>
              <w:spacing w:line="240" w:lineRule="atLeast"/>
              <w:rPr>
                <w:szCs w:val="21"/>
              </w:rPr>
            </w:pPr>
            <w:r>
              <w:rPr>
                <w:rFonts w:hAnsi="宋体"/>
                <w:szCs w:val="21"/>
              </w:rPr>
              <w:t>合计：</w:t>
            </w:r>
            <w:r>
              <w:rPr>
                <w:szCs w:val="21"/>
              </w:rPr>
              <w:t xml:space="preserve">                        </w:t>
            </w:r>
            <w:r>
              <w:rPr>
                <w:rFonts w:hint="eastAsia"/>
                <w:szCs w:val="21"/>
              </w:rPr>
              <w:t xml:space="preserve">   1131</w:t>
            </w:r>
          </w:p>
        </w:tc>
      </w:tr>
    </w:tbl>
    <w:p>
      <w:pPr>
        <w:spacing w:line="360" w:lineRule="auto"/>
        <w:rPr>
          <w:sz w:val="24"/>
        </w:rPr>
      </w:pPr>
      <w:r>
        <w:rPr>
          <w:sz w:val="24"/>
        </w:rPr>
        <mc:AlternateContent>
          <mc:Choice Requires="wpg">
            <w:drawing>
              <wp:inline distT="0" distB="0" distL="114300" distR="114300">
                <wp:extent cx="5125085" cy="6102985"/>
                <wp:effectExtent l="0" t="0" r="0" b="0"/>
                <wp:docPr id="145" name="组合 180"/>
                <wp:cNvGraphicFramePr/>
                <a:graphic xmlns:a="http://schemas.openxmlformats.org/drawingml/2006/main">
                  <a:graphicData uri="http://schemas.microsoft.com/office/word/2010/wordprocessingGroup">
                    <wpg:wgp>
                      <wpg:cNvGrpSpPr/>
                      <wpg:grpSpPr>
                        <a:xfrm>
                          <a:off x="0" y="0"/>
                          <a:ext cx="5125085" cy="6102985"/>
                          <a:chOff x="0" y="0"/>
                          <a:chExt cx="8071" cy="9611"/>
                        </a:xfrm>
                      </wpg:grpSpPr>
                      <wps:wsp>
                        <wps:cNvPr id="146" name="图片 181"/>
                        <wps:cNvSpPr>
                          <a:spLocks noChangeAspect="1" noTextEdit="1"/>
                        </wps:cNvSpPr>
                        <wps:spPr>
                          <a:xfrm>
                            <a:off x="0" y="0"/>
                            <a:ext cx="8071" cy="9611"/>
                          </a:xfrm>
                          <a:prstGeom prst="rect">
                            <a:avLst/>
                          </a:prstGeom>
                          <a:noFill/>
                          <a:ln w="9525">
                            <a:noFill/>
                          </a:ln>
                        </wps:spPr>
                        <wps:bodyPr upright="1"/>
                      </wps:wsp>
                      <wps:wsp>
                        <wps:cNvPr id="147" name="矩形 182"/>
                        <wps:cNvSpPr/>
                        <wps:spPr>
                          <a:xfrm>
                            <a:off x="1698" y="268"/>
                            <a:ext cx="2115" cy="150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spacing w:line="276" w:lineRule="auto"/>
                                <w:rPr>
                                  <w:rFonts w:hAnsi="宋体"/>
                                  <w:sz w:val="18"/>
                                  <w:szCs w:val="18"/>
                                </w:rPr>
                              </w:pPr>
                              <w:r>
                                <w:rPr>
                                  <w:rFonts w:hint="eastAsia" w:hAnsi="宋体"/>
                                  <w:sz w:val="18"/>
                                  <w:szCs w:val="18"/>
                                </w:rPr>
                                <w:t>尿素（90%）     1000</w:t>
                              </w:r>
                            </w:p>
                            <w:p>
                              <w:pPr>
                                <w:spacing w:line="276" w:lineRule="auto"/>
                                <w:rPr>
                                  <w:rFonts w:hAnsi="宋体"/>
                                  <w:sz w:val="18"/>
                                  <w:szCs w:val="18"/>
                                </w:rPr>
                              </w:pPr>
                              <w:r>
                                <w:rPr>
                                  <w:rFonts w:hint="eastAsia" w:hAnsi="宋体"/>
                                  <w:sz w:val="18"/>
                                  <w:szCs w:val="18"/>
                                </w:rPr>
                                <w:t>其中：尿素      900</w:t>
                              </w:r>
                            </w:p>
                            <w:p>
                              <w:pPr>
                                <w:spacing w:line="276" w:lineRule="auto"/>
                                <w:rPr>
                                  <w:rFonts w:hAnsi="宋体"/>
                                  <w:sz w:val="18"/>
                                  <w:szCs w:val="18"/>
                                </w:rPr>
                              </w:pPr>
                              <w:r>
                                <w:rPr>
                                  <w:rFonts w:hint="eastAsia" w:hAnsi="宋体"/>
                                  <w:sz w:val="18"/>
                                  <w:szCs w:val="18"/>
                                </w:rPr>
                                <w:t xml:space="preserve">      水         90</w:t>
                              </w:r>
                            </w:p>
                            <w:p>
                              <w:pPr>
                                <w:spacing w:line="276" w:lineRule="auto"/>
                                <w:rPr>
                                  <w:rFonts w:hAnsi="宋体"/>
                                  <w:sz w:val="18"/>
                                  <w:szCs w:val="18"/>
                                </w:rPr>
                              </w:pPr>
                              <w:r>
                                <w:rPr>
                                  <w:rFonts w:hint="eastAsia" w:hAnsi="宋体"/>
                                  <w:sz w:val="18"/>
                                  <w:szCs w:val="18"/>
                                </w:rPr>
                                <w:t xml:space="preserve">      其他       10</w:t>
                              </w:r>
                            </w:p>
                            <w:p>
                              <w:pPr>
                                <w:spacing w:line="276" w:lineRule="auto"/>
                                <w:rPr>
                                  <w:rFonts w:hAnsi="宋体"/>
                                  <w:sz w:val="18"/>
                                  <w:szCs w:val="18"/>
                                </w:rPr>
                              </w:pPr>
                              <w:r>
                                <w:rPr>
                                  <w:rFonts w:hint="eastAsia" w:hAnsi="宋体"/>
                                  <w:sz w:val="18"/>
                                  <w:szCs w:val="18"/>
                                </w:rPr>
                                <w:t>水              125</w:t>
                              </w:r>
                            </w:p>
                            <w:p>
                              <w:pPr>
                                <w:rPr>
                                  <w:sz w:val="18"/>
                                  <w:szCs w:val="18"/>
                                </w:rPr>
                              </w:pPr>
                            </w:p>
                          </w:txbxContent>
                        </wps:txbx>
                        <wps:bodyPr upright="1"/>
                      </wps:wsp>
                      <wps:wsp>
                        <wps:cNvPr id="148" name="矩形 183"/>
                        <wps:cNvSpPr/>
                        <wps:spPr>
                          <a:xfrm>
                            <a:off x="2133" y="2628"/>
                            <a:ext cx="1244" cy="434"/>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脱色</w:t>
                              </w:r>
                            </w:p>
                          </w:txbxContent>
                        </wps:txbx>
                        <wps:bodyPr upright="1"/>
                      </wps:wsp>
                      <wps:wsp>
                        <wps:cNvPr id="149" name="矩形 184"/>
                        <wps:cNvSpPr/>
                        <wps:spPr>
                          <a:xfrm>
                            <a:off x="2133" y="3634"/>
                            <a:ext cx="1244" cy="43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过滤</w:t>
                              </w:r>
                            </w:p>
                          </w:txbxContent>
                        </wps:txbx>
                        <wps:bodyPr upright="1"/>
                      </wps:wsp>
                      <wps:wsp>
                        <wps:cNvPr id="150" name="矩形 185"/>
                        <wps:cNvSpPr/>
                        <wps:spPr>
                          <a:xfrm>
                            <a:off x="124" y="2628"/>
                            <a:ext cx="1394" cy="43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r>
                                <w:rPr>
                                  <w:rFonts w:hint="eastAsia"/>
                                </w:rPr>
                                <w:t>活性炭  6</w:t>
                              </w:r>
                            </w:p>
                          </w:txbxContent>
                        </wps:txbx>
                        <wps:bodyPr upright="1"/>
                      </wps:wsp>
                      <wps:wsp>
                        <wps:cNvPr id="151" name="矩形 186"/>
                        <wps:cNvSpPr/>
                        <wps:spPr>
                          <a:xfrm>
                            <a:off x="3991" y="3095"/>
                            <a:ext cx="1984" cy="151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spacing w:line="276" w:lineRule="auto"/>
                                <w:rPr>
                                  <w:rFonts w:hAnsi="宋体"/>
                                  <w:sz w:val="18"/>
                                  <w:szCs w:val="18"/>
                                </w:rPr>
                              </w:pPr>
                              <w:r>
                                <w:rPr>
                                  <w:rFonts w:hint="eastAsia" w:hAnsi="宋体"/>
                                  <w:sz w:val="18"/>
                                  <w:szCs w:val="18"/>
                                </w:rPr>
                                <w:t>S301活性炭      13</w:t>
                              </w:r>
                            </w:p>
                            <w:p>
                              <w:pPr>
                                <w:spacing w:line="276" w:lineRule="auto"/>
                                <w:rPr>
                                  <w:rFonts w:hAnsi="宋体"/>
                                  <w:sz w:val="18"/>
                                  <w:szCs w:val="18"/>
                                </w:rPr>
                              </w:pPr>
                              <w:r>
                                <w:rPr>
                                  <w:rFonts w:hint="eastAsia" w:hAnsi="宋体"/>
                                  <w:sz w:val="18"/>
                                  <w:szCs w:val="18"/>
                                </w:rPr>
                                <w:t>其中：活性炭    6</w:t>
                              </w:r>
                            </w:p>
                            <w:p>
                              <w:pPr>
                                <w:spacing w:line="276" w:lineRule="auto"/>
                                <w:rPr>
                                  <w:rFonts w:hAnsi="宋体"/>
                                  <w:sz w:val="18"/>
                                  <w:szCs w:val="18"/>
                                </w:rPr>
                              </w:pPr>
                              <w:r>
                                <w:rPr>
                                  <w:rFonts w:hint="eastAsia" w:hAnsi="宋体"/>
                                  <w:sz w:val="18"/>
                                  <w:szCs w:val="18"/>
                                </w:rPr>
                                <w:t xml:space="preserve">      其他       6</w:t>
                              </w:r>
                            </w:p>
                            <w:p>
                              <w:pPr>
                                <w:spacing w:line="276" w:lineRule="auto"/>
                                <w:rPr>
                                  <w:rFonts w:hAnsi="宋体"/>
                                  <w:sz w:val="18"/>
                                  <w:szCs w:val="18"/>
                                </w:rPr>
                              </w:pPr>
                              <w:r>
                                <w:rPr>
                                  <w:rFonts w:hint="eastAsia" w:hAnsi="宋体"/>
                                  <w:sz w:val="18"/>
                                  <w:szCs w:val="18"/>
                                </w:rPr>
                                <w:t xml:space="preserve">      水        0.5</w:t>
                              </w:r>
                            </w:p>
                            <w:p>
                              <w:pPr>
                                <w:rPr>
                                  <w:sz w:val="18"/>
                                  <w:szCs w:val="18"/>
                                </w:rPr>
                              </w:pPr>
                              <w:r>
                                <w:rPr>
                                  <w:rFonts w:hint="eastAsia" w:hAnsi="宋体"/>
                                  <w:sz w:val="18"/>
                                  <w:szCs w:val="18"/>
                                </w:rPr>
                                <w:t xml:space="preserve">      尿素      0.5</w:t>
                              </w:r>
                            </w:p>
                          </w:txbxContent>
                        </wps:txbx>
                        <wps:bodyPr upright="1"/>
                      </wps:wsp>
                      <wps:wsp>
                        <wps:cNvPr id="152" name="矩形 187"/>
                        <wps:cNvSpPr/>
                        <wps:spPr>
                          <a:xfrm>
                            <a:off x="2133" y="4684"/>
                            <a:ext cx="1243" cy="43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结晶离心</w:t>
                              </w:r>
                            </w:p>
                          </w:txbxContent>
                        </wps:txbx>
                        <wps:bodyPr upright="1"/>
                      </wps:wsp>
                      <wps:wsp>
                        <wps:cNvPr id="153" name="矩形 188"/>
                        <wps:cNvSpPr/>
                        <wps:spPr>
                          <a:xfrm>
                            <a:off x="4340" y="4684"/>
                            <a:ext cx="1243" cy="436"/>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母液</w:t>
                              </w:r>
                            </w:p>
                          </w:txbxContent>
                        </wps:txbx>
                        <wps:bodyPr upright="1"/>
                      </wps:wsp>
                      <wps:wsp>
                        <wps:cNvPr id="154" name="矩形 189"/>
                        <wps:cNvSpPr/>
                        <wps:spPr>
                          <a:xfrm>
                            <a:off x="2135" y="6093"/>
                            <a:ext cx="1243" cy="43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jc w:val="center"/>
                              </w:pPr>
                              <w:r>
                                <w:rPr>
                                  <w:rFonts w:hint="eastAsia"/>
                                </w:rPr>
                                <w:t>干燥</w:t>
                              </w:r>
                            </w:p>
                          </w:txbxContent>
                        </wps:txbx>
                        <wps:bodyPr upright="1"/>
                      </wps:wsp>
                      <wps:wsp>
                        <wps:cNvPr id="155" name="矩形 190"/>
                        <wps:cNvSpPr/>
                        <wps:spPr>
                          <a:xfrm>
                            <a:off x="1518" y="7233"/>
                            <a:ext cx="2473" cy="1217"/>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000000"/>
                            </a:solidFill>
                            <a:prstDash val="solid"/>
                            <a:miter/>
                            <a:headEnd type="none" w="med" len="med"/>
                            <a:tailEnd type="none" w="med" len="med"/>
                          </a:ln>
                        </wps:spPr>
                        <wps:txbx>
                          <w:txbxContent>
                            <w:p>
                              <w:pPr>
                                <w:spacing w:line="276" w:lineRule="auto"/>
                                <w:rPr>
                                  <w:rFonts w:hAnsi="宋体"/>
                                  <w:sz w:val="18"/>
                                  <w:szCs w:val="18"/>
                                </w:rPr>
                              </w:pPr>
                              <w:r>
                                <w:rPr>
                                  <w:rFonts w:hint="eastAsia" w:hAnsi="宋体"/>
                                  <w:sz w:val="18"/>
                                  <w:szCs w:val="18"/>
                                </w:rPr>
                                <w:t>产品              900</w:t>
                              </w:r>
                            </w:p>
                            <w:p>
                              <w:pPr>
                                <w:spacing w:line="276" w:lineRule="auto"/>
                                <w:rPr>
                                  <w:rFonts w:hAnsi="宋体"/>
                                  <w:sz w:val="18"/>
                                  <w:szCs w:val="18"/>
                                </w:rPr>
                              </w:pPr>
                              <w:r>
                                <w:rPr>
                                  <w:rFonts w:hint="eastAsia" w:hAnsi="宋体"/>
                                  <w:sz w:val="18"/>
                                  <w:szCs w:val="18"/>
                                </w:rPr>
                                <w:t>其中：尿素        895.5</w:t>
                              </w:r>
                            </w:p>
                            <w:p>
                              <w:pPr>
                                <w:spacing w:line="276" w:lineRule="auto"/>
                                <w:ind w:firstLine="540" w:firstLineChars="300"/>
                                <w:rPr>
                                  <w:rFonts w:hAnsi="宋体"/>
                                  <w:sz w:val="18"/>
                                  <w:szCs w:val="18"/>
                                </w:rPr>
                              </w:pPr>
                              <w:r>
                                <w:rPr>
                                  <w:rFonts w:hint="eastAsia" w:hAnsi="宋体"/>
                                  <w:sz w:val="18"/>
                                  <w:szCs w:val="18"/>
                                </w:rPr>
                                <w:t>其他        4.0</w:t>
                              </w:r>
                            </w:p>
                            <w:p>
                              <w:pPr>
                                <w:spacing w:line="276" w:lineRule="auto"/>
                                <w:ind w:firstLine="540" w:firstLineChars="300"/>
                                <w:rPr>
                                  <w:rFonts w:hAnsi="宋体"/>
                                  <w:sz w:val="18"/>
                                  <w:szCs w:val="18"/>
                                </w:rPr>
                              </w:pPr>
                              <w:r>
                                <w:rPr>
                                  <w:rFonts w:hint="eastAsia" w:hAnsi="宋体"/>
                                  <w:sz w:val="18"/>
                                  <w:szCs w:val="18"/>
                                </w:rPr>
                                <w:t>水           0.5</w:t>
                              </w:r>
                            </w:p>
                            <w:p>
                              <w:pPr>
                                <w:rPr>
                                  <w:sz w:val="18"/>
                                  <w:szCs w:val="18"/>
                                </w:rPr>
                              </w:pPr>
                            </w:p>
                          </w:txbxContent>
                        </wps:txbx>
                        <wps:bodyPr upright="1"/>
                      </wps:wsp>
                      <wps:wsp>
                        <wps:cNvPr id="156" name="自选图形 191"/>
                        <wps:cNvCnPr/>
                        <wps:spPr>
                          <a:xfrm flipH="1">
                            <a:off x="2755" y="1773"/>
                            <a:ext cx="1" cy="855"/>
                          </a:xfrm>
                          <a:prstGeom prst="straightConnector1">
                            <a:avLst/>
                          </a:prstGeom>
                          <a:ln w="12700" cap="flat" cmpd="sng">
                            <a:solidFill>
                              <a:srgbClr val="000000"/>
                            </a:solidFill>
                            <a:prstDash val="solid"/>
                            <a:headEnd type="none" w="med" len="med"/>
                            <a:tailEnd type="triangle" w="med" len="med"/>
                          </a:ln>
                        </wps:spPr>
                        <wps:bodyPr/>
                      </wps:wsp>
                      <wps:wsp>
                        <wps:cNvPr id="157" name="自选图形 192"/>
                        <wps:cNvCnPr/>
                        <wps:spPr>
                          <a:xfrm flipH="1">
                            <a:off x="2756" y="3063"/>
                            <a:ext cx="1" cy="571"/>
                          </a:xfrm>
                          <a:prstGeom prst="straightConnector1">
                            <a:avLst/>
                          </a:prstGeom>
                          <a:ln w="12700" cap="flat" cmpd="sng">
                            <a:solidFill>
                              <a:srgbClr val="000000"/>
                            </a:solidFill>
                            <a:prstDash val="solid"/>
                            <a:headEnd type="none" w="med" len="med"/>
                            <a:tailEnd type="triangle" w="med" len="med"/>
                          </a:ln>
                        </wps:spPr>
                        <wps:bodyPr/>
                      </wps:wsp>
                      <wps:wsp>
                        <wps:cNvPr id="158" name="自选图形 193"/>
                        <wps:cNvCnPr/>
                        <wps:spPr>
                          <a:xfrm>
                            <a:off x="2754" y="4069"/>
                            <a:ext cx="1" cy="615"/>
                          </a:xfrm>
                          <a:prstGeom prst="straightConnector1">
                            <a:avLst/>
                          </a:prstGeom>
                          <a:ln w="12700" cap="flat" cmpd="sng">
                            <a:solidFill>
                              <a:srgbClr val="000000"/>
                            </a:solidFill>
                            <a:prstDash val="solid"/>
                            <a:headEnd type="none" w="med" len="med"/>
                            <a:tailEnd type="triangle" w="med" len="med"/>
                          </a:ln>
                        </wps:spPr>
                        <wps:bodyPr/>
                      </wps:wsp>
                      <wps:wsp>
                        <wps:cNvPr id="159" name="自选图形 194"/>
                        <wps:cNvCnPr/>
                        <wps:spPr>
                          <a:xfrm>
                            <a:off x="2755" y="5120"/>
                            <a:ext cx="2" cy="973"/>
                          </a:xfrm>
                          <a:prstGeom prst="straightConnector1">
                            <a:avLst/>
                          </a:prstGeom>
                          <a:ln w="12700" cap="flat" cmpd="sng">
                            <a:solidFill>
                              <a:srgbClr val="000000"/>
                            </a:solidFill>
                            <a:prstDash val="solid"/>
                            <a:headEnd type="none" w="med" len="med"/>
                            <a:tailEnd type="triangle" w="med" len="med"/>
                          </a:ln>
                        </wps:spPr>
                        <wps:bodyPr/>
                      </wps:wsp>
                      <wps:wsp>
                        <wps:cNvPr id="160" name="自选图形 195"/>
                        <wps:cNvCnPr/>
                        <wps:spPr>
                          <a:xfrm>
                            <a:off x="2754" y="6528"/>
                            <a:ext cx="1" cy="705"/>
                          </a:xfrm>
                          <a:prstGeom prst="straightConnector1">
                            <a:avLst/>
                          </a:prstGeom>
                          <a:ln w="12700" cap="flat" cmpd="sng">
                            <a:solidFill>
                              <a:srgbClr val="000000"/>
                            </a:solidFill>
                            <a:prstDash val="solid"/>
                            <a:headEnd type="none" w="med" len="med"/>
                            <a:tailEnd type="triangle" w="med" len="med"/>
                          </a:ln>
                        </wps:spPr>
                        <wps:bodyPr/>
                      </wps:wsp>
                      <wps:wsp>
                        <wps:cNvPr id="161" name="自选图形 196"/>
                        <wps:cNvCnPr/>
                        <wps:spPr>
                          <a:xfrm flipV="1">
                            <a:off x="1518" y="2845"/>
                            <a:ext cx="615" cy="1"/>
                          </a:xfrm>
                          <a:prstGeom prst="straightConnector1">
                            <a:avLst/>
                          </a:prstGeom>
                          <a:ln w="12700" cap="flat" cmpd="sng">
                            <a:solidFill>
                              <a:srgbClr val="000000"/>
                            </a:solidFill>
                            <a:prstDash val="solid"/>
                            <a:headEnd type="none" w="med" len="med"/>
                            <a:tailEnd type="triangle" w="med" len="med"/>
                          </a:ln>
                        </wps:spPr>
                        <wps:bodyPr/>
                      </wps:wsp>
                      <wps:wsp>
                        <wps:cNvPr id="162" name="自选图形 197"/>
                        <wps:cNvCnPr/>
                        <wps:spPr>
                          <a:xfrm>
                            <a:off x="3377" y="3852"/>
                            <a:ext cx="614" cy="1"/>
                          </a:xfrm>
                          <a:prstGeom prst="straightConnector1">
                            <a:avLst/>
                          </a:prstGeom>
                          <a:ln w="12700" cap="flat" cmpd="sng">
                            <a:solidFill>
                              <a:srgbClr val="000000"/>
                            </a:solidFill>
                            <a:prstDash val="solid"/>
                            <a:headEnd type="none" w="med" len="med"/>
                            <a:tailEnd type="triangle" w="med" len="med"/>
                          </a:ln>
                        </wps:spPr>
                        <wps:bodyPr/>
                      </wps:wsp>
                      <wps:wsp>
                        <wps:cNvPr id="163" name="自选图形 198"/>
                        <wps:cNvCnPr/>
                        <wps:spPr>
                          <a:xfrm>
                            <a:off x="3408" y="4908"/>
                            <a:ext cx="933" cy="2"/>
                          </a:xfrm>
                          <a:prstGeom prst="straightConnector1">
                            <a:avLst/>
                          </a:prstGeom>
                          <a:ln w="12700" cap="flat" cmpd="sng">
                            <a:solidFill>
                              <a:srgbClr val="000000"/>
                            </a:solidFill>
                            <a:prstDash val="solid"/>
                            <a:headEnd type="none" w="med" len="med"/>
                            <a:tailEnd type="triangle" w="med" len="med"/>
                          </a:ln>
                        </wps:spPr>
                        <wps:bodyPr/>
                      </wps:wsp>
                      <wps:wsp>
                        <wps:cNvPr id="164" name="自选图形 199"/>
                        <wps:cNvCnPr/>
                        <wps:spPr>
                          <a:xfrm flipV="1">
                            <a:off x="3369" y="5788"/>
                            <a:ext cx="832" cy="516"/>
                          </a:xfrm>
                          <a:prstGeom prst="straightConnector1">
                            <a:avLst/>
                          </a:prstGeom>
                          <a:ln w="12700" cap="flat" cmpd="sng">
                            <a:solidFill>
                              <a:srgbClr val="000000"/>
                            </a:solidFill>
                            <a:prstDash val="solid"/>
                            <a:headEnd type="none" w="med" len="med"/>
                            <a:tailEnd type="triangle" w="med" len="med"/>
                          </a:ln>
                        </wps:spPr>
                        <wps:bodyPr/>
                      </wps:wsp>
                      <wps:wsp>
                        <wps:cNvPr id="165" name="矩形 200"/>
                        <wps:cNvSpPr/>
                        <wps:spPr>
                          <a:xfrm>
                            <a:off x="4201" y="5360"/>
                            <a:ext cx="2145" cy="85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G301          218</w:t>
                              </w:r>
                            </w:p>
                            <w:p>
                              <w:pPr>
                                <w:rPr>
                                  <w:sz w:val="18"/>
                                  <w:szCs w:val="18"/>
                                </w:rPr>
                              </w:pPr>
                              <w:r>
                                <w:rPr>
                                  <w:rFonts w:hint="eastAsia"/>
                                  <w:sz w:val="18"/>
                                  <w:szCs w:val="18"/>
                                </w:rPr>
                                <w:t>其中：尿素     4.0</w:t>
                              </w:r>
                            </w:p>
                            <w:p>
                              <w:pPr>
                                <w:ind w:firstLine="540" w:firstLineChars="300"/>
                                <w:rPr>
                                  <w:sz w:val="18"/>
                                  <w:szCs w:val="18"/>
                                </w:rPr>
                              </w:pPr>
                              <w:r>
                                <w:rPr>
                                  <w:rFonts w:hint="eastAsia"/>
                                  <w:sz w:val="18"/>
                                  <w:szCs w:val="18"/>
                                </w:rPr>
                                <w:t>水       214</w:t>
                              </w:r>
                            </w:p>
                          </w:txbxContent>
                        </wps:txbx>
                        <wps:bodyPr upright="1"/>
                      </wps:wsp>
                      <wps:wsp>
                        <wps:cNvPr id="166" name="自选图形 201"/>
                        <wps:cNvCnPr/>
                        <wps:spPr>
                          <a:xfrm flipH="1" flipV="1">
                            <a:off x="3813" y="1021"/>
                            <a:ext cx="1770" cy="3881"/>
                          </a:xfrm>
                          <a:prstGeom prst="bentConnector3">
                            <a:avLst>
                              <a:gd name="adj1" fmla="val -20282"/>
                            </a:avLst>
                          </a:prstGeom>
                          <a:ln w="12700" cap="flat" cmpd="sng">
                            <a:solidFill>
                              <a:srgbClr val="000000"/>
                            </a:solidFill>
                            <a:prstDash val="solid"/>
                            <a:miter/>
                            <a:headEnd type="none" w="med" len="med"/>
                            <a:tailEnd type="triangle" w="med" len="med"/>
                          </a:ln>
                        </wps:spPr>
                        <wps:bodyPr/>
                      </wps:wsp>
                      <wps:wsp>
                        <wps:cNvPr id="167" name="矩形 202"/>
                        <wps:cNvSpPr/>
                        <wps:spPr>
                          <a:xfrm>
                            <a:off x="5300" y="2193"/>
                            <a:ext cx="1241" cy="435"/>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pPr>
                              <w:r>
                                <w:rPr>
                                  <w:rFonts w:hint="eastAsia"/>
                                </w:rPr>
                                <w:t>回用</w:t>
                              </w:r>
                            </w:p>
                          </w:txbxContent>
                        </wps:txbx>
                        <wps:bodyPr upright="1"/>
                      </wps:wsp>
                      <wps:wsp>
                        <wps:cNvPr id="168" name="矩形 203"/>
                        <wps:cNvSpPr/>
                        <wps:spPr>
                          <a:xfrm>
                            <a:off x="1518" y="8981"/>
                            <a:ext cx="4359" cy="434"/>
                          </a:xfrm>
                          <a:prstGeom prst="rect">
                            <a:avLst/>
                          </a:prstGeom>
                          <a:gradFill rotWithShape="0">
                            <a:gsLst>
                              <a:gs pos="0">
                                <a:srgbClr val="FFFFFF"/>
                              </a:gs>
                              <a:gs pos="100000">
                                <a:srgbClr val="FFFFFF">
                                  <a:gamma/>
                                  <a:shade val="46275"/>
                                  <a:invGamma/>
                                </a:srgbClr>
                              </a:gs>
                            </a:gsLst>
                            <a:path path="shape">
                              <a:fillToRect l="50000" t="50000" r="50000" b="50000"/>
                            </a:path>
                            <a:tileRect/>
                          </a:gradFill>
                          <a:ln w="12700" cap="flat" cmpd="sng">
                            <a:solidFill>
                              <a:srgbClr val="FFFFFF"/>
                            </a:solidFill>
                            <a:prstDash val="solid"/>
                            <a:miter/>
                            <a:headEnd type="none" w="med" len="med"/>
                            <a:tailEnd type="none" w="med" len="med"/>
                          </a:ln>
                        </wps:spPr>
                        <wps:txbx>
                          <w:txbxContent>
                            <w:p>
                              <w:pPr>
                                <w:jc w:val="center"/>
                                <w:rPr>
                                  <w:b/>
                                  <w:szCs w:val="21"/>
                                </w:rPr>
                              </w:pPr>
                              <w:r>
                                <w:rPr>
                                  <w:rFonts w:hint="eastAsia"/>
                                  <w:b/>
                                  <w:szCs w:val="21"/>
                                </w:rPr>
                                <w:t>3.1.3-2 尿素物料平衡图  t/a</w:t>
                              </w:r>
                            </w:p>
                            <w:p>
                              <w:pPr>
                                <w:jc w:val="center"/>
                                <w:rPr>
                                  <w:sz w:val="18"/>
                                  <w:szCs w:val="18"/>
                                </w:rPr>
                              </w:pPr>
                            </w:p>
                          </w:txbxContent>
                        </wps:txbx>
                        <wps:bodyPr upright="1"/>
                      </wps:wsp>
                      <wps:wsp>
                        <wps:cNvPr id="169" name="矩形 204"/>
                        <wps:cNvSpPr/>
                        <wps:spPr>
                          <a:xfrm>
                            <a:off x="1368" y="2013"/>
                            <a:ext cx="1244" cy="434"/>
                          </a:xfrm>
                          <a:prstGeom prst="rect">
                            <a:avLst/>
                          </a:prstGeom>
                          <a:gradFill rotWithShape="0">
                            <a:gsLst>
                              <a:gs pos="0">
                                <a:srgbClr val="FFFFFF"/>
                              </a:gs>
                              <a:gs pos="100000">
                                <a:srgbClr val="FFFFFF">
                                  <a:gamma/>
                                  <a:shade val="46275"/>
                                  <a:invGamma/>
                                </a:srgbClr>
                              </a:gs>
                            </a:gsLst>
                            <a:path path="shape">
                              <a:fillToRect l="50000" t="50000" r="50000" b="50000"/>
                            </a:path>
                            <a:tileRect/>
                          </a:gradFill>
                          <a:ln w="9525">
                            <a:noFill/>
                          </a:ln>
                        </wps:spPr>
                        <wps:txbx>
                          <w:txbxContent>
                            <w:p>
                              <w:pPr>
                                <w:jc w:val="center"/>
                              </w:pPr>
                              <w:r>
                                <w:rPr>
                                  <w:rFonts w:hint="eastAsia"/>
                                </w:rPr>
                                <w:t>1125</w:t>
                              </w:r>
                            </w:p>
                          </w:txbxContent>
                        </wps:txbx>
                        <wps:bodyPr upright="1"/>
                      </wps:wsp>
                    </wpg:wgp>
                  </a:graphicData>
                </a:graphic>
              </wp:inline>
            </w:drawing>
          </mc:Choice>
          <mc:Fallback>
            <w:pict>
              <v:group id="组合 180" o:spid="_x0000_s1026" o:spt="203" style="height:480.55pt;width:403.55pt;" coordsize="8071,9611" o:gfxdata="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A6j60M1gAAAAUB&#10;AAAPAAAAAAAAAAEAIAAAACIAAABkcnMvZG93bnJldi54bWxQSwECFAAUAAAACACHTuJAX4PQdzwH&#10;AAD+QwAADgAAAAAAAAABACAAAAAlAQAAZHJzL2Uyb0RvYy54bWxQSwUGAAAAAAYABgBZAQAA0woA&#10;AAAA&#10;">
                <o:lock v:ext="edit" aspectratio="f"/>
                <v:rect id="图片 181" o:spid="_x0000_s1026" o:spt="1" style="position:absolute;left:0;top:0;height:9611;width:8071;" filled="f" stroked="f" coordsize="21600,21600" o:gfxdata="UEsDBAoAAAAAAIdO4kAAAAAAAAAAAAAAAAAEAAAAZHJzL1BLAwQUAAAACACHTuJAnuMYsLsAAADc&#10;AAAADwAAAGRycy9kb3ducmV2LnhtbEVPTYvCMBC9C/sfwix4kTVVR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MYsLsAAADc&#10;AAAADwAAAAAAAAABACAAAAAiAAAAZHJzL2Rvd25yZXYueG1sUEsBAhQAFAAAAAgAh07iQDMvBZ47&#10;AAAAOQAAABAAAAAAAAAAAQAgAAAACgEAAGRycy9zaGFwZXhtbC54bWxQSwUGAAAAAAYABgBbAQAA&#10;tAMAAAAA&#10;">
                  <v:fill on="f" focussize="0,0"/>
                  <v:stroke on="f"/>
                  <v:imagedata o:title=""/>
                  <o:lock v:ext="edit" text="t" aspectratio="t"/>
                </v:rect>
                <v:rect id="矩形 182" o:spid="_x0000_s1026" o:spt="1" style="position:absolute;left:1698;top:268;height:1505;width:2115;" fillcolor="#FFFFFF" filled="t" stroked="t" coordsize="21600,21600" o:gfxdata="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4YYrsAAADc&#10;AAAADwAAAAAAAAABACAAAAAiAAAAZHJzL2Rvd25yZXYueG1sUEsBAhQAFAAAAAgAh07iQDMvBZ47&#10;AAAAOQAAABAAAAAAAAAAAQAgAAAACgEAAGRycy9zaGFwZXhtbC54bWxQSwUGAAAAAAYABgBbAQAA&#10;tAMAAAAA&#10;">
                  <v:fill type="gradientRadial" on="t" color2="#767676" focus="100%" focussize="0f,0f" focusposition="32768f,32768f">
                    <o:fill type="gradientRadial" v:ext="backwardCompatible"/>
                  </v:fill>
                  <v:stroke weight="1pt" color="#000000" joinstyle="miter"/>
                  <v:imagedata o:title=""/>
                  <o:lock v:ext="edit" aspectratio="f"/>
                  <v:textbox>
                    <w:txbxContent>
                      <w:p>
                        <w:pPr>
                          <w:spacing w:line="276" w:lineRule="auto"/>
                          <w:rPr>
                            <w:rFonts w:hAnsi="宋体"/>
                            <w:sz w:val="18"/>
                            <w:szCs w:val="18"/>
                          </w:rPr>
                        </w:pPr>
                        <w:r>
                          <w:rPr>
                            <w:rFonts w:hint="eastAsia" w:hAnsi="宋体"/>
                            <w:sz w:val="18"/>
                            <w:szCs w:val="18"/>
                          </w:rPr>
                          <w:t>尿素（90%）     1000</w:t>
                        </w:r>
                      </w:p>
                      <w:p>
                        <w:pPr>
                          <w:spacing w:line="276" w:lineRule="auto"/>
                          <w:rPr>
                            <w:rFonts w:hAnsi="宋体"/>
                            <w:sz w:val="18"/>
                            <w:szCs w:val="18"/>
                          </w:rPr>
                        </w:pPr>
                        <w:r>
                          <w:rPr>
                            <w:rFonts w:hint="eastAsia" w:hAnsi="宋体"/>
                            <w:sz w:val="18"/>
                            <w:szCs w:val="18"/>
                          </w:rPr>
                          <w:t>其中：尿素      900</w:t>
                        </w:r>
                      </w:p>
                      <w:p>
                        <w:pPr>
                          <w:spacing w:line="276" w:lineRule="auto"/>
                          <w:rPr>
                            <w:rFonts w:hAnsi="宋体"/>
                            <w:sz w:val="18"/>
                            <w:szCs w:val="18"/>
                          </w:rPr>
                        </w:pPr>
                        <w:r>
                          <w:rPr>
                            <w:rFonts w:hint="eastAsia" w:hAnsi="宋体"/>
                            <w:sz w:val="18"/>
                            <w:szCs w:val="18"/>
                          </w:rPr>
                          <w:t xml:space="preserve">      水         90</w:t>
                        </w:r>
                      </w:p>
                      <w:p>
                        <w:pPr>
                          <w:spacing w:line="276" w:lineRule="auto"/>
                          <w:rPr>
                            <w:rFonts w:hAnsi="宋体"/>
                            <w:sz w:val="18"/>
                            <w:szCs w:val="18"/>
                          </w:rPr>
                        </w:pPr>
                        <w:r>
                          <w:rPr>
                            <w:rFonts w:hint="eastAsia" w:hAnsi="宋体"/>
                            <w:sz w:val="18"/>
                            <w:szCs w:val="18"/>
                          </w:rPr>
                          <w:t xml:space="preserve">      其他       10</w:t>
                        </w:r>
                      </w:p>
                      <w:p>
                        <w:pPr>
                          <w:spacing w:line="276" w:lineRule="auto"/>
                          <w:rPr>
                            <w:rFonts w:hAnsi="宋体"/>
                            <w:sz w:val="18"/>
                            <w:szCs w:val="18"/>
                          </w:rPr>
                        </w:pPr>
                        <w:r>
                          <w:rPr>
                            <w:rFonts w:hint="eastAsia" w:hAnsi="宋体"/>
                            <w:sz w:val="18"/>
                            <w:szCs w:val="18"/>
                          </w:rPr>
                          <w:t>水              125</w:t>
                        </w:r>
                      </w:p>
                      <w:p>
                        <w:pPr>
                          <w:rPr>
                            <w:sz w:val="18"/>
                            <w:szCs w:val="18"/>
                          </w:rPr>
                        </w:pPr>
                      </w:p>
                    </w:txbxContent>
                  </v:textbox>
                </v:rect>
                <v:rect id="矩形 183" o:spid="_x0000_s1026" o:spt="1" style="position:absolute;left:2133;top:2628;height:434;width:1244;" fillcolor="#FFFFFF" filled="t" stroked="t" coordsize="21600,21600" o:gfxdata="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YwQ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脱色</w:t>
                        </w:r>
                      </w:p>
                    </w:txbxContent>
                  </v:textbox>
                </v:rect>
                <v:rect id="矩形 184" o:spid="_x0000_s1026" o:spt="1" style="position:absolute;left:2133;top:3634;height:435;width:1244;" fillcolor="#FFFFFF" filled="t" stroked="t" coordsize="21600,21600" o:gfxdata="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KYu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过滤</w:t>
                        </w:r>
                      </w:p>
                    </w:txbxContent>
                  </v:textbox>
                </v:rect>
                <v:rect id="矩形 185" o:spid="_x0000_s1026" o:spt="1" style="position:absolute;left:124;top:2628;height:435;width:1394;" fillcolor="#FFFFFF" filled="t" stroked="t" coordsize="21600,21600" o:gfxdata="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hbLvQAA&#10;ANwAAAAPAAAAAAAAAAEAIAAAACIAAABkcnMvZG93bnJldi54bWxQSwECFAAUAAAACACHTuJAMy8F&#10;njsAAAA5AAAAEAAAAAAAAAABACAAAAAMAQAAZHJzL3NoYXBleG1sLnhtbFBLBQYAAAAABgAGAFsB&#10;AAC2AwAAAAA=&#10;">
                  <v:fill type="gradientRadial" on="t" color2="#767676" focus="100%" focussize="0f,0f" focusposition="32768f,32768f">
                    <o:fill type="gradientRadial" v:ext="backwardCompatible"/>
                  </v:fill>
                  <v:stroke weight="1pt" color="#000000" joinstyle="miter"/>
                  <v:imagedata o:title=""/>
                  <o:lock v:ext="edit" aspectratio="f"/>
                  <v:textbox>
                    <w:txbxContent>
                      <w:p>
                        <w:r>
                          <w:rPr>
                            <w:rFonts w:hint="eastAsia"/>
                          </w:rPr>
                          <w:t>活性炭  6</w:t>
                        </w:r>
                      </w:p>
                    </w:txbxContent>
                  </v:textbox>
                </v:rect>
                <v:rect id="矩形 186" o:spid="_x0000_s1026" o:spt="1" style="position:absolute;left:3991;top:3095;height:1516;width:1984;" fillcolor="#FFFFFF" filled="t" stroked="t" coordsize="21600,21600" o:gfxdata="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NvRW8AAAA&#10;3AAAAA8AAAAAAAAAAQAgAAAAIgAAAGRycy9kb3ducmV2LnhtbFBLAQIUABQAAAAIAIdO4kAzLwWe&#10;OwAAADkAAAAQAAAAAAAAAAEAIAAAAAsBAABkcnMvc2hhcGV4bWwueG1sUEsFBgAAAAAGAAYAWwEA&#10;ALUDAAAAAA==&#10;">
                  <v:fill type="gradientRadial" on="t" color2="#767676" focus="100%" focussize="0f,0f" focusposition="32768f,32768f">
                    <o:fill type="gradientRadial" v:ext="backwardCompatible"/>
                  </v:fill>
                  <v:stroke weight="1pt" color="#FFFFFF" joinstyle="miter"/>
                  <v:imagedata o:title=""/>
                  <o:lock v:ext="edit" aspectratio="f"/>
                  <v:textbox>
                    <w:txbxContent>
                      <w:p>
                        <w:pPr>
                          <w:spacing w:line="276" w:lineRule="auto"/>
                          <w:rPr>
                            <w:rFonts w:hAnsi="宋体"/>
                            <w:sz w:val="18"/>
                            <w:szCs w:val="18"/>
                          </w:rPr>
                        </w:pPr>
                        <w:r>
                          <w:rPr>
                            <w:rFonts w:hint="eastAsia" w:hAnsi="宋体"/>
                            <w:sz w:val="18"/>
                            <w:szCs w:val="18"/>
                          </w:rPr>
                          <w:t>S301活性炭      13</w:t>
                        </w:r>
                      </w:p>
                      <w:p>
                        <w:pPr>
                          <w:spacing w:line="276" w:lineRule="auto"/>
                          <w:rPr>
                            <w:rFonts w:hAnsi="宋体"/>
                            <w:sz w:val="18"/>
                            <w:szCs w:val="18"/>
                          </w:rPr>
                        </w:pPr>
                        <w:r>
                          <w:rPr>
                            <w:rFonts w:hint="eastAsia" w:hAnsi="宋体"/>
                            <w:sz w:val="18"/>
                            <w:szCs w:val="18"/>
                          </w:rPr>
                          <w:t>其中：活性炭    6</w:t>
                        </w:r>
                      </w:p>
                      <w:p>
                        <w:pPr>
                          <w:spacing w:line="276" w:lineRule="auto"/>
                          <w:rPr>
                            <w:rFonts w:hAnsi="宋体"/>
                            <w:sz w:val="18"/>
                            <w:szCs w:val="18"/>
                          </w:rPr>
                        </w:pPr>
                        <w:r>
                          <w:rPr>
                            <w:rFonts w:hint="eastAsia" w:hAnsi="宋体"/>
                            <w:sz w:val="18"/>
                            <w:szCs w:val="18"/>
                          </w:rPr>
                          <w:t xml:space="preserve">      其他       6</w:t>
                        </w:r>
                      </w:p>
                      <w:p>
                        <w:pPr>
                          <w:spacing w:line="276" w:lineRule="auto"/>
                          <w:rPr>
                            <w:rFonts w:hAnsi="宋体"/>
                            <w:sz w:val="18"/>
                            <w:szCs w:val="18"/>
                          </w:rPr>
                        </w:pPr>
                        <w:r>
                          <w:rPr>
                            <w:rFonts w:hint="eastAsia" w:hAnsi="宋体"/>
                            <w:sz w:val="18"/>
                            <w:szCs w:val="18"/>
                          </w:rPr>
                          <w:t xml:space="preserve">      水        0.5</w:t>
                        </w:r>
                      </w:p>
                      <w:p>
                        <w:pPr>
                          <w:rPr>
                            <w:sz w:val="18"/>
                            <w:szCs w:val="18"/>
                          </w:rPr>
                        </w:pPr>
                        <w:r>
                          <w:rPr>
                            <w:rFonts w:hint="eastAsia" w:hAnsi="宋体"/>
                            <w:sz w:val="18"/>
                            <w:szCs w:val="18"/>
                          </w:rPr>
                          <w:t xml:space="preserve">      尿素      0.5</w:t>
                        </w:r>
                      </w:p>
                    </w:txbxContent>
                  </v:textbox>
                </v:rect>
                <v:rect id="矩形 187" o:spid="_x0000_s1026" o:spt="1" style="position:absolute;left:2133;top:4684;height:436;width:1243;" fillcolor="#FFFFFF" filled="t" stroked="t" coordsize="21600,21600" o:gfxdata="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gLSe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结晶离心</w:t>
                        </w:r>
                      </w:p>
                    </w:txbxContent>
                  </v:textbox>
                </v:rect>
                <v:rect id="矩形 188" o:spid="_x0000_s1026" o:spt="1" style="position:absolute;left:4340;top:4684;height:436;width:1243;" fillcolor="#FFFFFF" filled="t" stroked="t" coordsize="21600,21600" o:gfxdata="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IvLsAAADc&#10;AAAADwAAAAAAAAABACAAAAAiAAAAZHJzL2Rvd25yZXYueG1sUEsBAhQAFAAAAAgAh07iQDMvBZ47&#10;AAAAOQAAABAAAAAAAAAAAQAgAAAACgEAAGRycy9zaGFwZXhtbC54bWxQSwUGAAAAAAYABgBbAQAA&#10;tAM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母液</w:t>
                        </w:r>
                      </w:p>
                    </w:txbxContent>
                  </v:textbox>
                </v:rect>
                <v:rect id="矩形 189" o:spid="_x0000_s1026" o:spt="1" style="position:absolute;left:2135;top:6093;height:435;width:1243;" fillcolor="#FFFFFF" filled="t" stroked="t" coordsize="21600,21600" o:gfxdata="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FEMi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jc w:val="center"/>
                        </w:pPr>
                        <w:r>
                          <w:rPr>
                            <w:rFonts w:hint="eastAsia"/>
                          </w:rPr>
                          <w:t>干燥</w:t>
                        </w:r>
                      </w:p>
                    </w:txbxContent>
                  </v:textbox>
                </v:rect>
                <v:rect id="矩形 190" o:spid="_x0000_s1026" o:spt="1" style="position:absolute;left:1518;top:7233;height:1217;width:2473;" fillcolor="#FFFFFF" filled="t" stroked="t" coordsize="21600,21600" o:gfxdata="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JtVO5AAAA3AAA&#10;AA8AAAAAAAAAAQAgAAAAIgAAAGRycy9kb3ducmV2LnhtbFBLAQIUABQAAAAIAIdO4kAzLwWeOwAA&#10;ADkAAAAQAAAAAAAAAAEAIAAAAAgBAABkcnMvc2hhcGV4bWwueG1sUEsFBgAAAAAGAAYAWwEAALID&#10;AAAAAA==&#10;">
                  <v:fill type="gradientRadial" on="t" color2="#767676" focus="100%" focussize="0f,0f" focusposition="32768f,32768f">
                    <o:fill type="gradientRadial" v:ext="backwardCompatible"/>
                  </v:fill>
                  <v:stroke weight="1pt" color="#000000" joinstyle="miter"/>
                  <v:imagedata o:title=""/>
                  <o:lock v:ext="edit" aspectratio="f"/>
                  <v:textbox>
                    <w:txbxContent>
                      <w:p>
                        <w:pPr>
                          <w:spacing w:line="276" w:lineRule="auto"/>
                          <w:rPr>
                            <w:rFonts w:hAnsi="宋体"/>
                            <w:sz w:val="18"/>
                            <w:szCs w:val="18"/>
                          </w:rPr>
                        </w:pPr>
                        <w:r>
                          <w:rPr>
                            <w:rFonts w:hint="eastAsia" w:hAnsi="宋体"/>
                            <w:sz w:val="18"/>
                            <w:szCs w:val="18"/>
                          </w:rPr>
                          <w:t>产品              900</w:t>
                        </w:r>
                      </w:p>
                      <w:p>
                        <w:pPr>
                          <w:spacing w:line="276" w:lineRule="auto"/>
                          <w:rPr>
                            <w:rFonts w:hAnsi="宋体"/>
                            <w:sz w:val="18"/>
                            <w:szCs w:val="18"/>
                          </w:rPr>
                        </w:pPr>
                        <w:r>
                          <w:rPr>
                            <w:rFonts w:hint="eastAsia" w:hAnsi="宋体"/>
                            <w:sz w:val="18"/>
                            <w:szCs w:val="18"/>
                          </w:rPr>
                          <w:t>其中：尿素        895.5</w:t>
                        </w:r>
                      </w:p>
                      <w:p>
                        <w:pPr>
                          <w:spacing w:line="276" w:lineRule="auto"/>
                          <w:ind w:firstLine="540" w:firstLineChars="300"/>
                          <w:rPr>
                            <w:rFonts w:hAnsi="宋体"/>
                            <w:sz w:val="18"/>
                            <w:szCs w:val="18"/>
                          </w:rPr>
                        </w:pPr>
                        <w:r>
                          <w:rPr>
                            <w:rFonts w:hint="eastAsia" w:hAnsi="宋体"/>
                            <w:sz w:val="18"/>
                            <w:szCs w:val="18"/>
                          </w:rPr>
                          <w:t>其他        4.0</w:t>
                        </w:r>
                      </w:p>
                      <w:p>
                        <w:pPr>
                          <w:spacing w:line="276" w:lineRule="auto"/>
                          <w:ind w:firstLine="540" w:firstLineChars="300"/>
                          <w:rPr>
                            <w:rFonts w:hAnsi="宋体"/>
                            <w:sz w:val="18"/>
                            <w:szCs w:val="18"/>
                          </w:rPr>
                        </w:pPr>
                        <w:r>
                          <w:rPr>
                            <w:rFonts w:hint="eastAsia" w:hAnsi="宋体"/>
                            <w:sz w:val="18"/>
                            <w:szCs w:val="18"/>
                          </w:rPr>
                          <w:t>水           0.5</w:t>
                        </w:r>
                      </w:p>
                      <w:p>
                        <w:pPr>
                          <w:rPr>
                            <w:sz w:val="18"/>
                            <w:szCs w:val="18"/>
                          </w:rPr>
                        </w:pPr>
                      </w:p>
                    </w:txbxContent>
                  </v:textbox>
                </v:rect>
                <v:shape id="自选图形 191" o:spid="_x0000_s1026" o:spt="32" type="#_x0000_t32" style="position:absolute;left:2755;top:1773;flip:x;height:855;width:1;" filled="f" stroked="t" coordsize="21600,21600" o:gfxdata="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NRj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自选图形 192" o:spid="_x0000_s1026" o:spt="32" type="#_x0000_t32" style="position:absolute;left:2756;top:3063;flip:x;height:571;width:1;" filled="f" stroked="t" coordsize="21600,21600" o:gfxdata="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0F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自选图形 193" o:spid="_x0000_s1026" o:spt="32" type="#_x0000_t32" style="position:absolute;left:2754;top:4069;height:615;width:1;" filled="f" stroked="t" coordsize="21600,21600" o:gfxdata="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P7O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自选图形 194" o:spid="_x0000_s1026" o:spt="32" type="#_x0000_t32" style="position:absolute;left:2755;top:5120;height:973;width:2;" filled="f" stroked="t" coordsize="21600,21600" o:gfxdata="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Zoo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shape>
                <v:shape id="自选图形 195" o:spid="_x0000_s1026" o:spt="32" type="#_x0000_t32" style="position:absolute;left:2754;top:6528;height:705;width:1;" filled="f" stroked="t" coordsize="21600,21600" o:gfxdata="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H+Qi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自选图形 196" o:spid="_x0000_s1026" o:spt="32" type="#_x0000_t32" style="position:absolute;left:1518;top:2845;flip:y;height:1;width:615;" filled="f" stroked="t" coordsize="21600,21600" o:gfxdata="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gNE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shape>
                <v:shape id="自选图形 197" o:spid="_x0000_s1026" o:spt="32" type="#_x0000_t32" style="position:absolute;left:3377;top:3852;height:1;width:614;" filled="f" stroked="t" coordsize="21600,21600" o:gfxdata="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ZwuS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shape>
                <v:shape id="自选图形 198" o:spid="_x0000_s1026" o:spt="32" type="#_x0000_t32" style="position:absolute;left:3408;top:4908;height:2;width:933;" filled="f" stroked="t" coordsize="21600,21600" o:gfxdata="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1Wd/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shape>
                <v:shape id="自选图形 199" o:spid="_x0000_s1026" o:spt="32" type="#_x0000_t32" style="position:absolute;left:3369;top:5788;flip:y;height:516;width:832;" filled="f" stroked="t" coordsize="21600,21600" o:gfxdata="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Gg3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rect id="矩形 200" o:spid="_x0000_s1026" o:spt="1" style="position:absolute;left:4201;top:5360;height:855;width:2145;" fillcolor="#FFFFFF" filled="t" stroked="t" coordsize="21600,21600" o:gfxdata="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acau8AAAA&#10;3AAAAA8AAAAAAAAAAQAgAAAAIgAAAGRycy9kb3ducmV2LnhtbFBLAQIUABQAAAAIAIdO4kAzLwWe&#10;OwAAADkAAAAQAAAAAAAAAAEAIAAAAAsBAABkcnMvc2hhcGV4bWwueG1sUEsFBgAAAAAGAAYAWwEA&#10;ALUDAAAAAA==&#10;">
                  <v:fill type="gradientRadial" on="t" color2="#767676" focus="100%" focussize="0f,0f" focusposition="32768f,32768f">
                    <o:fill type="gradientRadial" v:ext="backwardCompatible"/>
                  </v:fill>
                  <v:stroke weight="1pt" color="#FFFFFF" joinstyle="miter"/>
                  <v:imagedata o:title=""/>
                  <o:lock v:ext="edit" aspectratio="f"/>
                  <v:textbox>
                    <w:txbxContent>
                      <w:p>
                        <w:pPr>
                          <w:rPr>
                            <w:sz w:val="18"/>
                            <w:szCs w:val="18"/>
                          </w:rPr>
                        </w:pPr>
                        <w:r>
                          <w:rPr>
                            <w:rFonts w:hint="eastAsia"/>
                            <w:sz w:val="18"/>
                            <w:szCs w:val="18"/>
                          </w:rPr>
                          <w:t>G301          218</w:t>
                        </w:r>
                      </w:p>
                      <w:p>
                        <w:pPr>
                          <w:rPr>
                            <w:sz w:val="18"/>
                            <w:szCs w:val="18"/>
                          </w:rPr>
                        </w:pPr>
                        <w:r>
                          <w:rPr>
                            <w:rFonts w:hint="eastAsia"/>
                            <w:sz w:val="18"/>
                            <w:szCs w:val="18"/>
                          </w:rPr>
                          <w:t>其中：尿素     4.0</w:t>
                        </w:r>
                      </w:p>
                      <w:p>
                        <w:pPr>
                          <w:ind w:firstLine="540" w:firstLineChars="300"/>
                          <w:rPr>
                            <w:sz w:val="18"/>
                            <w:szCs w:val="18"/>
                          </w:rPr>
                        </w:pPr>
                        <w:r>
                          <w:rPr>
                            <w:rFonts w:hint="eastAsia"/>
                            <w:sz w:val="18"/>
                            <w:szCs w:val="18"/>
                          </w:rPr>
                          <w:t>水       214</w:t>
                        </w:r>
                      </w:p>
                    </w:txbxContent>
                  </v:textbox>
                </v:rect>
                <v:shape id="自选图形 201" o:spid="_x0000_s1026" o:spt="34" type="#_x0000_t34" style="position:absolute;left:3813;top:1021;flip:x y;height:3881;width:1770;" filled="f" stroked="t" coordsize="21600,21600" o:gfxdata="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FRRy5AAAA3AAA&#10;AA8AAAAAAAAAAQAgAAAAIgAAAGRycy9kb3ducmV2LnhtbFBLAQIUABQAAAAIAIdO4kAzLwWeOwAA&#10;ADkAAAAQAAAAAAAAAAEAIAAAAAgBAABkcnMvc2hhcGV4bWwueG1sUEsFBgAAAAAGAAYAWwEAALID&#10;AAAAAA==&#10;" adj="-4381">
                  <v:fill on="f" focussize="0,0"/>
                  <v:stroke weight="1pt" color="#000000" joinstyle="miter" endarrow="block"/>
                  <v:imagedata o:title=""/>
                  <o:lock v:ext="edit" aspectratio="f"/>
                </v:shape>
                <v:rect id="矩形 202" o:spid="_x0000_s1026" o:spt="1" style="position:absolute;left:5300;top:2193;height:435;width:1241;" fillcolor="#FFFFFF" filled="t" stroked="t" coordsize="21600,21600" o:gfxdata="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ESke8AAAA&#10;3AAAAA8AAAAAAAAAAQAgAAAAIgAAAGRycy9kb3ducmV2LnhtbFBLAQIUABQAAAAIAIdO4kAzLwWe&#10;OwAAADkAAAAQAAAAAAAAAAEAIAAAAAsBAABkcnMvc2hhcGV4bWwueG1sUEsFBgAAAAAGAAYAWwEA&#10;ALUDA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pPr>
                        <w:r>
                          <w:rPr>
                            <w:rFonts w:hint="eastAsia"/>
                          </w:rPr>
                          <w:t>回用</w:t>
                        </w:r>
                      </w:p>
                    </w:txbxContent>
                  </v:textbox>
                </v:rect>
                <v:rect id="矩形 203" o:spid="_x0000_s1026" o:spt="1" style="position:absolute;left:1518;top:8981;height:434;width:4359;" fillcolor="#FFFFFF" filled="t" stroked="t" coordsize="21600,21600" o:gfxdata="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b3jW/&#10;AAAA3AAAAA8AAAAAAAAAAQAgAAAAIgAAAGRycy9kb3ducmV2LnhtbFBLAQIUABQAAAAIAIdO4kAz&#10;LwWeOwAAADkAAAAQAAAAAAAAAAEAIAAAAA4BAABkcnMvc2hhcGV4bWwueG1sUEsFBgAAAAAGAAYA&#10;WwEAALgDAAAAAA==&#10;">
                  <v:fill type="gradientRadial" on="t" color2="#767676" focus="100%" focussize="0f,0f" focusposition="32768f,32768f">
                    <o:fill type="gradientRadial" v:ext="backwardCompatible"/>
                  </v:fill>
                  <v:stroke weight="1pt" color="#FFFFFF" joinstyle="miter"/>
                  <v:imagedata o:title=""/>
                  <o:lock v:ext="edit" aspectratio="f"/>
                  <v:textbox>
                    <w:txbxContent>
                      <w:p>
                        <w:pPr>
                          <w:jc w:val="center"/>
                          <w:rPr>
                            <w:b/>
                            <w:szCs w:val="21"/>
                          </w:rPr>
                        </w:pPr>
                        <w:r>
                          <w:rPr>
                            <w:rFonts w:hint="eastAsia"/>
                            <w:b/>
                            <w:szCs w:val="21"/>
                          </w:rPr>
                          <w:t>3.1.3-2 尿素物料平衡图  t/a</w:t>
                        </w:r>
                      </w:p>
                      <w:p>
                        <w:pPr>
                          <w:jc w:val="center"/>
                          <w:rPr>
                            <w:sz w:val="18"/>
                            <w:szCs w:val="18"/>
                          </w:rPr>
                        </w:pPr>
                      </w:p>
                    </w:txbxContent>
                  </v:textbox>
                </v:rect>
                <v:rect id="矩形 204" o:spid="_x0000_s1026" o:spt="1" style="position:absolute;left:1368;top:2013;height:434;width:1244;" fillcolor="#FFFFFF" filled="t" stroked="f" coordsize="21600,21600" o:gfxdata="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epdOugAAANwA&#10;AAAPAAAAAAAAAAEAIAAAACIAAABkcnMvZG93bnJldi54bWxQSwECFAAUAAAACACHTuJAMy8FnjsA&#10;AAA5AAAAEAAAAAAAAAABACAAAAAJAQAAZHJzL3NoYXBleG1sLnhtbFBLBQYAAAAABgAGAFsBAACz&#10;AwAAAAA=&#10;">
                  <v:fill type="gradientRadial" on="t" color2="#767676" focus="100%" focussize="0f,0f" focusposition="32768f,32768f">
                    <o:fill type="gradientRadial" v:ext="backwardCompatible"/>
                  </v:fill>
                  <v:stroke on="f"/>
                  <v:imagedata o:title=""/>
                  <o:lock v:ext="edit" aspectratio="f"/>
                  <v:textbox>
                    <w:txbxContent>
                      <w:p>
                        <w:pPr>
                          <w:jc w:val="center"/>
                        </w:pPr>
                        <w:r>
                          <w:rPr>
                            <w:rFonts w:hint="eastAsia"/>
                          </w:rPr>
                          <w:t>1125</w:t>
                        </w:r>
                      </w:p>
                    </w:txbxContent>
                  </v:textbox>
                </v:rect>
                <w10:wrap type="none"/>
                <w10:anchorlock/>
              </v:group>
            </w:pict>
          </mc:Fallback>
        </mc:AlternateContent>
      </w:r>
    </w:p>
    <w:p>
      <w:pPr>
        <w:widowControl/>
        <w:spacing w:line="360" w:lineRule="auto"/>
        <w:jc w:val="left"/>
        <w:rPr>
          <w:rFonts w:ascii="宋体" w:hAnsi="Courier New"/>
          <w:b/>
          <w:kern w:val="0"/>
          <w:sz w:val="28"/>
          <w:szCs w:val="28"/>
        </w:rPr>
      </w:pPr>
      <w:r>
        <w:rPr>
          <w:rFonts w:hint="eastAsia" w:ascii="宋体" w:hAnsi="Courier New"/>
          <w:b/>
          <w:kern w:val="0"/>
          <w:sz w:val="28"/>
          <w:szCs w:val="28"/>
        </w:rPr>
        <w:t>3.2采取的污染防治措施</w:t>
      </w:r>
    </w:p>
    <w:p>
      <w:pPr>
        <w:widowControl/>
        <w:spacing w:line="360" w:lineRule="auto"/>
        <w:jc w:val="left"/>
        <w:rPr>
          <w:rFonts w:ascii="宋体" w:hAnsi="宋体"/>
          <w:kern w:val="0"/>
          <w:sz w:val="24"/>
        </w:rPr>
      </w:pPr>
      <w:r>
        <w:rPr>
          <w:rFonts w:hint="eastAsia" w:ascii="宋体" w:hAnsi="宋体"/>
          <w:kern w:val="0"/>
          <w:sz w:val="24"/>
        </w:rPr>
        <w:t>3.2.1废水</w:t>
      </w:r>
    </w:p>
    <w:p>
      <w:pPr>
        <w:widowControl/>
        <w:spacing w:line="480" w:lineRule="exact"/>
        <w:ind w:firstLine="480" w:firstLineChars="200"/>
        <w:jc w:val="left"/>
        <w:rPr>
          <w:rFonts w:ascii="宋体" w:hAnsi="宋体"/>
          <w:sz w:val="24"/>
        </w:rPr>
      </w:pPr>
      <w:r>
        <w:rPr>
          <w:rFonts w:hint="eastAsia" w:ascii="宋体" w:hAnsi="宋体"/>
          <w:sz w:val="24"/>
        </w:rPr>
        <w:t>本项目产生的废水主要包括生产工艺废水、设备清洗废水、地面保洁废水、初期雨水和员工生活污水等。废水主要污染物为CODcr、氨氮、SS等。公司建有处理规模</w:t>
      </w:r>
    </w:p>
    <w:p>
      <w:pPr>
        <w:widowControl/>
        <w:spacing w:line="480" w:lineRule="exact"/>
        <w:jc w:val="left"/>
        <w:rPr>
          <w:rFonts w:ascii="宋体" w:hAnsi="宋体"/>
          <w:sz w:val="24"/>
        </w:rPr>
      </w:pPr>
      <w:r>
        <w:rPr>
          <w:rFonts w:hint="eastAsia" w:ascii="宋体" w:hAnsi="宋体"/>
          <w:sz w:val="24"/>
        </w:rPr>
        <w:t>为100m</w:t>
      </w:r>
      <w:r>
        <w:rPr>
          <w:rFonts w:hint="eastAsia" w:ascii="宋体" w:hAnsi="宋体"/>
          <w:sz w:val="24"/>
          <w:vertAlign w:val="superscript"/>
        </w:rPr>
        <w:t>3</w:t>
      </w:r>
      <w:r>
        <w:rPr>
          <w:rFonts w:hint="eastAsia" w:ascii="宋体" w:hAnsi="宋体"/>
          <w:sz w:val="24"/>
        </w:rPr>
        <w:t>/d的废水处理设施，废水经处理后排入开发区污水处理厂。废水处理工艺流程图见图3.2-1。</w:t>
      </w:r>
    </w:p>
    <w:p>
      <w:pPr>
        <w:widowControl/>
        <w:spacing w:line="360" w:lineRule="auto"/>
        <w:jc w:val="left"/>
        <w:rPr>
          <w:rFonts w:ascii="宋体" w:hAnsi="宋体"/>
          <w:kern w:val="0"/>
          <w:sz w:val="24"/>
        </w:rPr>
      </w:pPr>
      <w:r>
        <w:rPr>
          <w:rFonts w:hint="eastAsia" w:ascii="宋体" w:hAnsi="宋体"/>
          <w:kern w:val="0"/>
          <w:sz w:val="24"/>
        </w:rPr>
        <w:drawing>
          <wp:inline distT="0" distB="0" distL="114300" distR="114300">
            <wp:extent cx="5610225" cy="3095625"/>
            <wp:effectExtent l="19050" t="19050" r="28575" b="28575"/>
            <wp:docPr id="6" name="图片 1" descr="QQ截图2014121209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截图20141212092025"/>
                    <pic:cNvPicPr>
                      <a:picLocks noChangeAspect="1"/>
                    </pic:cNvPicPr>
                  </pic:nvPicPr>
                  <pic:blipFill>
                    <a:blip r:embed="rId12" cstate="print"/>
                    <a:stretch>
                      <a:fillRect/>
                    </a:stretch>
                  </pic:blipFill>
                  <pic:spPr>
                    <a:xfrm>
                      <a:off x="0" y="0"/>
                      <a:ext cx="5610225" cy="3095625"/>
                    </a:xfrm>
                    <a:prstGeom prst="rect">
                      <a:avLst/>
                    </a:prstGeom>
                    <a:noFill/>
                    <a:ln w="9525" cmpd="dbl">
                      <a:solidFill>
                        <a:schemeClr val="tx1"/>
                      </a:solidFill>
                    </a:ln>
                  </pic:spPr>
                </pic:pic>
              </a:graphicData>
            </a:graphic>
          </wp:inline>
        </w:drawing>
      </w:r>
    </w:p>
    <w:p>
      <w:pPr>
        <w:widowControl/>
        <w:spacing w:line="360" w:lineRule="auto"/>
        <w:jc w:val="center"/>
        <w:rPr>
          <w:rFonts w:ascii="宋体" w:hAnsi="Courier New"/>
          <w:kern w:val="0"/>
          <w:sz w:val="24"/>
        </w:rPr>
      </w:pPr>
      <w:r>
        <w:rPr>
          <w:rFonts w:hint="eastAsia" w:ascii="宋体" w:hAnsi="宋体"/>
          <w:sz w:val="24"/>
        </w:rPr>
        <w:t>图3.2-1废水处理工艺流程图。</w:t>
      </w:r>
    </w:p>
    <w:p>
      <w:pPr>
        <w:widowControl/>
        <w:spacing w:line="360" w:lineRule="auto"/>
        <w:jc w:val="left"/>
        <w:rPr>
          <w:rFonts w:ascii="宋体" w:hAnsi="Courier New"/>
          <w:kern w:val="0"/>
          <w:sz w:val="24"/>
        </w:rPr>
      </w:pPr>
      <w:r>
        <w:rPr>
          <w:rFonts w:hint="eastAsia" w:ascii="宋体" w:hAnsi="Courier New"/>
          <w:kern w:val="0"/>
          <w:sz w:val="24"/>
        </w:rPr>
        <w:t>3.2.2废气</w:t>
      </w:r>
    </w:p>
    <w:p>
      <w:pPr>
        <w:widowControl/>
        <w:spacing w:line="360" w:lineRule="auto"/>
        <w:ind w:firstLine="480" w:firstLineChars="200"/>
        <w:jc w:val="left"/>
        <w:rPr>
          <w:rFonts w:ascii="宋体" w:hAnsi="Courier New"/>
          <w:kern w:val="0"/>
          <w:sz w:val="24"/>
        </w:rPr>
      </w:pPr>
      <w:r>
        <w:rPr>
          <w:rFonts w:hint="eastAsia" w:ascii="宋体" w:hAnsi="宋体"/>
          <w:kern w:val="0"/>
          <w:sz w:val="24"/>
        </w:rPr>
        <w:t>⑴</w:t>
      </w:r>
      <w:r>
        <w:rPr>
          <w:rFonts w:hint="eastAsia" w:ascii="宋体" w:hAnsi="Courier New"/>
          <w:kern w:val="0"/>
          <w:sz w:val="24"/>
        </w:rPr>
        <w:t>废气的产生和排放情况</w:t>
      </w:r>
    </w:p>
    <w:p>
      <w:pPr>
        <w:widowControl/>
        <w:spacing w:line="360" w:lineRule="auto"/>
        <w:ind w:firstLine="480" w:firstLineChars="200"/>
        <w:jc w:val="left"/>
        <w:rPr>
          <w:rFonts w:ascii="宋体" w:hAnsi="Courier New"/>
          <w:kern w:val="0"/>
          <w:sz w:val="24"/>
        </w:rPr>
      </w:pPr>
      <w:r>
        <w:rPr>
          <w:rFonts w:hint="eastAsia" w:ascii="宋体" w:hAnsi="Courier New"/>
          <w:kern w:val="0"/>
          <w:sz w:val="24"/>
        </w:rPr>
        <w:t>因尿素原料的生产，该产品工艺废气有活性炭吸附装置处理。其他废气表现为无组织废气。</w:t>
      </w:r>
    </w:p>
    <w:p>
      <w:pPr>
        <w:widowControl/>
        <w:spacing w:line="360" w:lineRule="auto"/>
        <w:ind w:firstLine="480" w:firstLineChars="200"/>
        <w:jc w:val="left"/>
        <w:rPr>
          <w:rFonts w:ascii="宋体" w:hAnsi="Courier New"/>
          <w:kern w:val="0"/>
          <w:sz w:val="24"/>
        </w:rPr>
      </w:pPr>
      <w:r>
        <w:rPr>
          <w:rFonts w:hint="eastAsia" w:ascii="宋体" w:hAnsi="宋体"/>
          <w:kern w:val="0"/>
          <w:sz w:val="24"/>
        </w:rPr>
        <w:t>⑵</w:t>
      </w:r>
      <w:r>
        <w:rPr>
          <w:rFonts w:hint="eastAsia" w:ascii="宋体" w:hAnsi="Courier New"/>
          <w:kern w:val="0"/>
          <w:sz w:val="24"/>
        </w:rPr>
        <w:t>废气污染防治措施</w:t>
      </w:r>
    </w:p>
    <w:p>
      <w:pPr>
        <w:widowControl/>
        <w:spacing w:line="360" w:lineRule="auto"/>
        <w:ind w:firstLine="480" w:firstLineChars="200"/>
        <w:jc w:val="left"/>
        <w:rPr>
          <w:rFonts w:ascii="宋体" w:hAnsi="Courier New"/>
          <w:kern w:val="0"/>
          <w:sz w:val="24"/>
        </w:rPr>
      </w:pPr>
      <w:r>
        <w:rPr>
          <w:rFonts w:hint="eastAsia" w:ascii="宋体" w:hAnsi="Courier New"/>
          <w:kern w:val="0"/>
          <w:sz w:val="24"/>
        </w:rPr>
        <w:t>加强车间内有组织废气的收集，增加精烘包区的换气次数。</w:t>
      </w:r>
    </w:p>
    <w:p>
      <w:pPr>
        <w:widowControl/>
        <w:spacing w:line="360" w:lineRule="auto"/>
        <w:jc w:val="left"/>
        <w:rPr>
          <w:rFonts w:ascii="宋体" w:hAnsi="Courier New"/>
          <w:kern w:val="0"/>
          <w:sz w:val="24"/>
        </w:rPr>
      </w:pPr>
      <w:r>
        <w:rPr>
          <w:rFonts w:hint="eastAsia" w:ascii="宋体" w:hAnsi="Courier New"/>
          <w:kern w:val="0"/>
          <w:sz w:val="24"/>
        </w:rPr>
        <w:t>3.2.3噪声</w:t>
      </w:r>
    </w:p>
    <w:p>
      <w:pPr>
        <w:widowControl/>
        <w:spacing w:line="360" w:lineRule="auto"/>
        <w:ind w:firstLine="480" w:firstLineChars="200"/>
        <w:jc w:val="left"/>
        <w:rPr>
          <w:rFonts w:ascii="宋体" w:hAnsi="Courier New"/>
          <w:kern w:val="0"/>
          <w:sz w:val="24"/>
        </w:rPr>
      </w:pPr>
      <w:r>
        <w:rPr>
          <w:rFonts w:hint="eastAsia" w:ascii="宋体" w:hAnsi="宋体"/>
          <w:kern w:val="0"/>
          <w:sz w:val="24"/>
        </w:rPr>
        <w:t>⑴</w:t>
      </w:r>
      <w:r>
        <w:rPr>
          <w:rFonts w:hint="eastAsia" w:ascii="宋体" w:hAnsi="Courier New"/>
          <w:kern w:val="0"/>
          <w:sz w:val="24"/>
        </w:rPr>
        <w:t>建设项目主要高噪声设备有泵类、离心机、真空机组等，噪声源强范围一般在70dB(A)--80dB(A)之间。</w:t>
      </w:r>
    </w:p>
    <w:p>
      <w:pPr>
        <w:widowControl/>
        <w:spacing w:line="360" w:lineRule="auto"/>
        <w:ind w:firstLine="480" w:firstLineChars="200"/>
        <w:jc w:val="left"/>
        <w:rPr>
          <w:rFonts w:ascii="宋体" w:hAnsi="Courier New"/>
          <w:kern w:val="0"/>
          <w:sz w:val="24"/>
        </w:rPr>
      </w:pPr>
      <w:r>
        <w:rPr>
          <w:rFonts w:hint="eastAsia" w:ascii="宋体" w:hAnsi="宋体"/>
          <w:kern w:val="0"/>
          <w:sz w:val="24"/>
        </w:rPr>
        <w:t>⑵</w:t>
      </w:r>
      <w:r>
        <w:rPr>
          <w:rFonts w:hint="eastAsia" w:ascii="宋体" w:hAnsi="Courier New"/>
          <w:kern w:val="0"/>
          <w:sz w:val="24"/>
        </w:rPr>
        <w:t>噪声污染防治措施</w:t>
      </w:r>
    </w:p>
    <w:p>
      <w:pPr>
        <w:widowControl/>
        <w:spacing w:line="360" w:lineRule="auto"/>
        <w:ind w:firstLine="480" w:firstLineChars="200"/>
        <w:jc w:val="left"/>
        <w:rPr>
          <w:rFonts w:ascii="宋体" w:hAnsi="Courier New"/>
          <w:kern w:val="0"/>
          <w:sz w:val="24"/>
        </w:rPr>
      </w:pPr>
      <w:r>
        <w:rPr>
          <w:rFonts w:hint="eastAsia" w:ascii="宋体" w:hAnsi="Courier New"/>
          <w:kern w:val="0"/>
          <w:sz w:val="24"/>
        </w:rPr>
        <w:t>该公司针对噪声源的特点及传播方式采取了隔音、减振、消声等一系列降噪措施。</w:t>
      </w:r>
    </w:p>
    <w:p>
      <w:pPr>
        <w:widowControl/>
        <w:spacing w:line="360" w:lineRule="auto"/>
        <w:jc w:val="left"/>
        <w:rPr>
          <w:rFonts w:ascii="宋体" w:hAnsi="Courier New"/>
          <w:kern w:val="0"/>
          <w:sz w:val="24"/>
        </w:rPr>
      </w:pPr>
      <w:r>
        <w:rPr>
          <w:rFonts w:hint="eastAsia" w:ascii="宋体" w:hAnsi="Courier New"/>
          <w:kern w:val="0"/>
          <w:sz w:val="24"/>
        </w:rPr>
        <w:t>3.2.4固废</w:t>
      </w:r>
    </w:p>
    <w:p>
      <w:pPr>
        <w:widowControl/>
        <w:spacing w:line="360" w:lineRule="auto"/>
        <w:ind w:left="420" w:leftChars="200"/>
        <w:jc w:val="left"/>
        <w:rPr>
          <w:sz w:val="24"/>
        </w:rPr>
      </w:pPr>
      <w:r>
        <w:rPr>
          <w:rFonts w:hint="eastAsia" w:hAnsi="宋体"/>
          <w:sz w:val="24"/>
        </w:rPr>
        <w:t>⑴</w:t>
      </w:r>
      <w:r>
        <w:rPr>
          <w:rFonts w:hint="eastAsia"/>
          <w:sz w:val="24"/>
        </w:rPr>
        <w:t>固废产生情况</w:t>
      </w:r>
    </w:p>
    <w:p>
      <w:pPr>
        <w:widowControl/>
        <w:spacing w:line="360" w:lineRule="auto"/>
        <w:ind w:firstLine="480" w:firstLineChars="200"/>
        <w:jc w:val="left"/>
        <w:rPr>
          <w:rFonts w:ascii="宋体" w:hAnsi="Courier New"/>
          <w:color w:val="0000FF"/>
          <w:kern w:val="0"/>
          <w:sz w:val="24"/>
        </w:rPr>
      </w:pPr>
      <w:r>
        <w:rPr>
          <w:rFonts w:hint="eastAsia"/>
          <w:color w:val="0000FF"/>
          <w:sz w:val="24"/>
        </w:rPr>
        <w:t>项目产生的固体废物主要包括废包装材料、活性炭、生活垃圾。废包装材料年产生量0.5吨(纸质包装桶)，活性炭年产生量为600kg/a（净重），生活垃圾年产生量为0.5吨。</w:t>
      </w:r>
    </w:p>
    <w:p>
      <w:pPr>
        <w:widowControl/>
        <w:spacing w:line="360" w:lineRule="auto"/>
        <w:ind w:firstLine="480" w:firstLineChars="200"/>
        <w:jc w:val="left"/>
        <w:rPr>
          <w:rFonts w:ascii="宋体" w:hAnsi="Courier New"/>
          <w:kern w:val="0"/>
          <w:sz w:val="24"/>
        </w:rPr>
      </w:pPr>
      <w:r>
        <w:rPr>
          <w:rFonts w:hint="eastAsia" w:ascii="宋体" w:hAnsi="宋体"/>
          <w:kern w:val="0"/>
          <w:sz w:val="24"/>
        </w:rPr>
        <w:t>⑵</w:t>
      </w:r>
      <w:r>
        <w:rPr>
          <w:rFonts w:hint="eastAsia" w:ascii="宋体" w:hAnsi="Courier New"/>
          <w:kern w:val="0"/>
          <w:sz w:val="24"/>
        </w:rPr>
        <w:t>固废处置措施防治措施</w:t>
      </w:r>
    </w:p>
    <w:p>
      <w:pPr>
        <w:widowControl/>
        <w:spacing w:line="360" w:lineRule="auto"/>
        <w:jc w:val="left"/>
        <w:rPr>
          <w:rFonts w:hint="eastAsia" w:ascii="宋体" w:hAnsi="Courier New"/>
          <w:kern w:val="0"/>
          <w:sz w:val="24"/>
        </w:rPr>
      </w:pPr>
      <w:r>
        <w:rPr>
          <w:rFonts w:hint="eastAsia" w:ascii="宋体" w:hAnsi="Courier New"/>
          <w:kern w:val="0"/>
          <w:sz w:val="24"/>
        </w:rPr>
        <w:t>活性炭为危险废物，应交由有资质单位处置；生活垃圾由开发区环卫部门统一处置。</w:t>
      </w:r>
      <w:bookmarkStart w:id="8" w:name="_Toc187277792"/>
      <w:bookmarkStart w:id="9" w:name="_Toc186249410"/>
      <w:bookmarkStart w:id="10" w:name="_Toc186249550"/>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pStyle w:val="2"/>
        <w:rPr>
          <w:rFonts w:hint="eastAsia" w:ascii="宋体" w:hAnsi="Courier New"/>
          <w:kern w:val="0"/>
          <w:sz w:val="24"/>
        </w:rPr>
      </w:pPr>
    </w:p>
    <w:p>
      <w:pPr>
        <w:spacing w:before="100" w:beforeAutospacing="1" w:line="360" w:lineRule="auto"/>
        <w:ind w:firstLine="1"/>
        <w:jc w:val="center"/>
        <w:outlineLvl w:val="0"/>
        <w:rPr>
          <w:rFonts w:ascii="宋体" w:hAnsi="宋体"/>
          <w:b/>
          <w:sz w:val="32"/>
          <w:szCs w:val="32"/>
        </w:rPr>
      </w:pPr>
      <w:r>
        <w:rPr>
          <w:rFonts w:hint="eastAsia" w:ascii="宋体" w:hAnsi="宋体"/>
          <w:b/>
          <w:sz w:val="32"/>
          <w:szCs w:val="32"/>
        </w:rPr>
        <w:t>四、环评结论及批复</w:t>
      </w:r>
      <w:bookmarkEnd w:id="8"/>
      <w:bookmarkEnd w:id="9"/>
      <w:bookmarkEnd w:id="10"/>
    </w:p>
    <w:p>
      <w:pPr>
        <w:spacing w:line="360" w:lineRule="auto"/>
        <w:rPr>
          <w:rFonts w:hint="eastAsia" w:ascii="宋体" w:hAnsi="宋体"/>
          <w:b/>
          <w:sz w:val="28"/>
          <w:szCs w:val="28"/>
        </w:rPr>
      </w:pPr>
    </w:p>
    <w:p>
      <w:pPr>
        <w:spacing w:line="360" w:lineRule="auto"/>
        <w:rPr>
          <w:sz w:val="24"/>
        </w:rPr>
      </w:pPr>
      <w:r>
        <w:rPr>
          <w:rFonts w:hint="eastAsia" w:ascii="宋体" w:hAnsi="宋体"/>
          <w:b/>
          <w:sz w:val="28"/>
          <w:szCs w:val="28"/>
        </w:rPr>
        <w:t>4.1环境影响报告书结论</w:t>
      </w:r>
    </w:p>
    <w:p>
      <w:pPr>
        <w:spacing w:line="360" w:lineRule="auto"/>
        <w:ind w:firstLine="480" w:firstLineChars="200"/>
        <w:jc w:val="left"/>
        <w:rPr>
          <w:sz w:val="24"/>
        </w:rPr>
      </w:pPr>
      <w:r>
        <w:rPr>
          <w:rFonts w:hint="eastAsia"/>
          <w:sz w:val="24"/>
        </w:rPr>
        <w:t>本项目符合国家产业政策，符合宿州经济技术开发区规划和产业定位。在落实报告书提出的各项环保措施前提下，可实现达标排放，排放的主要污染物量符合总量控制指标要求，预测计算表明排放的各类污染物不会降低评价区各环境要素的现状环境质量级别。项目生产工艺技术和设备符合清洁生产要求。公众支持率96%，环境风险在可接受范围内。综上所述，从环境保护角度分析，宿州亿帆药业有限公司建设新型生物药品生产基地项目建设是可行的。</w:t>
      </w:r>
    </w:p>
    <w:p>
      <w:pPr>
        <w:spacing w:line="360" w:lineRule="auto"/>
        <w:rPr>
          <w:rFonts w:ascii="宋体" w:hAnsi="宋体"/>
          <w:b/>
          <w:sz w:val="28"/>
          <w:szCs w:val="28"/>
        </w:rPr>
      </w:pPr>
    </w:p>
    <w:p>
      <w:pPr>
        <w:spacing w:line="360" w:lineRule="auto"/>
        <w:rPr>
          <w:rFonts w:ascii="宋体" w:hAnsi="宋体"/>
          <w:b/>
          <w:sz w:val="28"/>
          <w:szCs w:val="28"/>
        </w:rPr>
      </w:pPr>
      <w:r>
        <w:rPr>
          <w:rFonts w:hint="eastAsia" w:ascii="宋体" w:hAnsi="宋体"/>
          <w:b/>
          <w:sz w:val="28"/>
          <w:szCs w:val="28"/>
        </w:rPr>
        <w:t>4.2环境影响报告书批复</w:t>
      </w:r>
    </w:p>
    <w:p>
      <w:pPr>
        <w:spacing w:line="360" w:lineRule="auto"/>
        <w:ind w:firstLine="480" w:firstLineChars="200"/>
        <w:jc w:val="left"/>
        <w:rPr>
          <w:sz w:val="24"/>
        </w:rPr>
      </w:pPr>
      <w:r>
        <w:rPr>
          <w:rFonts w:hint="eastAsia"/>
          <w:sz w:val="24"/>
        </w:rPr>
        <w:t>宿州市环保局批复</w:t>
      </w:r>
    </w:p>
    <w:p>
      <w:pPr>
        <w:spacing w:line="360" w:lineRule="auto"/>
        <w:ind w:firstLine="480" w:firstLineChars="200"/>
        <w:jc w:val="left"/>
        <w:rPr>
          <w:sz w:val="24"/>
        </w:rPr>
      </w:pPr>
      <w:r>
        <w:rPr>
          <w:rFonts w:hint="eastAsia"/>
          <w:sz w:val="24"/>
        </w:rPr>
        <w:t>一、原则同意《报告书》评价结论。宿州亿帆药业有限公司新型生物药品生产基地项目位于宿州市经济开发区金泰路与金江路交叉口西北角，项目占地160亩，总建筑面积10071m</w:t>
      </w:r>
      <w:r>
        <w:rPr>
          <w:rFonts w:hint="eastAsia"/>
          <w:sz w:val="24"/>
          <w:vertAlign w:val="superscript"/>
        </w:rPr>
        <w:t>2</w:t>
      </w:r>
      <w:r>
        <w:rPr>
          <w:rFonts w:hint="eastAsia"/>
          <w:sz w:val="24"/>
        </w:rPr>
        <w:t>，生产阿汀伪麻胶囊、尿素维E乳膏、药用尿素、祛风止痛片、黄杨宁、保健类药品等产品。项目拟新建生产车间8个，综合仓库3个，配套建设供水、供电、污水处理工程，项目总投资18000万元。该项目已经宿州开发区经济发展局《关于宿州亿帆药业有限公司新型生物药品生产基地项目》(宿开经函 [2013]42号)予以备案，项目建设符合国家产业政策，从环境保护角度，原则同意宿州亿帆药业有限公司按《报告书》所列工程性质、规模、内容、地点、采用的工艺和污染防治措施等进行建设。</w:t>
      </w:r>
    </w:p>
    <w:p>
      <w:pPr>
        <w:spacing w:line="360" w:lineRule="auto"/>
        <w:ind w:firstLine="480" w:firstLineChars="200"/>
        <w:jc w:val="left"/>
        <w:rPr>
          <w:sz w:val="24"/>
        </w:rPr>
      </w:pPr>
      <w:r>
        <w:rPr>
          <w:rFonts w:hint="eastAsia"/>
          <w:sz w:val="24"/>
        </w:rPr>
        <w:t xml:space="preserve"> 二、建设单位必须严格执行环境保护“三同时”制度，认真落实《报告书》提出的各项污染防治措施，确保相关的环境保护设施与主体工程同时设计、同时施工、同时投入使用。</w:t>
      </w:r>
    </w:p>
    <w:p>
      <w:pPr>
        <w:spacing w:line="360" w:lineRule="auto"/>
        <w:ind w:firstLine="480" w:firstLineChars="200"/>
        <w:jc w:val="left"/>
        <w:rPr>
          <w:sz w:val="24"/>
        </w:rPr>
      </w:pPr>
      <w:r>
        <w:rPr>
          <w:rFonts w:hint="eastAsia"/>
          <w:sz w:val="24"/>
        </w:rPr>
        <w:t xml:space="preserve"> 三、污染物排放标准</w:t>
      </w:r>
    </w:p>
    <w:p>
      <w:pPr>
        <w:spacing w:line="360" w:lineRule="auto"/>
        <w:ind w:firstLine="480" w:firstLineChars="200"/>
        <w:jc w:val="left"/>
        <w:rPr>
          <w:sz w:val="24"/>
        </w:rPr>
      </w:pPr>
      <w:r>
        <w:rPr>
          <w:rFonts w:hint="eastAsia"/>
          <w:sz w:val="24"/>
        </w:rPr>
        <w:t xml:space="preserve"> 1.废气污染物排放执行《大气污染物综合排放标准》（GB16297-1996）表2中2级标准。</w:t>
      </w:r>
    </w:p>
    <w:p>
      <w:pPr>
        <w:spacing w:line="360" w:lineRule="auto"/>
        <w:ind w:firstLine="480" w:firstLineChars="200"/>
        <w:jc w:val="left"/>
        <w:rPr>
          <w:sz w:val="24"/>
        </w:rPr>
      </w:pPr>
      <w:r>
        <w:rPr>
          <w:rFonts w:hint="eastAsia"/>
          <w:sz w:val="24"/>
        </w:rPr>
        <w:t xml:space="preserve"> 2.废水</w:t>
      </w:r>
    </w:p>
    <w:p>
      <w:pPr>
        <w:spacing w:line="360" w:lineRule="auto"/>
        <w:ind w:firstLine="480" w:firstLineChars="200"/>
        <w:jc w:val="left"/>
        <w:rPr>
          <w:sz w:val="24"/>
        </w:rPr>
      </w:pPr>
      <w:r>
        <w:rPr>
          <w:rFonts w:hint="eastAsia"/>
          <w:sz w:val="24"/>
        </w:rPr>
        <w:t>有毒污染物总汞、总砷等按照《提取类制药工业水污染排放标准》（GB21905-2008）及《中药类制药工业水污染排放标准》（GB21906-2008）等行业标准规定的监控位置执行相应的排放限值；其他水污染物的排放执行《污水综合排放标准》（GB8978-1996）中三级标准，并满足化工园区污水处理厂接管要求。</w:t>
      </w:r>
    </w:p>
    <w:p>
      <w:pPr>
        <w:spacing w:line="360" w:lineRule="auto"/>
        <w:ind w:firstLine="480" w:firstLineChars="200"/>
        <w:jc w:val="left"/>
        <w:rPr>
          <w:sz w:val="24"/>
        </w:rPr>
      </w:pPr>
      <w:r>
        <w:rPr>
          <w:rFonts w:hint="eastAsia"/>
          <w:sz w:val="24"/>
        </w:rPr>
        <w:t xml:space="preserve"> 3.厂界噪声执行GBl2348—2008《工业企业厂界环境噪声排放标准》3类标准。</w:t>
      </w:r>
    </w:p>
    <w:p>
      <w:pPr>
        <w:spacing w:line="360" w:lineRule="auto"/>
        <w:ind w:firstLine="360" w:firstLineChars="150"/>
        <w:jc w:val="left"/>
        <w:rPr>
          <w:sz w:val="24"/>
        </w:rPr>
      </w:pPr>
      <w:r>
        <w:rPr>
          <w:rFonts w:hint="eastAsia"/>
          <w:sz w:val="24"/>
        </w:rPr>
        <w:t xml:space="preserve">  4.一般工业固废执行GB18599—2001《一般工业固体废物贮存、处置场污染控制标准》中有关规定；危险废物执行GBl8597—2001《危险废物贮存污染控制标准》中有关规定。</w:t>
      </w:r>
    </w:p>
    <w:p>
      <w:pPr>
        <w:spacing w:line="360" w:lineRule="auto"/>
        <w:ind w:firstLine="480"/>
        <w:jc w:val="left"/>
        <w:rPr>
          <w:sz w:val="24"/>
        </w:rPr>
      </w:pPr>
      <w:r>
        <w:rPr>
          <w:rFonts w:hint="eastAsia"/>
          <w:sz w:val="24"/>
        </w:rPr>
        <w:t>四、按照有关规定开展施工期环境监理工作，并定期向我局提交环境监理报告。</w:t>
      </w:r>
    </w:p>
    <w:p>
      <w:pPr>
        <w:spacing w:line="360" w:lineRule="auto"/>
        <w:ind w:firstLine="360" w:firstLineChars="150"/>
        <w:jc w:val="left"/>
        <w:rPr>
          <w:sz w:val="24"/>
        </w:rPr>
      </w:pPr>
      <w:r>
        <w:rPr>
          <w:rFonts w:hint="eastAsia"/>
          <w:sz w:val="24"/>
        </w:rPr>
        <w:t xml:space="preserve"> 五、项目竣工，建设单位必须向市环保局提交试生产申请，经批准方可开始试生产；在批准的试生产时间内须及时办理环保验收手续。</w:t>
      </w:r>
    </w:p>
    <w:p>
      <w:pPr>
        <w:spacing w:line="360" w:lineRule="auto"/>
        <w:ind w:firstLine="480"/>
        <w:jc w:val="left"/>
        <w:rPr>
          <w:sz w:val="24"/>
        </w:rPr>
      </w:pPr>
      <w:r>
        <w:rPr>
          <w:rFonts w:hint="eastAsia"/>
          <w:sz w:val="24"/>
        </w:rPr>
        <w:t>六、市环境监察支队负责该项目建设期间“三同时”日常监管工作，并将监管过程中出现的重大情况及时报市环保局。</w:t>
      </w:r>
    </w:p>
    <w:p>
      <w:pPr>
        <w:spacing w:line="480" w:lineRule="auto"/>
        <w:ind w:firstLine="1285" w:firstLineChars="400"/>
        <w:outlineLvl w:val="0"/>
        <w:rPr>
          <w:rFonts w:ascii="宋体" w:hAnsi="宋体"/>
          <w:b/>
          <w:sz w:val="32"/>
          <w:szCs w:val="32"/>
        </w:rPr>
      </w:pPr>
      <w:bookmarkStart w:id="11" w:name="_Toc186249551"/>
      <w:bookmarkStart w:id="12" w:name="_Toc186249411"/>
      <w:bookmarkStart w:id="13" w:name="_Toc187277793"/>
    </w:p>
    <w:p>
      <w:pPr>
        <w:spacing w:line="480" w:lineRule="auto"/>
        <w:ind w:firstLine="1285" w:firstLineChars="400"/>
        <w:outlineLvl w:val="0"/>
        <w:rPr>
          <w:rFonts w:ascii="宋体" w:hAnsi="宋体"/>
          <w:b/>
          <w:sz w:val="32"/>
          <w:szCs w:val="32"/>
        </w:rPr>
      </w:pPr>
    </w:p>
    <w:p>
      <w:pPr>
        <w:spacing w:line="480" w:lineRule="auto"/>
        <w:ind w:firstLine="1285" w:firstLineChars="400"/>
        <w:outlineLvl w:val="0"/>
        <w:rPr>
          <w:rFonts w:ascii="宋体" w:hAnsi="宋体"/>
          <w:b/>
          <w:sz w:val="32"/>
          <w:szCs w:val="32"/>
        </w:rPr>
      </w:pPr>
    </w:p>
    <w:p>
      <w:pPr>
        <w:spacing w:line="480" w:lineRule="auto"/>
        <w:ind w:firstLine="1285" w:firstLineChars="400"/>
        <w:outlineLvl w:val="0"/>
        <w:rPr>
          <w:rFonts w:ascii="宋体" w:hAnsi="宋体"/>
          <w:b/>
          <w:sz w:val="32"/>
          <w:szCs w:val="32"/>
        </w:rPr>
      </w:pPr>
    </w:p>
    <w:p>
      <w:pPr>
        <w:spacing w:line="480" w:lineRule="auto"/>
        <w:ind w:firstLine="1285" w:firstLineChars="400"/>
        <w:outlineLvl w:val="0"/>
        <w:rPr>
          <w:rFonts w:ascii="宋体" w:hAnsi="宋体"/>
          <w:b/>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numPr>
          <w:ilvl w:val="0"/>
          <w:numId w:val="1"/>
        </w:numPr>
        <w:spacing w:line="480" w:lineRule="auto"/>
        <w:jc w:val="center"/>
        <w:outlineLvl w:val="0"/>
        <w:rPr>
          <w:rFonts w:ascii="宋体" w:hAnsi="宋体"/>
          <w:b/>
          <w:sz w:val="32"/>
          <w:szCs w:val="32"/>
        </w:rPr>
      </w:pPr>
      <w:r>
        <w:rPr>
          <w:rFonts w:hint="eastAsia" w:ascii="宋体" w:hAnsi="宋体"/>
          <w:b/>
          <w:sz w:val="32"/>
          <w:szCs w:val="32"/>
        </w:rPr>
        <w:t>验收监测评价标准</w:t>
      </w:r>
      <w:bookmarkEnd w:id="11"/>
      <w:bookmarkEnd w:id="12"/>
      <w:bookmarkEnd w:id="13"/>
    </w:p>
    <w:p>
      <w:pPr>
        <w:pStyle w:val="2"/>
      </w:pPr>
    </w:p>
    <w:p>
      <w:pPr>
        <w:spacing w:line="400" w:lineRule="exact"/>
        <w:ind w:firstLine="600" w:firstLineChars="250"/>
        <w:rPr>
          <w:rFonts w:ascii="宋体" w:hAnsi="宋体"/>
          <w:sz w:val="24"/>
        </w:rPr>
      </w:pPr>
      <w:r>
        <w:rPr>
          <w:rFonts w:hint="eastAsia" w:ascii="宋体" w:hAnsi="宋体"/>
          <w:sz w:val="24"/>
        </w:rPr>
        <w:t>根据宿州市环境保护局</w:t>
      </w:r>
      <w:r>
        <w:rPr>
          <w:rFonts w:hint="eastAsia"/>
          <w:sz w:val="24"/>
        </w:rPr>
        <w:t>《</w:t>
      </w:r>
      <w:r>
        <w:rPr>
          <w:rFonts w:hint="eastAsia" w:ascii="宋体" w:hAnsi="宋体"/>
          <w:sz w:val="24"/>
        </w:rPr>
        <w:t>关于宿州亿帆药业有限公司新型生物药品生产基地项目</w:t>
      </w:r>
      <w:r>
        <w:rPr>
          <w:rFonts w:hint="eastAsia"/>
          <w:sz w:val="24"/>
        </w:rPr>
        <w:t>环境影响报告书的批复》要求，</w:t>
      </w:r>
      <w:r>
        <w:rPr>
          <w:rFonts w:hint="eastAsia" w:ascii="宋体" w:hAnsi="宋体"/>
          <w:sz w:val="24"/>
        </w:rPr>
        <w:t>确认本次环保验收监测执行下列标准。</w:t>
      </w:r>
    </w:p>
    <w:p>
      <w:pPr>
        <w:spacing w:line="400" w:lineRule="exact"/>
        <w:rPr>
          <w:rFonts w:ascii="宋体" w:hAnsi="宋体"/>
          <w:b/>
          <w:sz w:val="28"/>
          <w:szCs w:val="28"/>
        </w:rPr>
      </w:pPr>
    </w:p>
    <w:p>
      <w:pPr>
        <w:spacing w:line="400" w:lineRule="exact"/>
        <w:rPr>
          <w:rFonts w:ascii="宋体" w:hAnsi="宋体"/>
          <w:b/>
          <w:sz w:val="28"/>
          <w:szCs w:val="28"/>
        </w:rPr>
      </w:pPr>
      <w:r>
        <w:rPr>
          <w:rFonts w:hint="eastAsia" w:ascii="宋体" w:hAnsi="宋体"/>
          <w:b/>
          <w:sz w:val="28"/>
          <w:szCs w:val="28"/>
        </w:rPr>
        <w:t>5.1废水</w:t>
      </w:r>
    </w:p>
    <w:p>
      <w:pPr>
        <w:spacing w:line="400" w:lineRule="exact"/>
        <w:ind w:firstLine="480" w:firstLineChars="200"/>
        <w:jc w:val="left"/>
        <w:rPr>
          <w:sz w:val="24"/>
        </w:rPr>
      </w:pPr>
      <w:r>
        <w:rPr>
          <w:rFonts w:hint="eastAsia" w:ascii="宋体" w:hAnsi="宋体"/>
          <w:sz w:val="24"/>
        </w:rPr>
        <w:t>车间排污口废水总砷、总汞排放执行</w:t>
      </w:r>
      <w:r>
        <w:rPr>
          <w:rFonts w:hint="eastAsia"/>
          <w:sz w:val="24"/>
        </w:rPr>
        <w:t>《中药类制药工业水污染排放标准》（GB21906-2008）表2新建企业水污染物排放限值。企业废水总排口执行《污水综合排放标准》（GB8978-1996）中三级标准，并满足开发区污水处理厂接管要求。</w:t>
      </w:r>
    </w:p>
    <w:p>
      <w:pPr>
        <w:spacing w:line="400" w:lineRule="exact"/>
        <w:rPr>
          <w:rFonts w:ascii="宋体" w:hAnsi="宋体"/>
          <w:b/>
          <w:sz w:val="24"/>
        </w:rPr>
      </w:pPr>
      <w:r>
        <w:rPr>
          <w:rFonts w:hint="eastAsia" w:ascii="宋体" w:hAnsi="宋体"/>
          <w:sz w:val="24"/>
        </w:rPr>
        <w:t xml:space="preserve">表5-1            废水排放执行标准限值   </w:t>
      </w:r>
      <w:r>
        <w:rPr>
          <w:rFonts w:hint="eastAsia" w:ascii="宋体" w:hAnsi="宋体"/>
          <w:b/>
          <w:sz w:val="24"/>
        </w:rPr>
        <w:t xml:space="preserve">  </w:t>
      </w:r>
      <w:r>
        <w:rPr>
          <w:rFonts w:hint="eastAsia" w:ascii="宋体" w:hAnsi="宋体"/>
          <w:sz w:val="24"/>
        </w:rPr>
        <w:t>单位：mg/L（除 pH外）</w:t>
      </w:r>
    </w:p>
    <w:tbl>
      <w:tblPr>
        <w:tblStyle w:val="12"/>
        <w:tblW w:w="8420" w:type="dxa"/>
        <w:jc w:val="center"/>
        <w:tblInd w:w="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114"/>
        <w:gridCol w:w="2239"/>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tblHeader/>
          <w:jc w:val="center"/>
        </w:trPr>
        <w:tc>
          <w:tcPr>
            <w:tcW w:w="1242" w:type="dxa"/>
          </w:tcPr>
          <w:p>
            <w:pPr>
              <w:spacing w:line="360" w:lineRule="exact"/>
              <w:jc w:val="center"/>
              <w:rPr>
                <w:rFonts w:ascii="宋体"/>
                <w:sz w:val="24"/>
              </w:rPr>
            </w:pPr>
            <w:r>
              <w:rPr>
                <w:rFonts w:hint="eastAsia" w:ascii="宋体"/>
                <w:sz w:val="24"/>
              </w:rPr>
              <w:t>序号</w:t>
            </w:r>
          </w:p>
        </w:tc>
        <w:tc>
          <w:tcPr>
            <w:tcW w:w="2114" w:type="dxa"/>
          </w:tcPr>
          <w:p>
            <w:pPr>
              <w:spacing w:line="360" w:lineRule="exact"/>
              <w:jc w:val="center"/>
              <w:rPr>
                <w:rFonts w:ascii="宋体"/>
                <w:sz w:val="24"/>
              </w:rPr>
            </w:pPr>
            <w:r>
              <w:rPr>
                <w:rFonts w:hint="eastAsia" w:ascii="宋体"/>
                <w:sz w:val="24"/>
              </w:rPr>
              <w:t>污染物</w:t>
            </w:r>
          </w:p>
        </w:tc>
        <w:tc>
          <w:tcPr>
            <w:tcW w:w="2239" w:type="dxa"/>
          </w:tcPr>
          <w:p>
            <w:pPr>
              <w:spacing w:line="360" w:lineRule="exact"/>
              <w:jc w:val="center"/>
              <w:rPr>
                <w:rFonts w:ascii="宋体" w:hAnsi="宋体"/>
                <w:sz w:val="24"/>
              </w:rPr>
            </w:pPr>
            <w:r>
              <w:rPr>
                <w:rFonts w:hint="eastAsia" w:ascii="宋体" w:hAnsi="宋体"/>
                <w:sz w:val="24"/>
              </w:rPr>
              <w:t>排放浓度</w:t>
            </w:r>
          </w:p>
        </w:tc>
        <w:tc>
          <w:tcPr>
            <w:tcW w:w="2825" w:type="dxa"/>
          </w:tcPr>
          <w:p>
            <w:pPr>
              <w:spacing w:line="360" w:lineRule="exact"/>
              <w:jc w:val="center"/>
              <w:rPr>
                <w:rFonts w:ascii="宋体" w:hAnsi="宋体"/>
                <w:sz w:val="24"/>
              </w:rPr>
            </w:pPr>
            <w:r>
              <w:rPr>
                <w:rFonts w:hint="eastAsia" w:ascii="宋体" w:hAnsi="宋体"/>
                <w:sz w:val="24"/>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1</w:t>
            </w:r>
          </w:p>
        </w:tc>
        <w:tc>
          <w:tcPr>
            <w:tcW w:w="2114" w:type="dxa"/>
          </w:tcPr>
          <w:p>
            <w:pPr>
              <w:spacing w:line="360" w:lineRule="exact"/>
              <w:jc w:val="center"/>
              <w:rPr>
                <w:rFonts w:ascii="宋体" w:hAnsi="宋体"/>
                <w:szCs w:val="21"/>
              </w:rPr>
            </w:pPr>
            <w:r>
              <w:rPr>
                <w:rFonts w:hint="eastAsia" w:ascii="宋体" w:hAnsi="宋体"/>
                <w:szCs w:val="21"/>
              </w:rPr>
              <w:t>pH</w:t>
            </w:r>
          </w:p>
        </w:tc>
        <w:tc>
          <w:tcPr>
            <w:tcW w:w="2239" w:type="dxa"/>
          </w:tcPr>
          <w:p>
            <w:pPr>
              <w:spacing w:line="360" w:lineRule="exact"/>
              <w:jc w:val="center"/>
              <w:rPr>
                <w:rFonts w:ascii="宋体"/>
                <w:sz w:val="24"/>
              </w:rPr>
            </w:pPr>
            <w:r>
              <w:rPr>
                <w:rFonts w:hint="eastAsia" w:ascii="宋体"/>
                <w:sz w:val="24"/>
              </w:rPr>
              <w:t>6～9（无量纲）</w:t>
            </w:r>
          </w:p>
        </w:tc>
        <w:tc>
          <w:tcPr>
            <w:tcW w:w="2825" w:type="dxa"/>
            <w:vMerge w:val="restart"/>
            <w:vAlign w:val="center"/>
          </w:tcPr>
          <w:p>
            <w:pPr>
              <w:spacing w:line="360" w:lineRule="exact"/>
              <w:jc w:val="center"/>
              <w:rPr>
                <w:rFonts w:ascii="宋体"/>
                <w:sz w:val="24"/>
              </w:rPr>
            </w:pPr>
            <w:r>
              <w:rPr>
                <w:rFonts w:hint="eastAsia" w:ascii="宋体"/>
                <w:sz w:val="24"/>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2</w:t>
            </w:r>
          </w:p>
        </w:tc>
        <w:tc>
          <w:tcPr>
            <w:tcW w:w="2114" w:type="dxa"/>
          </w:tcPr>
          <w:p>
            <w:pPr>
              <w:spacing w:line="360" w:lineRule="exact"/>
              <w:jc w:val="center"/>
              <w:rPr>
                <w:rFonts w:ascii="宋体" w:hAnsi="宋体"/>
                <w:szCs w:val="21"/>
              </w:rPr>
            </w:pPr>
            <w:r>
              <w:rPr>
                <w:rFonts w:hint="eastAsia" w:ascii="宋体" w:hAnsi="宋体"/>
                <w:szCs w:val="21"/>
              </w:rPr>
              <w:t>悬浮物</w:t>
            </w:r>
          </w:p>
        </w:tc>
        <w:tc>
          <w:tcPr>
            <w:tcW w:w="2239" w:type="dxa"/>
          </w:tcPr>
          <w:p>
            <w:pPr>
              <w:spacing w:line="360" w:lineRule="exact"/>
              <w:jc w:val="center"/>
              <w:rPr>
                <w:rFonts w:ascii="宋体"/>
                <w:color w:val="FF0000"/>
                <w:sz w:val="24"/>
              </w:rPr>
            </w:pPr>
            <w:r>
              <w:rPr>
                <w:rFonts w:hint="eastAsia" w:ascii="宋体"/>
                <w:color w:val="FF0000"/>
                <w:sz w:val="24"/>
              </w:rPr>
              <w:t>400</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3</w:t>
            </w:r>
          </w:p>
        </w:tc>
        <w:tc>
          <w:tcPr>
            <w:tcW w:w="2114" w:type="dxa"/>
          </w:tcPr>
          <w:p>
            <w:pPr>
              <w:spacing w:line="360" w:lineRule="exact"/>
              <w:jc w:val="center"/>
              <w:rPr>
                <w:rFonts w:ascii="宋体" w:hAnsi="宋体"/>
                <w:szCs w:val="21"/>
              </w:rPr>
            </w:pPr>
            <w:r>
              <w:rPr>
                <w:rFonts w:hint="eastAsia" w:ascii="宋体" w:hAnsi="宋体"/>
                <w:szCs w:val="21"/>
              </w:rPr>
              <w:t>化学需氧量</w:t>
            </w:r>
          </w:p>
        </w:tc>
        <w:tc>
          <w:tcPr>
            <w:tcW w:w="2239" w:type="dxa"/>
          </w:tcPr>
          <w:p>
            <w:pPr>
              <w:spacing w:line="360" w:lineRule="exact"/>
              <w:jc w:val="center"/>
              <w:rPr>
                <w:rFonts w:ascii="宋体"/>
                <w:color w:val="FF0000"/>
                <w:sz w:val="24"/>
              </w:rPr>
            </w:pPr>
            <w:r>
              <w:rPr>
                <w:rFonts w:hint="eastAsia" w:ascii="宋体"/>
                <w:color w:val="FF0000"/>
                <w:sz w:val="24"/>
              </w:rPr>
              <w:t>200</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4</w:t>
            </w:r>
          </w:p>
        </w:tc>
        <w:tc>
          <w:tcPr>
            <w:tcW w:w="2114" w:type="dxa"/>
          </w:tcPr>
          <w:p>
            <w:pPr>
              <w:spacing w:line="360" w:lineRule="exact"/>
              <w:jc w:val="center"/>
              <w:rPr>
                <w:rFonts w:ascii="宋体" w:hAnsi="宋体"/>
                <w:szCs w:val="21"/>
              </w:rPr>
            </w:pPr>
            <w:r>
              <w:rPr>
                <w:rFonts w:hint="eastAsia" w:ascii="宋体" w:hAnsi="宋体"/>
                <w:szCs w:val="21"/>
              </w:rPr>
              <w:t>氨氮</w:t>
            </w:r>
          </w:p>
        </w:tc>
        <w:tc>
          <w:tcPr>
            <w:tcW w:w="2239" w:type="dxa"/>
          </w:tcPr>
          <w:p>
            <w:pPr>
              <w:spacing w:line="360" w:lineRule="exact"/>
              <w:jc w:val="center"/>
              <w:rPr>
                <w:rFonts w:ascii="宋体"/>
                <w:color w:val="FF0000"/>
                <w:sz w:val="24"/>
              </w:rPr>
            </w:pPr>
            <w:r>
              <w:rPr>
                <w:rFonts w:hint="eastAsia" w:ascii="宋体"/>
                <w:color w:val="FF0000"/>
                <w:sz w:val="24"/>
              </w:rPr>
              <w:t>30</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5</w:t>
            </w:r>
          </w:p>
        </w:tc>
        <w:tc>
          <w:tcPr>
            <w:tcW w:w="2114" w:type="dxa"/>
          </w:tcPr>
          <w:p>
            <w:pPr>
              <w:spacing w:line="360" w:lineRule="exact"/>
              <w:jc w:val="center"/>
              <w:rPr>
                <w:rFonts w:ascii="宋体" w:hAnsi="宋体"/>
                <w:szCs w:val="21"/>
              </w:rPr>
            </w:pPr>
            <w:r>
              <w:rPr>
                <w:rFonts w:hint="eastAsia" w:ascii="宋体" w:hAnsi="宋体"/>
                <w:szCs w:val="21"/>
              </w:rPr>
              <w:t>BOD</w:t>
            </w:r>
            <w:r>
              <w:rPr>
                <w:rFonts w:ascii="Trebuchet MS" w:hAnsi="Trebuchet MS"/>
                <w:szCs w:val="21"/>
                <w:vertAlign w:val="subscript"/>
              </w:rPr>
              <w:t>5</w:t>
            </w:r>
          </w:p>
        </w:tc>
        <w:tc>
          <w:tcPr>
            <w:tcW w:w="2239" w:type="dxa"/>
          </w:tcPr>
          <w:p>
            <w:pPr>
              <w:spacing w:line="360" w:lineRule="exact"/>
              <w:jc w:val="center"/>
              <w:rPr>
                <w:rFonts w:ascii="宋体"/>
                <w:color w:val="FF0000"/>
                <w:sz w:val="24"/>
              </w:rPr>
            </w:pPr>
            <w:r>
              <w:rPr>
                <w:rFonts w:hint="eastAsia" w:ascii="宋体"/>
                <w:color w:val="FF0000"/>
                <w:sz w:val="24"/>
              </w:rPr>
              <w:t>/</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6</w:t>
            </w:r>
          </w:p>
        </w:tc>
        <w:tc>
          <w:tcPr>
            <w:tcW w:w="2114" w:type="dxa"/>
          </w:tcPr>
          <w:p>
            <w:pPr>
              <w:spacing w:line="360" w:lineRule="exact"/>
              <w:jc w:val="center"/>
              <w:rPr>
                <w:rFonts w:ascii="宋体" w:hAnsi="宋体"/>
                <w:szCs w:val="21"/>
              </w:rPr>
            </w:pPr>
            <w:r>
              <w:rPr>
                <w:rFonts w:hint="eastAsia" w:ascii="宋体" w:hAnsi="宋体"/>
                <w:szCs w:val="21"/>
              </w:rPr>
              <w:t>总氮</w:t>
            </w:r>
          </w:p>
        </w:tc>
        <w:tc>
          <w:tcPr>
            <w:tcW w:w="2239" w:type="dxa"/>
          </w:tcPr>
          <w:p>
            <w:pPr>
              <w:spacing w:line="360" w:lineRule="exact"/>
              <w:jc w:val="center"/>
              <w:rPr>
                <w:rFonts w:ascii="宋体"/>
                <w:sz w:val="24"/>
              </w:rPr>
            </w:pPr>
            <w:r>
              <w:rPr>
                <w:rFonts w:hint="eastAsia" w:ascii="宋体"/>
                <w:sz w:val="24"/>
              </w:rPr>
              <w:t>40</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7</w:t>
            </w:r>
          </w:p>
        </w:tc>
        <w:tc>
          <w:tcPr>
            <w:tcW w:w="2114" w:type="dxa"/>
          </w:tcPr>
          <w:p>
            <w:pPr>
              <w:spacing w:line="360" w:lineRule="exact"/>
              <w:jc w:val="center"/>
              <w:rPr>
                <w:rFonts w:ascii="宋体" w:hAnsi="宋体"/>
                <w:szCs w:val="21"/>
              </w:rPr>
            </w:pPr>
            <w:r>
              <w:rPr>
                <w:rFonts w:hint="eastAsia" w:ascii="宋体" w:hAnsi="宋体"/>
                <w:szCs w:val="21"/>
              </w:rPr>
              <w:t>总磷</w:t>
            </w:r>
          </w:p>
        </w:tc>
        <w:tc>
          <w:tcPr>
            <w:tcW w:w="2239" w:type="dxa"/>
          </w:tcPr>
          <w:p>
            <w:pPr>
              <w:spacing w:line="360" w:lineRule="exact"/>
              <w:jc w:val="center"/>
              <w:rPr>
                <w:rFonts w:ascii="宋体"/>
                <w:sz w:val="24"/>
              </w:rPr>
            </w:pPr>
            <w:r>
              <w:rPr>
                <w:rFonts w:hint="eastAsia" w:ascii="宋体"/>
                <w:sz w:val="24"/>
              </w:rPr>
              <w:t>5</w:t>
            </w:r>
          </w:p>
        </w:tc>
        <w:tc>
          <w:tcPr>
            <w:tcW w:w="2825" w:type="dxa"/>
            <w:vMerge w:val="continue"/>
          </w:tcPr>
          <w:p>
            <w:pPr>
              <w:spacing w:line="36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242" w:type="dxa"/>
          </w:tcPr>
          <w:p>
            <w:pPr>
              <w:spacing w:line="360" w:lineRule="exact"/>
              <w:jc w:val="center"/>
              <w:rPr>
                <w:rFonts w:ascii="宋体"/>
                <w:sz w:val="24"/>
              </w:rPr>
            </w:pPr>
            <w:r>
              <w:rPr>
                <w:rFonts w:hint="eastAsia" w:ascii="宋体"/>
                <w:sz w:val="24"/>
              </w:rPr>
              <w:t>8</w:t>
            </w:r>
          </w:p>
        </w:tc>
        <w:tc>
          <w:tcPr>
            <w:tcW w:w="2114" w:type="dxa"/>
          </w:tcPr>
          <w:p>
            <w:pPr>
              <w:spacing w:line="360" w:lineRule="exact"/>
              <w:jc w:val="center"/>
              <w:rPr>
                <w:rFonts w:ascii="宋体" w:hAnsi="宋体"/>
                <w:szCs w:val="21"/>
              </w:rPr>
            </w:pPr>
            <w:r>
              <w:rPr>
                <w:rFonts w:hint="eastAsia" w:ascii="宋体" w:hAnsi="宋体"/>
                <w:szCs w:val="21"/>
              </w:rPr>
              <w:t>总汞</w:t>
            </w:r>
          </w:p>
        </w:tc>
        <w:tc>
          <w:tcPr>
            <w:tcW w:w="2239" w:type="dxa"/>
          </w:tcPr>
          <w:p>
            <w:pPr>
              <w:spacing w:line="360" w:lineRule="exact"/>
              <w:jc w:val="center"/>
              <w:rPr>
                <w:rFonts w:ascii="宋体"/>
                <w:sz w:val="24"/>
              </w:rPr>
            </w:pPr>
            <w:r>
              <w:rPr>
                <w:rFonts w:hint="eastAsia" w:ascii="宋体"/>
                <w:sz w:val="24"/>
              </w:rPr>
              <w:t>0.05</w:t>
            </w:r>
          </w:p>
        </w:tc>
        <w:tc>
          <w:tcPr>
            <w:tcW w:w="2825" w:type="dxa"/>
            <w:vMerge w:val="restart"/>
          </w:tcPr>
          <w:p>
            <w:pPr>
              <w:spacing w:line="360" w:lineRule="exact"/>
              <w:jc w:val="center"/>
              <w:rPr>
                <w:rFonts w:ascii="宋体"/>
                <w:sz w:val="24"/>
              </w:rPr>
            </w:pPr>
            <w:r>
              <w:rPr>
                <w:rFonts w:hint="eastAsia" w:ascii="宋体"/>
                <w:sz w:val="24"/>
              </w:rPr>
              <w:t>车间或生产设施</w:t>
            </w:r>
          </w:p>
          <w:p>
            <w:pPr>
              <w:spacing w:line="360" w:lineRule="exact"/>
              <w:jc w:val="center"/>
              <w:rPr>
                <w:rFonts w:ascii="宋体"/>
                <w:sz w:val="24"/>
              </w:rPr>
            </w:pPr>
            <w:r>
              <w:rPr>
                <w:rFonts w:hint="eastAsia" w:ascii="宋体"/>
                <w:sz w:val="24"/>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1242" w:type="dxa"/>
          </w:tcPr>
          <w:p>
            <w:pPr>
              <w:spacing w:line="360" w:lineRule="exact"/>
              <w:jc w:val="center"/>
              <w:rPr>
                <w:rFonts w:ascii="宋体" w:hAnsi="宋体"/>
                <w:szCs w:val="21"/>
              </w:rPr>
            </w:pPr>
            <w:r>
              <w:rPr>
                <w:rFonts w:hint="eastAsia" w:ascii="宋体" w:hAnsi="宋体"/>
                <w:szCs w:val="21"/>
              </w:rPr>
              <w:t>9</w:t>
            </w:r>
          </w:p>
        </w:tc>
        <w:tc>
          <w:tcPr>
            <w:tcW w:w="2114" w:type="dxa"/>
          </w:tcPr>
          <w:p>
            <w:pPr>
              <w:spacing w:line="360" w:lineRule="exact"/>
              <w:jc w:val="center"/>
              <w:rPr>
                <w:rFonts w:ascii="宋体" w:hAnsi="宋体"/>
                <w:szCs w:val="21"/>
              </w:rPr>
            </w:pPr>
            <w:r>
              <w:rPr>
                <w:rFonts w:hint="eastAsia" w:ascii="宋体" w:hAnsi="宋体"/>
                <w:szCs w:val="21"/>
              </w:rPr>
              <w:t>总砷</w:t>
            </w:r>
          </w:p>
        </w:tc>
        <w:tc>
          <w:tcPr>
            <w:tcW w:w="2239" w:type="dxa"/>
          </w:tcPr>
          <w:p>
            <w:pPr>
              <w:spacing w:line="360" w:lineRule="exact"/>
              <w:jc w:val="center"/>
              <w:rPr>
                <w:rFonts w:ascii="宋体"/>
                <w:sz w:val="24"/>
              </w:rPr>
            </w:pPr>
            <w:r>
              <w:rPr>
                <w:rFonts w:hint="eastAsia" w:ascii="宋体"/>
                <w:sz w:val="24"/>
              </w:rPr>
              <w:t>0.5</w:t>
            </w:r>
          </w:p>
        </w:tc>
        <w:tc>
          <w:tcPr>
            <w:tcW w:w="2825" w:type="dxa"/>
            <w:vMerge w:val="continue"/>
          </w:tcPr>
          <w:p>
            <w:pPr>
              <w:spacing w:line="360" w:lineRule="exact"/>
              <w:jc w:val="center"/>
              <w:rPr>
                <w:rFonts w:ascii="宋体"/>
                <w:color w:val="FF0000"/>
                <w:sz w:val="24"/>
              </w:rPr>
            </w:pPr>
          </w:p>
        </w:tc>
      </w:tr>
    </w:tbl>
    <w:p>
      <w:pPr>
        <w:spacing w:line="400" w:lineRule="exact"/>
        <w:rPr>
          <w:rFonts w:ascii="宋体" w:hAnsi="宋体"/>
          <w:b/>
          <w:sz w:val="28"/>
          <w:szCs w:val="28"/>
        </w:rPr>
      </w:pPr>
    </w:p>
    <w:p>
      <w:pPr>
        <w:spacing w:line="400" w:lineRule="exact"/>
        <w:rPr>
          <w:rFonts w:ascii="宋体" w:hAnsi="宋体"/>
          <w:b/>
          <w:sz w:val="28"/>
          <w:szCs w:val="28"/>
        </w:rPr>
      </w:pPr>
    </w:p>
    <w:p>
      <w:pPr>
        <w:spacing w:line="400" w:lineRule="exact"/>
        <w:rPr>
          <w:rFonts w:ascii="宋体" w:hAnsi="宋体"/>
          <w:b/>
          <w:sz w:val="28"/>
          <w:szCs w:val="28"/>
        </w:rPr>
      </w:pPr>
      <w:r>
        <w:rPr>
          <w:rFonts w:hint="eastAsia" w:ascii="宋体" w:hAnsi="宋体"/>
          <w:b/>
          <w:sz w:val="28"/>
          <w:szCs w:val="28"/>
        </w:rPr>
        <w:t>5.2废气</w:t>
      </w:r>
    </w:p>
    <w:p>
      <w:pPr>
        <w:spacing w:line="400" w:lineRule="exact"/>
        <w:ind w:firstLine="560"/>
        <w:rPr>
          <w:rFonts w:ascii="宋体" w:hAnsi="宋体"/>
          <w:sz w:val="24"/>
        </w:rPr>
      </w:pPr>
      <w:r>
        <w:rPr>
          <w:rFonts w:hint="eastAsia" w:ascii="宋体" w:hAnsi="宋体"/>
          <w:color w:val="000000"/>
          <w:sz w:val="24"/>
        </w:rPr>
        <w:t>恶臭执行GB14554-93《恶臭污染物排放标准》表1二级标准</w:t>
      </w:r>
      <w:r>
        <w:rPr>
          <w:rFonts w:hint="eastAsia" w:ascii="宋体" w:hAnsi="宋体"/>
          <w:sz w:val="24"/>
        </w:rPr>
        <w:t>，见表4-2。</w:t>
      </w:r>
    </w:p>
    <w:p>
      <w:pPr>
        <w:spacing w:line="400" w:lineRule="exact"/>
        <w:jc w:val="left"/>
        <w:rPr>
          <w:rFonts w:ascii="宋体" w:hAnsi="宋体"/>
          <w:b/>
          <w:sz w:val="24"/>
        </w:rPr>
      </w:pPr>
      <w:r>
        <w:rPr>
          <w:rFonts w:hint="eastAsia" w:ascii="宋体" w:hAnsi="宋体"/>
          <w:sz w:val="24"/>
        </w:rPr>
        <w:t>表5-2                     废气排放标准限值              单位：</w:t>
      </w:r>
      <w:r>
        <w:rPr>
          <w:rFonts w:ascii="宋体" w:hAnsi="宋体"/>
          <w:sz w:val="24"/>
        </w:rPr>
        <w:t>mg/</w:t>
      </w:r>
      <w:r>
        <w:rPr>
          <w:rFonts w:hint="eastAsia" w:ascii="宋体" w:hAnsi="宋体"/>
          <w:sz w:val="24"/>
        </w:rPr>
        <w:t>m</w:t>
      </w:r>
      <w:r>
        <w:rPr>
          <w:rFonts w:hint="eastAsia" w:ascii="宋体" w:hAnsi="宋体"/>
          <w:sz w:val="24"/>
          <w:vertAlign w:val="superscript"/>
        </w:rPr>
        <w:t>3</w:t>
      </w:r>
    </w:p>
    <w:tbl>
      <w:tblPr>
        <w:tblStyle w:val="12"/>
        <w:tblW w:w="8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2940"/>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1483" w:type="dxa"/>
          </w:tcPr>
          <w:p>
            <w:pPr>
              <w:spacing w:line="400" w:lineRule="exact"/>
              <w:jc w:val="center"/>
              <w:rPr>
                <w:rFonts w:ascii="宋体"/>
                <w:sz w:val="24"/>
              </w:rPr>
            </w:pPr>
            <w:r>
              <w:rPr>
                <w:rFonts w:hint="eastAsia" w:ascii="宋体"/>
                <w:sz w:val="24"/>
              </w:rPr>
              <w:t>序号</w:t>
            </w:r>
          </w:p>
        </w:tc>
        <w:tc>
          <w:tcPr>
            <w:tcW w:w="2940" w:type="dxa"/>
            <w:tcBorders>
              <w:left w:val="nil"/>
            </w:tcBorders>
          </w:tcPr>
          <w:p>
            <w:pPr>
              <w:spacing w:line="400" w:lineRule="exact"/>
              <w:jc w:val="center"/>
              <w:rPr>
                <w:rFonts w:ascii="宋体"/>
                <w:sz w:val="24"/>
              </w:rPr>
            </w:pPr>
            <w:r>
              <w:rPr>
                <w:rFonts w:hint="eastAsia" w:ascii="宋体"/>
                <w:sz w:val="24"/>
              </w:rPr>
              <w:t>污染物</w:t>
            </w:r>
          </w:p>
        </w:tc>
        <w:tc>
          <w:tcPr>
            <w:tcW w:w="3917" w:type="dxa"/>
          </w:tcPr>
          <w:p>
            <w:pPr>
              <w:spacing w:line="400" w:lineRule="exact"/>
              <w:jc w:val="center"/>
              <w:rPr>
                <w:rFonts w:ascii="宋体" w:hAnsi="宋体"/>
                <w:sz w:val="24"/>
              </w:rPr>
            </w:pPr>
            <w:r>
              <w:rPr>
                <w:rFonts w:hint="eastAsia" w:ascii="宋体" w:hAnsi="宋体"/>
                <w:sz w:val="24"/>
              </w:rPr>
              <w:t>排放浓度（排放速率）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83" w:type="dxa"/>
          </w:tcPr>
          <w:p>
            <w:pPr>
              <w:spacing w:line="400" w:lineRule="exact"/>
              <w:jc w:val="center"/>
              <w:rPr>
                <w:rFonts w:ascii="宋体"/>
                <w:sz w:val="24"/>
              </w:rPr>
            </w:pPr>
            <w:r>
              <w:rPr>
                <w:rFonts w:hint="eastAsia" w:ascii="宋体"/>
                <w:sz w:val="24"/>
              </w:rPr>
              <w:t>1</w:t>
            </w:r>
          </w:p>
        </w:tc>
        <w:tc>
          <w:tcPr>
            <w:tcW w:w="2940" w:type="dxa"/>
            <w:tcBorders>
              <w:left w:val="nil"/>
            </w:tcBorders>
          </w:tcPr>
          <w:p>
            <w:pPr>
              <w:spacing w:line="400" w:lineRule="exact"/>
              <w:jc w:val="center"/>
              <w:rPr>
                <w:rFonts w:ascii="宋体" w:hAnsi="宋体"/>
                <w:szCs w:val="21"/>
              </w:rPr>
            </w:pPr>
            <w:r>
              <w:rPr>
                <w:rFonts w:hint="eastAsia" w:ascii="宋体" w:hAnsi="宋体"/>
                <w:szCs w:val="21"/>
              </w:rPr>
              <w:t>氨气</w:t>
            </w:r>
          </w:p>
        </w:tc>
        <w:tc>
          <w:tcPr>
            <w:tcW w:w="3917" w:type="dxa"/>
          </w:tcPr>
          <w:p>
            <w:pPr>
              <w:spacing w:line="400" w:lineRule="exact"/>
              <w:jc w:val="center"/>
              <w:rPr>
                <w:rFonts w:ascii="宋体"/>
                <w:sz w:val="24"/>
              </w:rPr>
            </w:pPr>
            <w:r>
              <w:rPr>
                <w:rFonts w:hint="eastAsia" w:ascii="宋体"/>
                <w:sz w:val="24"/>
              </w:rPr>
              <w:t>1.5mg/m</w:t>
            </w:r>
            <w:r>
              <w:rPr>
                <w:rFonts w:hint="eastAsia" w:ascii="宋体"/>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1483" w:type="dxa"/>
          </w:tcPr>
          <w:p>
            <w:pPr>
              <w:spacing w:line="400" w:lineRule="exact"/>
              <w:jc w:val="center"/>
              <w:rPr>
                <w:rFonts w:hint="eastAsia" w:ascii="宋体"/>
                <w:sz w:val="24"/>
              </w:rPr>
            </w:pPr>
            <w:r>
              <w:rPr>
                <w:rFonts w:hint="eastAsia" w:ascii="宋体"/>
                <w:sz w:val="24"/>
              </w:rPr>
              <w:t>2</w:t>
            </w:r>
          </w:p>
        </w:tc>
        <w:tc>
          <w:tcPr>
            <w:tcW w:w="2940" w:type="dxa"/>
            <w:tcBorders>
              <w:left w:val="nil"/>
            </w:tcBorders>
          </w:tcPr>
          <w:p>
            <w:pPr>
              <w:spacing w:line="400" w:lineRule="exact"/>
              <w:jc w:val="center"/>
              <w:rPr>
                <w:rFonts w:hint="eastAsia" w:ascii="宋体" w:hAnsi="宋体"/>
                <w:szCs w:val="21"/>
              </w:rPr>
            </w:pPr>
            <w:r>
              <w:rPr>
                <w:rFonts w:hint="eastAsia" w:ascii="宋体" w:hAnsi="宋体"/>
                <w:szCs w:val="21"/>
              </w:rPr>
              <w:t>氨气</w:t>
            </w:r>
          </w:p>
        </w:tc>
        <w:tc>
          <w:tcPr>
            <w:tcW w:w="3917" w:type="dxa"/>
          </w:tcPr>
          <w:p>
            <w:pPr>
              <w:spacing w:line="400" w:lineRule="exact"/>
              <w:jc w:val="center"/>
              <w:rPr>
                <w:rFonts w:hint="eastAsia" w:ascii="宋体"/>
                <w:sz w:val="24"/>
              </w:rPr>
            </w:pPr>
            <w:r>
              <w:rPr>
                <w:rFonts w:hint="eastAsia" w:ascii="宋体"/>
                <w:sz w:val="24"/>
              </w:rPr>
              <w:t>4.9kg/h</w:t>
            </w:r>
          </w:p>
        </w:tc>
      </w:tr>
    </w:tbl>
    <w:p>
      <w:pPr>
        <w:spacing w:line="400" w:lineRule="exact"/>
        <w:rPr>
          <w:rFonts w:hint="eastAsia" w:ascii="宋体" w:hAnsi="宋体"/>
          <w:b/>
          <w:sz w:val="28"/>
          <w:szCs w:val="28"/>
        </w:rPr>
      </w:pPr>
    </w:p>
    <w:p>
      <w:pPr>
        <w:spacing w:line="400" w:lineRule="exact"/>
        <w:rPr>
          <w:rFonts w:ascii="宋体" w:hAnsi="宋体"/>
          <w:b/>
          <w:sz w:val="28"/>
          <w:szCs w:val="28"/>
        </w:rPr>
      </w:pPr>
      <w:r>
        <w:rPr>
          <w:rFonts w:hint="eastAsia" w:ascii="宋体" w:hAnsi="宋体"/>
          <w:b/>
          <w:sz w:val="28"/>
          <w:szCs w:val="28"/>
        </w:rPr>
        <w:t>5.3噪声</w:t>
      </w:r>
    </w:p>
    <w:p>
      <w:pPr>
        <w:spacing w:line="400" w:lineRule="exact"/>
        <w:ind w:firstLine="480" w:firstLineChars="200"/>
        <w:rPr>
          <w:rFonts w:ascii="宋体" w:hAnsi="宋体"/>
          <w:b/>
          <w:sz w:val="24"/>
        </w:rPr>
      </w:pPr>
      <w:r>
        <w:rPr>
          <w:rFonts w:hint="eastAsia" w:ascii="宋体" w:hAnsi="宋体"/>
          <w:sz w:val="24"/>
        </w:rPr>
        <w:t>厂界噪声执行</w:t>
      </w:r>
      <w:r>
        <w:rPr>
          <w:rFonts w:hint="eastAsia"/>
          <w:sz w:val="24"/>
        </w:rPr>
        <w:t>《工业企业厂界环境噪声排放标准》</w:t>
      </w:r>
      <w:r>
        <w:rPr>
          <w:rFonts w:hint="eastAsia" w:ascii="宋体" w:hAnsi="宋体"/>
          <w:sz w:val="24"/>
        </w:rPr>
        <w:t>（</w:t>
      </w:r>
      <w:r>
        <w:rPr>
          <w:rFonts w:ascii="宋体" w:hAnsi="宋体"/>
          <w:sz w:val="24"/>
        </w:rPr>
        <w:t>GB12348-</w:t>
      </w:r>
      <w:r>
        <w:rPr>
          <w:rFonts w:hint="eastAsia" w:ascii="宋体" w:hAnsi="宋体"/>
          <w:sz w:val="24"/>
        </w:rPr>
        <w:t>2008）中</w:t>
      </w:r>
      <w:r>
        <w:rPr>
          <w:rFonts w:hint="eastAsia"/>
          <w:sz w:val="24"/>
        </w:rPr>
        <w:t>3</w:t>
      </w:r>
      <w:r>
        <w:rPr>
          <w:rFonts w:hint="eastAsia" w:ascii="宋体" w:hAnsi="宋体"/>
          <w:sz w:val="24"/>
        </w:rPr>
        <w:t>类标准限值，见表4-3。</w:t>
      </w:r>
    </w:p>
    <w:p>
      <w:pPr>
        <w:numPr>
          <w:ilvl w:val="12"/>
          <w:numId w:val="0"/>
        </w:numPr>
        <w:spacing w:line="400" w:lineRule="exact"/>
        <w:ind w:firstLine="120" w:firstLineChars="50"/>
        <w:rPr>
          <w:rFonts w:ascii="宋体" w:hAnsi="宋体"/>
          <w:sz w:val="24"/>
        </w:rPr>
      </w:pPr>
      <w:r>
        <w:rPr>
          <w:rFonts w:hint="eastAsia" w:ascii="宋体" w:hAnsi="宋体"/>
          <w:sz w:val="24"/>
        </w:rPr>
        <w:t>表5</w:t>
      </w:r>
      <w:r>
        <w:rPr>
          <w:rFonts w:ascii="宋体" w:hAnsi="宋体"/>
          <w:sz w:val="24"/>
        </w:rPr>
        <w:t>-</w:t>
      </w:r>
      <w:r>
        <w:rPr>
          <w:rFonts w:hint="eastAsia" w:ascii="宋体" w:hAnsi="宋体"/>
          <w:sz w:val="24"/>
        </w:rPr>
        <w:t>3                厂界噪声标准限值</w:t>
      </w:r>
      <w:r>
        <w:rPr>
          <w:rFonts w:hint="eastAsia" w:ascii="宋体" w:hAnsi="宋体"/>
          <w:b/>
          <w:sz w:val="24"/>
        </w:rPr>
        <w:t xml:space="preserve">         </w:t>
      </w:r>
      <w:r>
        <w:rPr>
          <w:rFonts w:hint="eastAsia" w:ascii="宋体" w:hAnsi="宋体"/>
          <w:sz w:val="24"/>
        </w:rPr>
        <w:t>等效声级</w:t>
      </w:r>
      <w:r>
        <w:rPr>
          <w:rFonts w:ascii="宋体" w:hAnsi="宋体"/>
          <w:sz w:val="24"/>
        </w:rPr>
        <w:t>Leq</w:t>
      </w:r>
      <w:r>
        <w:rPr>
          <w:rFonts w:hint="eastAsia" w:ascii="宋体" w:hAnsi="宋体"/>
          <w:sz w:val="24"/>
        </w:rPr>
        <w:t>[</w:t>
      </w:r>
      <w:r>
        <w:rPr>
          <w:rFonts w:ascii="宋体" w:hAnsi="宋体"/>
          <w:sz w:val="24"/>
        </w:rPr>
        <w:t>dB</w:t>
      </w:r>
      <w:r>
        <w:rPr>
          <w:rFonts w:hint="eastAsia" w:ascii="宋体" w:hAnsi="宋体"/>
          <w:sz w:val="24"/>
        </w:rPr>
        <w:t>（</w:t>
      </w:r>
      <w:r>
        <w:rPr>
          <w:rFonts w:ascii="宋体" w:hAnsi="宋体"/>
          <w:sz w:val="24"/>
        </w:rPr>
        <w:t>A</w:t>
      </w:r>
      <w:r>
        <w:rPr>
          <w:rFonts w:hint="eastAsia" w:ascii="宋体" w:hAnsi="宋体"/>
          <w:sz w:val="24"/>
        </w:rPr>
        <w:t>）]</w:t>
      </w:r>
    </w:p>
    <w:tbl>
      <w:tblPr>
        <w:tblStyle w:val="12"/>
        <w:tblW w:w="8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9"/>
        <w:gridCol w:w="1009"/>
        <w:gridCol w:w="15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29" w:type="dxa"/>
            <w:vAlign w:val="center"/>
          </w:tcPr>
          <w:p>
            <w:pPr>
              <w:numPr>
                <w:ilvl w:val="12"/>
                <w:numId w:val="0"/>
              </w:numPr>
              <w:spacing w:line="400" w:lineRule="exact"/>
              <w:jc w:val="center"/>
              <w:rPr>
                <w:rFonts w:ascii="宋体" w:hAnsi="宋体"/>
                <w:sz w:val="24"/>
              </w:rPr>
            </w:pPr>
            <w:r>
              <w:rPr>
                <w:rFonts w:hint="eastAsia" w:ascii="宋体" w:hAnsi="宋体"/>
                <w:sz w:val="24"/>
              </w:rPr>
              <w:t>《工业企业厂界环境噪声排放标准》</w:t>
            </w:r>
          </w:p>
        </w:tc>
        <w:tc>
          <w:tcPr>
            <w:tcW w:w="1009" w:type="dxa"/>
            <w:vAlign w:val="center"/>
          </w:tcPr>
          <w:p>
            <w:pPr>
              <w:numPr>
                <w:ilvl w:val="12"/>
                <w:numId w:val="0"/>
              </w:numPr>
              <w:spacing w:line="400" w:lineRule="exact"/>
              <w:jc w:val="center"/>
              <w:rPr>
                <w:rFonts w:ascii="宋体" w:hAnsi="宋体"/>
                <w:sz w:val="24"/>
              </w:rPr>
            </w:pPr>
            <w:r>
              <w:rPr>
                <w:rFonts w:hint="eastAsia" w:ascii="宋体" w:hAnsi="宋体"/>
                <w:sz w:val="24"/>
              </w:rPr>
              <w:t>类  别</w:t>
            </w:r>
          </w:p>
        </w:tc>
        <w:tc>
          <w:tcPr>
            <w:tcW w:w="1549" w:type="dxa"/>
            <w:vAlign w:val="center"/>
          </w:tcPr>
          <w:p>
            <w:pPr>
              <w:numPr>
                <w:ilvl w:val="12"/>
                <w:numId w:val="0"/>
              </w:numPr>
              <w:spacing w:line="400" w:lineRule="exact"/>
              <w:jc w:val="center"/>
              <w:rPr>
                <w:rFonts w:ascii="宋体" w:hAnsi="宋体"/>
                <w:sz w:val="24"/>
              </w:rPr>
            </w:pPr>
            <w:r>
              <w:rPr>
                <w:rFonts w:hint="eastAsia" w:ascii="宋体" w:hAnsi="宋体"/>
                <w:sz w:val="24"/>
              </w:rPr>
              <w:t>昼  间</w:t>
            </w:r>
          </w:p>
        </w:tc>
        <w:tc>
          <w:tcPr>
            <w:tcW w:w="1371" w:type="dxa"/>
            <w:vAlign w:val="center"/>
          </w:tcPr>
          <w:p>
            <w:pPr>
              <w:numPr>
                <w:ilvl w:val="12"/>
                <w:numId w:val="0"/>
              </w:numPr>
              <w:spacing w:line="400" w:lineRule="exact"/>
              <w:jc w:val="center"/>
              <w:rPr>
                <w:rFonts w:ascii="宋体" w:hAnsi="宋体"/>
                <w:sz w:val="24"/>
              </w:rPr>
            </w:pPr>
            <w:r>
              <w:rPr>
                <w:rFonts w:hint="eastAsia" w:ascii="宋体" w:hAnsi="宋体"/>
                <w:sz w:val="24"/>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29" w:type="dxa"/>
            <w:vAlign w:val="center"/>
          </w:tcPr>
          <w:p>
            <w:pPr>
              <w:numPr>
                <w:ilvl w:val="12"/>
                <w:numId w:val="0"/>
              </w:numPr>
              <w:spacing w:line="400" w:lineRule="exact"/>
              <w:jc w:val="center"/>
              <w:rPr>
                <w:rFonts w:ascii="宋体" w:hAnsi="宋体"/>
                <w:sz w:val="24"/>
              </w:rPr>
            </w:pPr>
            <w:r>
              <w:rPr>
                <w:rFonts w:ascii="宋体" w:hAnsi="宋体"/>
                <w:sz w:val="24"/>
              </w:rPr>
              <w:t>GB</w:t>
            </w:r>
            <w:r>
              <w:rPr>
                <w:rFonts w:hint="eastAsia" w:ascii="宋体" w:hAnsi="宋体"/>
                <w:sz w:val="24"/>
              </w:rPr>
              <w:t xml:space="preserve"> </w:t>
            </w:r>
            <w:r>
              <w:rPr>
                <w:rFonts w:ascii="宋体" w:hAnsi="宋体"/>
                <w:sz w:val="24"/>
              </w:rPr>
              <w:t>12348-</w:t>
            </w:r>
            <w:r>
              <w:rPr>
                <w:rFonts w:hint="eastAsia" w:ascii="宋体" w:hAnsi="宋体"/>
                <w:sz w:val="24"/>
              </w:rPr>
              <w:t>2008</w:t>
            </w:r>
          </w:p>
        </w:tc>
        <w:tc>
          <w:tcPr>
            <w:tcW w:w="1009" w:type="dxa"/>
            <w:vAlign w:val="center"/>
          </w:tcPr>
          <w:p>
            <w:pPr>
              <w:numPr>
                <w:ilvl w:val="12"/>
                <w:numId w:val="0"/>
              </w:numPr>
              <w:spacing w:line="400" w:lineRule="exact"/>
              <w:jc w:val="center"/>
              <w:rPr>
                <w:rFonts w:ascii="宋体" w:hAnsi="宋体"/>
                <w:sz w:val="24"/>
              </w:rPr>
            </w:pPr>
            <w:r>
              <w:rPr>
                <w:rFonts w:hint="eastAsia"/>
                <w:sz w:val="24"/>
              </w:rPr>
              <w:t>3</w:t>
            </w:r>
          </w:p>
        </w:tc>
        <w:tc>
          <w:tcPr>
            <w:tcW w:w="1549" w:type="dxa"/>
            <w:vAlign w:val="center"/>
          </w:tcPr>
          <w:p>
            <w:pPr>
              <w:numPr>
                <w:ilvl w:val="12"/>
                <w:numId w:val="0"/>
              </w:numPr>
              <w:spacing w:line="400" w:lineRule="exact"/>
              <w:jc w:val="center"/>
              <w:rPr>
                <w:rFonts w:ascii="宋体" w:hAnsi="宋体"/>
                <w:sz w:val="24"/>
              </w:rPr>
            </w:pPr>
            <w:r>
              <w:rPr>
                <w:rFonts w:hint="eastAsia" w:ascii="宋体" w:hAnsi="宋体"/>
                <w:sz w:val="24"/>
              </w:rPr>
              <w:t>65</w:t>
            </w:r>
          </w:p>
        </w:tc>
        <w:tc>
          <w:tcPr>
            <w:tcW w:w="1371" w:type="dxa"/>
            <w:vAlign w:val="center"/>
          </w:tcPr>
          <w:p>
            <w:pPr>
              <w:numPr>
                <w:ilvl w:val="12"/>
                <w:numId w:val="0"/>
              </w:numPr>
              <w:spacing w:line="400" w:lineRule="exact"/>
              <w:jc w:val="center"/>
              <w:rPr>
                <w:rFonts w:ascii="宋体" w:hAnsi="宋体"/>
                <w:sz w:val="24"/>
              </w:rPr>
            </w:pPr>
            <w:r>
              <w:rPr>
                <w:rFonts w:hint="eastAsia" w:ascii="宋体" w:hAnsi="宋体"/>
                <w:sz w:val="24"/>
              </w:rPr>
              <w:t>55</w:t>
            </w:r>
          </w:p>
        </w:tc>
      </w:tr>
    </w:tbl>
    <w:p>
      <w:pPr>
        <w:spacing w:line="400" w:lineRule="exact"/>
        <w:rPr>
          <w:rFonts w:hint="eastAsia" w:ascii="宋体" w:hAnsi="宋体"/>
          <w:b/>
          <w:bCs/>
          <w:sz w:val="28"/>
          <w:szCs w:val="28"/>
        </w:rPr>
      </w:pPr>
    </w:p>
    <w:p>
      <w:pPr>
        <w:spacing w:line="400" w:lineRule="exact"/>
        <w:rPr>
          <w:rFonts w:ascii="宋体" w:hAnsi="宋体"/>
          <w:b/>
          <w:bCs/>
          <w:sz w:val="28"/>
          <w:szCs w:val="28"/>
        </w:rPr>
      </w:pPr>
      <w:r>
        <w:rPr>
          <w:rFonts w:hint="eastAsia" w:ascii="宋体" w:hAnsi="宋体"/>
          <w:b/>
          <w:bCs/>
          <w:sz w:val="28"/>
          <w:szCs w:val="28"/>
        </w:rPr>
        <w:t>5.4 固体废物</w:t>
      </w:r>
    </w:p>
    <w:p>
      <w:pPr>
        <w:spacing w:line="400" w:lineRule="exact"/>
        <w:ind w:firstLine="480" w:firstLineChars="200"/>
        <w:outlineLvl w:val="0"/>
        <w:rPr>
          <w:sz w:val="24"/>
        </w:rPr>
      </w:pPr>
      <w:r>
        <w:rPr>
          <w:rFonts w:hint="eastAsia"/>
          <w:sz w:val="24"/>
        </w:rPr>
        <w:t>一般工业固废执行GB18599—2001《一般工业固体废物贮存、处置场污染控制标准》中有关规定；危险废物执行GBl8597—2001《危险废物贮存污染控制标准》中有关规定。</w:t>
      </w:r>
    </w:p>
    <w:p>
      <w:pPr>
        <w:pStyle w:val="2"/>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center"/>
        <w:rPr>
          <w:rFonts w:hint="eastAsia"/>
          <w:b/>
          <w:bCs/>
          <w:sz w:val="32"/>
          <w:szCs w:val="32"/>
        </w:rPr>
      </w:pPr>
    </w:p>
    <w:p>
      <w:pPr>
        <w:pStyle w:val="2"/>
        <w:jc w:val="both"/>
        <w:rPr>
          <w:rFonts w:hint="eastAsia"/>
          <w:b/>
          <w:bCs/>
          <w:sz w:val="32"/>
          <w:szCs w:val="32"/>
        </w:rPr>
      </w:pPr>
    </w:p>
    <w:p>
      <w:pPr>
        <w:pStyle w:val="2"/>
        <w:jc w:val="center"/>
        <w:rPr>
          <w:b/>
          <w:bCs/>
          <w:sz w:val="32"/>
          <w:szCs w:val="32"/>
        </w:rPr>
      </w:pPr>
      <w:r>
        <w:rPr>
          <w:rFonts w:hint="eastAsia"/>
          <w:b/>
          <w:bCs/>
          <w:sz w:val="32"/>
          <w:szCs w:val="32"/>
        </w:rPr>
        <w:t>六、一期验收后的运营回顾</w:t>
      </w:r>
    </w:p>
    <w:p>
      <w:pPr>
        <w:spacing w:line="360" w:lineRule="auto"/>
        <w:ind w:firstLine="496" w:firstLineChars="207"/>
        <w:rPr>
          <w:rFonts w:ascii="宋体" w:hAnsi="宋体"/>
          <w:sz w:val="24"/>
        </w:rPr>
      </w:pPr>
      <w:r>
        <w:rPr>
          <w:rFonts w:hint="eastAsia" w:ascii="宋体" w:hAnsi="宋体"/>
          <w:sz w:val="24"/>
        </w:rPr>
        <w:t>该项目环评报告书所列产品为阿汀伪麻胶囊、尿素维E乳膏、药用尿素、祛风止痛片、黄杨宁、保健类药品等。2017年9月17日验收为一期验收，验收监测期间实际生产的产品有普乐安片、尿素维E乳膏、祛风止痛片、黄杨宁。验收期间四种产品均按照生产需求安排生产。自验收后，各生产品种正常生产，环保设施运行正常，各类监测数据都在控制标准范围。</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⑴</w:t>
      </w:r>
      <w:r>
        <w:rPr>
          <w:rFonts w:ascii="宋体" w:hAnsi="宋体"/>
          <w:sz w:val="24"/>
        </w:rPr>
        <w:fldChar w:fldCharType="end"/>
      </w:r>
      <w:r>
        <w:rPr>
          <w:rFonts w:hint="eastAsia" w:ascii="宋体" w:hAnsi="宋体"/>
          <w:sz w:val="24"/>
        </w:rPr>
        <w:t xml:space="preserve"> 验收后，每天生产8小时，产品按最大产量生产。</w:t>
      </w:r>
    </w:p>
    <w:p>
      <w:pPr>
        <w:spacing w:line="360" w:lineRule="auto"/>
        <w:ind w:left="-139" w:leftChars="-66" w:firstLine="600" w:firstLineChars="250"/>
        <w:jc w:val="left"/>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⑵</w:t>
      </w:r>
      <w:r>
        <w:rPr>
          <w:rFonts w:ascii="宋体" w:hAnsi="宋体"/>
          <w:sz w:val="24"/>
        </w:rPr>
        <w:fldChar w:fldCharType="end"/>
      </w:r>
      <w:r>
        <w:rPr>
          <w:rFonts w:hint="eastAsia" w:ascii="宋体" w:hAnsi="宋体"/>
          <w:sz w:val="24"/>
        </w:rPr>
        <w:t>该项目车间废水总砷、总汞执满足《中药类制药工业水污染排放标准》GB21906-2008表2标准限值要求。总排口废水符合《污水综合排放标准》（GB8978-1996）中三级标准，并满足开发区污水厂接管标准。</w:t>
      </w:r>
    </w:p>
    <w:p>
      <w:pPr>
        <w:spacing w:line="360" w:lineRule="auto"/>
        <w:ind w:left="-139" w:leftChars="-66" w:firstLine="600" w:firstLineChars="250"/>
        <w:rPr>
          <w:rFonts w:ascii="宋体" w:hAnsi="宋体"/>
          <w:kern w:val="0"/>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⑶</w:t>
      </w:r>
      <w:r>
        <w:rPr>
          <w:rFonts w:ascii="宋体" w:hAnsi="宋体"/>
          <w:sz w:val="24"/>
        </w:rPr>
        <w:fldChar w:fldCharType="end"/>
      </w:r>
      <w:r>
        <w:rPr>
          <w:rFonts w:hint="eastAsia" w:ascii="宋体" w:hAnsi="宋体"/>
          <w:sz w:val="24"/>
        </w:rPr>
        <w:t>废气：工艺废气安装的活性炭吸附装置因部分药品没有生产而没有使用外，无组织废气（氨气）监测结果符合《恶臭污染物排放标准》GB14554-93表1标准要求</w:t>
      </w:r>
      <w:r>
        <w:rPr>
          <w:rFonts w:hint="eastAsia"/>
          <w:sz w:val="24"/>
        </w:rPr>
        <w:t>。</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4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⑷</w:t>
      </w:r>
      <w:r>
        <w:rPr>
          <w:rFonts w:ascii="宋体" w:hAnsi="宋体"/>
          <w:sz w:val="24"/>
        </w:rPr>
        <w:fldChar w:fldCharType="end"/>
      </w:r>
      <w:r>
        <w:rPr>
          <w:rFonts w:hint="eastAsia" w:ascii="宋体" w:hAnsi="宋体"/>
          <w:sz w:val="24"/>
        </w:rPr>
        <w:t>建设项目坐落在工业区内，周围无声环境敏感目标。厂界噪声监测结果符合《工业企业厂界环境噪声排放标准》（</w:t>
      </w:r>
      <w:r>
        <w:rPr>
          <w:rFonts w:ascii="宋体" w:hAnsi="宋体"/>
          <w:sz w:val="24"/>
        </w:rPr>
        <w:t>GB12348－</w:t>
      </w:r>
      <w:r>
        <w:rPr>
          <w:rFonts w:hint="eastAsia" w:ascii="宋体" w:hAnsi="宋体"/>
          <w:sz w:val="24"/>
        </w:rPr>
        <w:t>2008）中的3类区标准限值要求。</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5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⑸</w:t>
      </w:r>
      <w:r>
        <w:rPr>
          <w:rFonts w:ascii="宋体" w:hAnsi="宋体"/>
          <w:sz w:val="24"/>
        </w:rPr>
        <w:fldChar w:fldCharType="end"/>
      </w:r>
      <w:r>
        <w:rPr>
          <w:rFonts w:hint="eastAsia" w:ascii="宋体" w:hAnsi="宋体"/>
          <w:sz w:val="24"/>
        </w:rPr>
        <w:t>固体废物做到了分类收集，暂存在厂区。</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6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⑹</w:t>
      </w:r>
      <w:r>
        <w:rPr>
          <w:rFonts w:ascii="宋体" w:hAnsi="宋体"/>
          <w:sz w:val="24"/>
        </w:rPr>
        <w:fldChar w:fldCharType="end"/>
      </w:r>
      <w:r>
        <w:rPr>
          <w:rFonts w:hint="eastAsia" w:ascii="宋体" w:hAnsi="宋体"/>
          <w:sz w:val="24"/>
        </w:rPr>
        <w:t>环保审批以及试生产等环保手续齐全，试生产期间无扰民现象发生。</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7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⑺</w:t>
      </w:r>
      <w:r>
        <w:rPr>
          <w:rFonts w:ascii="宋体" w:hAnsi="宋体"/>
          <w:sz w:val="24"/>
        </w:rPr>
        <w:fldChar w:fldCharType="end"/>
      </w:r>
      <w:r>
        <w:rPr>
          <w:rFonts w:hint="eastAsia" w:ascii="宋体" w:hAnsi="宋体"/>
          <w:sz w:val="24"/>
        </w:rPr>
        <w:t>基本落实了《环评报告书》中提出的环境风险防范措施。</w:t>
      </w:r>
    </w:p>
    <w:p>
      <w:pPr>
        <w:pStyle w:val="2"/>
      </w:pPr>
    </w:p>
    <w:p>
      <w:pPr>
        <w:pStyle w:val="2"/>
        <w:ind w:firstLine="964" w:firstLineChars="300"/>
        <w:rPr>
          <w:rFonts w:ascii="宋体" w:hAnsi="宋体"/>
          <w:b/>
          <w:bCs/>
          <w:sz w:val="32"/>
          <w:szCs w:val="32"/>
        </w:rPr>
      </w:pPr>
    </w:p>
    <w:p>
      <w:pPr>
        <w:pStyle w:val="2"/>
        <w:ind w:firstLine="964" w:firstLineChars="300"/>
        <w:rPr>
          <w:rFonts w:ascii="宋体" w:hAnsi="宋体"/>
          <w:b/>
          <w:bCs/>
          <w:sz w:val="32"/>
          <w:szCs w:val="32"/>
        </w:rPr>
      </w:pPr>
    </w:p>
    <w:p>
      <w:pPr>
        <w:pStyle w:val="2"/>
        <w:ind w:firstLine="964" w:firstLineChars="300"/>
        <w:rPr>
          <w:rFonts w:ascii="宋体" w:hAnsi="宋体"/>
          <w:b/>
          <w:bCs/>
          <w:sz w:val="32"/>
          <w:szCs w:val="32"/>
        </w:rPr>
      </w:pPr>
    </w:p>
    <w:p>
      <w:pPr>
        <w:pStyle w:val="2"/>
        <w:ind w:firstLine="964" w:firstLineChars="300"/>
        <w:rPr>
          <w:rFonts w:hint="eastAsia" w:ascii="宋体" w:hAnsi="宋体"/>
          <w:b/>
          <w:bCs/>
          <w:sz w:val="32"/>
          <w:szCs w:val="32"/>
        </w:rPr>
      </w:pPr>
    </w:p>
    <w:p>
      <w:pPr>
        <w:pStyle w:val="2"/>
        <w:ind w:firstLine="964" w:firstLineChars="300"/>
        <w:rPr>
          <w:rFonts w:hint="eastAsia" w:ascii="宋体" w:hAnsi="宋体"/>
          <w:b/>
          <w:bCs/>
          <w:sz w:val="32"/>
          <w:szCs w:val="32"/>
        </w:rPr>
      </w:pPr>
    </w:p>
    <w:p>
      <w:pPr>
        <w:pStyle w:val="2"/>
        <w:rPr>
          <w:rFonts w:ascii="宋体" w:hAnsi="宋体"/>
          <w:b/>
          <w:bCs/>
          <w:sz w:val="32"/>
          <w:szCs w:val="32"/>
        </w:rPr>
      </w:pPr>
    </w:p>
    <w:p>
      <w:pPr>
        <w:spacing w:line="360" w:lineRule="auto"/>
        <w:jc w:val="center"/>
        <w:outlineLvl w:val="0"/>
        <w:rPr>
          <w:rFonts w:ascii="宋体" w:hAnsi="宋体"/>
          <w:b/>
          <w:sz w:val="32"/>
          <w:szCs w:val="32"/>
        </w:rPr>
      </w:pPr>
      <w:r>
        <w:rPr>
          <w:rFonts w:hint="eastAsia" w:ascii="宋体" w:hAnsi="宋体"/>
          <w:b/>
          <w:sz w:val="32"/>
          <w:szCs w:val="32"/>
        </w:rPr>
        <w:t>七、验收监测内容</w:t>
      </w:r>
    </w:p>
    <w:p>
      <w:pPr>
        <w:spacing w:line="360" w:lineRule="auto"/>
        <w:outlineLvl w:val="0"/>
        <w:rPr>
          <w:rFonts w:ascii="宋体" w:hAnsi="宋体"/>
          <w:b/>
          <w:sz w:val="28"/>
          <w:szCs w:val="28"/>
        </w:rPr>
      </w:pPr>
      <w:r>
        <w:rPr>
          <w:rFonts w:hint="eastAsia" w:ascii="宋体" w:hAnsi="宋体"/>
          <w:b/>
          <w:sz w:val="28"/>
          <w:szCs w:val="28"/>
        </w:rPr>
        <w:t xml:space="preserve">7.1 验收监测期间工况分析 </w:t>
      </w:r>
    </w:p>
    <w:p>
      <w:pPr>
        <w:spacing w:line="360" w:lineRule="auto"/>
        <w:ind w:firstLine="480"/>
        <w:outlineLvl w:val="0"/>
        <w:rPr>
          <w:rFonts w:ascii="宋体" w:hAnsi="宋体"/>
          <w:sz w:val="24"/>
        </w:rPr>
      </w:pPr>
      <w:r>
        <w:rPr>
          <w:rFonts w:hint="eastAsia" w:ascii="宋体" w:hAnsi="宋体"/>
          <w:sz w:val="24"/>
        </w:rPr>
        <w:t>在验收监测期间，记录生产负荷。</w:t>
      </w:r>
    </w:p>
    <w:p>
      <w:pPr>
        <w:spacing w:line="360" w:lineRule="auto"/>
        <w:outlineLvl w:val="0"/>
        <w:rPr>
          <w:rFonts w:ascii="宋体" w:hAnsi="宋体"/>
          <w:b/>
          <w:sz w:val="28"/>
          <w:szCs w:val="28"/>
        </w:rPr>
      </w:pPr>
      <w:r>
        <w:rPr>
          <w:rFonts w:hint="eastAsia" w:ascii="宋体" w:hAnsi="宋体"/>
          <w:b/>
          <w:sz w:val="28"/>
          <w:szCs w:val="28"/>
        </w:rPr>
        <w:t>7.2废水监测内容</w:t>
      </w:r>
    </w:p>
    <w:p>
      <w:pPr>
        <w:spacing w:line="360" w:lineRule="auto"/>
        <w:ind w:firstLine="480" w:firstLineChars="200"/>
        <w:rPr>
          <w:rFonts w:ascii="宋体" w:hAnsi="宋体"/>
          <w:sz w:val="24"/>
        </w:rPr>
      </w:pPr>
      <w:r>
        <w:rPr>
          <w:rFonts w:hint="eastAsia" w:ascii="宋体" w:hAnsi="宋体"/>
          <w:sz w:val="24"/>
        </w:rPr>
        <w:t>通过对该项目排放废水的监测，了解处理总排口废水达标情况。</w:t>
      </w:r>
    </w:p>
    <w:p>
      <w:pPr>
        <w:spacing w:line="360" w:lineRule="auto"/>
        <w:ind w:firstLine="480" w:firstLineChars="200"/>
        <w:rPr>
          <w:rFonts w:ascii="宋体" w:hAnsi="宋体"/>
          <w:sz w:val="24"/>
        </w:rPr>
      </w:pPr>
      <w:r>
        <w:rPr>
          <w:rFonts w:hint="eastAsia" w:ascii="宋体" w:hAnsi="宋体"/>
          <w:sz w:val="24"/>
        </w:rPr>
        <w:t>表8-1                  废水监测内容一览表</w:t>
      </w:r>
    </w:p>
    <w:tbl>
      <w:tblPr>
        <w:tblStyle w:val="12"/>
        <w:tblW w:w="84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25"/>
        <w:gridCol w:w="4354"/>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25" w:type="dxa"/>
            <w:tcBorders>
              <w:bottom w:val="single" w:color="000000" w:sz="6" w:space="0"/>
              <w:right w:val="single" w:color="000000" w:sz="6" w:space="0"/>
            </w:tcBorders>
          </w:tcPr>
          <w:p>
            <w:pPr>
              <w:spacing w:line="360" w:lineRule="auto"/>
              <w:rPr>
                <w:rFonts w:ascii="宋体" w:hAnsi="Calibri"/>
                <w:szCs w:val="21"/>
              </w:rPr>
            </w:pPr>
            <w:r>
              <w:rPr>
                <w:rFonts w:hint="eastAsia" w:ascii="宋体" w:hAnsi="宋体"/>
                <w:szCs w:val="21"/>
              </w:rPr>
              <w:t>监测点位</w:t>
            </w:r>
          </w:p>
        </w:tc>
        <w:tc>
          <w:tcPr>
            <w:tcW w:w="4354" w:type="dxa"/>
            <w:tcBorders>
              <w:left w:val="single" w:color="000000" w:sz="6" w:space="0"/>
              <w:bottom w:val="single" w:color="000000" w:sz="6" w:space="0"/>
              <w:right w:val="single" w:color="auto" w:sz="4" w:space="0"/>
            </w:tcBorders>
          </w:tcPr>
          <w:p>
            <w:pPr>
              <w:spacing w:line="360" w:lineRule="auto"/>
              <w:rPr>
                <w:rFonts w:ascii="宋体" w:hAnsi="Calibri"/>
                <w:szCs w:val="21"/>
              </w:rPr>
            </w:pPr>
            <w:r>
              <w:rPr>
                <w:rFonts w:hint="eastAsia" w:ascii="宋体" w:hAnsi="宋体"/>
                <w:szCs w:val="21"/>
              </w:rPr>
              <w:t>监测因子</w:t>
            </w:r>
          </w:p>
        </w:tc>
        <w:tc>
          <w:tcPr>
            <w:tcW w:w="2035" w:type="dxa"/>
            <w:tcBorders>
              <w:left w:val="single" w:color="auto" w:sz="4" w:space="0"/>
              <w:bottom w:val="single" w:color="000000" w:sz="6" w:space="0"/>
            </w:tcBorders>
          </w:tcPr>
          <w:p>
            <w:pPr>
              <w:spacing w:line="360" w:lineRule="auto"/>
              <w:rPr>
                <w:rFonts w:ascii="宋体" w:hAnsi="Calibri"/>
                <w:szCs w:val="21"/>
              </w:rPr>
            </w:pPr>
            <w:r>
              <w:rPr>
                <w:rFonts w:hint="eastAsia" w:ascii="宋体" w:hAnsi="宋体"/>
                <w:szCs w:val="21"/>
              </w:rPr>
              <w:t>监测频次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25" w:type="dxa"/>
            <w:tcBorders>
              <w:top w:val="single" w:color="000000" w:sz="12" w:space="0"/>
              <w:bottom w:val="single" w:color="000000" w:sz="6" w:space="0"/>
              <w:right w:val="single" w:color="000000" w:sz="6" w:space="0"/>
            </w:tcBorders>
          </w:tcPr>
          <w:p>
            <w:pPr>
              <w:spacing w:line="360" w:lineRule="auto"/>
              <w:rPr>
                <w:rFonts w:ascii="宋体" w:hAnsi="宋体"/>
                <w:szCs w:val="21"/>
              </w:rPr>
            </w:pPr>
            <w:r>
              <w:rPr>
                <w:rFonts w:hint="eastAsia" w:ascii="宋体" w:hAnsi="宋体"/>
                <w:szCs w:val="21"/>
              </w:rPr>
              <w:t>车间排口</w:t>
            </w:r>
          </w:p>
        </w:tc>
        <w:tc>
          <w:tcPr>
            <w:tcW w:w="4354" w:type="dxa"/>
            <w:tcBorders>
              <w:top w:val="single" w:color="000000" w:sz="12" w:space="0"/>
              <w:left w:val="single" w:color="000000" w:sz="6" w:space="0"/>
              <w:bottom w:val="single" w:color="000000" w:sz="6" w:space="0"/>
              <w:right w:val="single" w:color="auto" w:sz="4" w:space="0"/>
            </w:tcBorders>
          </w:tcPr>
          <w:p>
            <w:r>
              <w:rPr>
                <w:rFonts w:hint="eastAsia" w:ascii="宋体" w:hAnsi="宋体"/>
                <w:szCs w:val="21"/>
              </w:rPr>
              <w:t>总汞、总砷</w:t>
            </w:r>
          </w:p>
          <w:p>
            <w:pPr>
              <w:spacing w:line="360" w:lineRule="auto"/>
              <w:rPr>
                <w:rFonts w:ascii="宋体" w:hAnsi="宋体"/>
                <w:szCs w:val="21"/>
              </w:rPr>
            </w:pPr>
          </w:p>
        </w:tc>
        <w:tc>
          <w:tcPr>
            <w:tcW w:w="2035" w:type="dxa"/>
            <w:tcBorders>
              <w:top w:val="single" w:color="000000" w:sz="12" w:space="0"/>
              <w:left w:val="single" w:color="auto" w:sz="4" w:space="0"/>
              <w:bottom w:val="single" w:color="000000" w:sz="6" w:space="0"/>
            </w:tcBorders>
          </w:tcPr>
          <w:p>
            <w:pPr>
              <w:spacing w:line="360" w:lineRule="auto"/>
              <w:rPr>
                <w:rFonts w:ascii="宋体" w:hAnsi="宋体"/>
                <w:szCs w:val="21"/>
              </w:rPr>
            </w:pPr>
            <w:r>
              <w:rPr>
                <w:rFonts w:hint="eastAsia" w:ascii="宋体" w:hAnsi="宋体"/>
                <w:szCs w:val="21"/>
              </w:rPr>
              <w:t>连续监测2天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025" w:type="dxa"/>
            <w:tcBorders>
              <w:top w:val="single" w:color="000000" w:sz="6" w:space="0"/>
              <w:right w:val="single" w:color="000000" w:sz="6" w:space="0"/>
            </w:tcBorders>
          </w:tcPr>
          <w:p>
            <w:pPr>
              <w:spacing w:line="360" w:lineRule="auto"/>
              <w:rPr>
                <w:rFonts w:ascii="宋体" w:hAnsi="Calibri"/>
                <w:szCs w:val="21"/>
              </w:rPr>
            </w:pPr>
            <w:r>
              <w:rPr>
                <w:rFonts w:hint="eastAsia" w:ascii="宋体" w:hAnsi="宋体"/>
                <w:szCs w:val="21"/>
              </w:rPr>
              <w:t>总排口</w:t>
            </w:r>
          </w:p>
        </w:tc>
        <w:tc>
          <w:tcPr>
            <w:tcW w:w="4354" w:type="dxa"/>
            <w:tcBorders>
              <w:top w:val="single" w:color="000000" w:sz="6" w:space="0"/>
              <w:left w:val="single" w:color="000000" w:sz="6" w:space="0"/>
              <w:right w:val="single" w:color="auto" w:sz="4" w:space="0"/>
            </w:tcBorders>
          </w:tcPr>
          <w:p>
            <w:r>
              <w:rPr>
                <w:rFonts w:hint="eastAsia" w:ascii="宋体" w:hAnsi="宋体"/>
                <w:szCs w:val="21"/>
              </w:rPr>
              <w:t>pH、悬浮物、化学需氧量、氨氮</w:t>
            </w:r>
            <w:r>
              <w:rPr>
                <w:rFonts w:hint="eastAsia" w:ascii="Trebuchet MS" w:hAnsi="Trebuchet MS"/>
                <w:szCs w:val="21"/>
              </w:rPr>
              <w:t>、</w:t>
            </w:r>
            <w:r>
              <w:rPr>
                <w:rFonts w:hint="eastAsia" w:ascii="宋体" w:hAnsi="宋体"/>
                <w:szCs w:val="21"/>
              </w:rPr>
              <w:t>总氮、总磷、</w:t>
            </w:r>
          </w:p>
          <w:p>
            <w:pPr>
              <w:spacing w:line="360" w:lineRule="auto"/>
              <w:rPr>
                <w:rFonts w:ascii="宋体" w:hAnsi="Calibri"/>
                <w:szCs w:val="21"/>
              </w:rPr>
            </w:pPr>
            <w:r>
              <w:rPr>
                <w:rFonts w:hint="eastAsia" w:ascii="宋体"/>
                <w:szCs w:val="21"/>
              </w:rPr>
              <w:t>流量</w:t>
            </w:r>
          </w:p>
        </w:tc>
        <w:tc>
          <w:tcPr>
            <w:tcW w:w="2035" w:type="dxa"/>
            <w:tcBorders>
              <w:top w:val="single" w:color="000000" w:sz="6" w:space="0"/>
              <w:left w:val="single" w:color="auto" w:sz="4" w:space="0"/>
            </w:tcBorders>
          </w:tcPr>
          <w:p>
            <w:pPr>
              <w:spacing w:line="360" w:lineRule="auto"/>
              <w:rPr>
                <w:rFonts w:ascii="宋体" w:hAnsi="Calibri"/>
                <w:szCs w:val="21"/>
              </w:rPr>
            </w:pPr>
            <w:r>
              <w:rPr>
                <w:rFonts w:hint="eastAsia" w:ascii="宋体" w:hAnsi="宋体"/>
                <w:szCs w:val="21"/>
              </w:rPr>
              <w:t>4次/天，连续监测2天</w:t>
            </w:r>
          </w:p>
        </w:tc>
      </w:tr>
    </w:tbl>
    <w:p>
      <w:pPr>
        <w:spacing w:line="360" w:lineRule="auto"/>
        <w:outlineLvl w:val="0"/>
        <w:rPr>
          <w:rFonts w:ascii="宋体" w:hAnsi="宋体"/>
          <w:b/>
          <w:sz w:val="24"/>
        </w:rPr>
      </w:pPr>
    </w:p>
    <w:p>
      <w:pPr>
        <w:spacing w:line="360" w:lineRule="auto"/>
        <w:outlineLvl w:val="0"/>
        <w:rPr>
          <w:rFonts w:ascii="宋体" w:hAnsi="宋体"/>
          <w:b/>
          <w:sz w:val="28"/>
          <w:szCs w:val="28"/>
        </w:rPr>
      </w:pPr>
      <w:r>
        <w:rPr>
          <w:rFonts w:hint="eastAsia" w:ascii="宋体" w:hAnsi="宋体"/>
          <w:b/>
          <w:sz w:val="28"/>
          <w:szCs w:val="28"/>
        </w:rPr>
        <w:t>7.3废气监测内容</w:t>
      </w:r>
    </w:p>
    <w:p>
      <w:pPr>
        <w:spacing w:line="360" w:lineRule="auto"/>
        <w:ind w:firstLine="480" w:firstLineChars="200"/>
        <w:rPr>
          <w:rFonts w:ascii="宋体"/>
          <w:kern w:val="0"/>
          <w:sz w:val="24"/>
        </w:rPr>
      </w:pPr>
      <w:r>
        <w:rPr>
          <w:rFonts w:hint="eastAsia" w:ascii="宋体"/>
          <w:kern w:val="0"/>
          <w:sz w:val="24"/>
        </w:rPr>
        <w:t>监测燃煤锅炉外排烟气中各项指标能否达标和工艺尾气排放中相应的指标能否达标。详见表5-2。</w:t>
      </w:r>
    </w:p>
    <w:p>
      <w:pPr>
        <w:spacing w:line="360" w:lineRule="auto"/>
        <w:rPr>
          <w:rFonts w:ascii="宋体"/>
          <w:kern w:val="0"/>
          <w:sz w:val="24"/>
        </w:rPr>
      </w:pPr>
      <w:r>
        <w:rPr>
          <w:rFonts w:hint="eastAsia" w:ascii="宋体"/>
          <w:kern w:val="0"/>
          <w:sz w:val="24"/>
        </w:rPr>
        <w:t>表8-2                     废气监测内容一览表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2551"/>
        <w:gridCol w:w="1646"/>
        <w:gridCol w:w="279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37" w:hRule="atLeast"/>
        </w:trPr>
        <w:tc>
          <w:tcPr>
            <w:tcW w:w="1526" w:type="dxa"/>
          </w:tcPr>
          <w:p>
            <w:pPr>
              <w:spacing w:line="360" w:lineRule="auto"/>
              <w:rPr>
                <w:rFonts w:ascii="宋体"/>
                <w:kern w:val="0"/>
                <w:szCs w:val="21"/>
              </w:rPr>
            </w:pPr>
            <w:r>
              <w:rPr>
                <w:rFonts w:hint="eastAsia" w:ascii="宋体"/>
                <w:kern w:val="0"/>
                <w:szCs w:val="21"/>
              </w:rPr>
              <w:t>排放方式</w:t>
            </w:r>
          </w:p>
        </w:tc>
        <w:tc>
          <w:tcPr>
            <w:tcW w:w="2551" w:type="dxa"/>
          </w:tcPr>
          <w:p>
            <w:pPr>
              <w:spacing w:line="360" w:lineRule="auto"/>
              <w:rPr>
                <w:rFonts w:ascii="宋体"/>
                <w:kern w:val="0"/>
                <w:szCs w:val="21"/>
              </w:rPr>
            </w:pPr>
            <w:r>
              <w:rPr>
                <w:rFonts w:hint="eastAsia" w:ascii="宋体"/>
                <w:kern w:val="0"/>
                <w:szCs w:val="21"/>
              </w:rPr>
              <w:t>监测点位</w:t>
            </w:r>
          </w:p>
        </w:tc>
        <w:tc>
          <w:tcPr>
            <w:tcW w:w="1646" w:type="dxa"/>
          </w:tcPr>
          <w:p>
            <w:pPr>
              <w:spacing w:line="360" w:lineRule="auto"/>
              <w:rPr>
                <w:rFonts w:ascii="宋体"/>
                <w:kern w:val="0"/>
                <w:szCs w:val="21"/>
              </w:rPr>
            </w:pPr>
            <w:r>
              <w:rPr>
                <w:rFonts w:hint="eastAsia" w:ascii="宋体"/>
                <w:kern w:val="0"/>
                <w:szCs w:val="21"/>
              </w:rPr>
              <w:t>监测项目</w:t>
            </w:r>
          </w:p>
        </w:tc>
        <w:tc>
          <w:tcPr>
            <w:tcW w:w="2799" w:type="dxa"/>
          </w:tcPr>
          <w:p>
            <w:pPr>
              <w:spacing w:line="360" w:lineRule="auto"/>
              <w:rPr>
                <w:rFonts w:ascii="宋体"/>
                <w:kern w:val="0"/>
                <w:szCs w:val="21"/>
              </w:rPr>
            </w:pPr>
            <w:r>
              <w:rPr>
                <w:rFonts w:hint="eastAsia" w:ascii="宋体"/>
                <w:kern w:val="0"/>
                <w:szCs w:val="21"/>
              </w:rPr>
              <w:t>监测频次</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1526" w:type="dxa"/>
          </w:tcPr>
          <w:p>
            <w:pPr>
              <w:spacing w:line="360" w:lineRule="auto"/>
              <w:rPr>
                <w:rFonts w:ascii="宋体"/>
                <w:kern w:val="0"/>
                <w:szCs w:val="21"/>
              </w:rPr>
            </w:pPr>
            <w:r>
              <w:rPr>
                <w:rFonts w:hint="eastAsia" w:ascii="宋体"/>
                <w:kern w:val="0"/>
                <w:szCs w:val="21"/>
              </w:rPr>
              <w:t>无组织</w:t>
            </w:r>
          </w:p>
        </w:tc>
        <w:tc>
          <w:tcPr>
            <w:tcW w:w="2551" w:type="dxa"/>
          </w:tcPr>
          <w:p>
            <w:pPr>
              <w:spacing w:line="360" w:lineRule="auto"/>
              <w:rPr>
                <w:rFonts w:ascii="宋体"/>
                <w:kern w:val="0"/>
                <w:szCs w:val="21"/>
              </w:rPr>
            </w:pPr>
            <w:r>
              <w:rPr>
                <w:rFonts w:hint="eastAsia" w:ascii="宋体"/>
                <w:kern w:val="0"/>
                <w:szCs w:val="21"/>
              </w:rPr>
              <w:t>下风向设置3个监控点</w:t>
            </w:r>
          </w:p>
        </w:tc>
        <w:tc>
          <w:tcPr>
            <w:tcW w:w="1646" w:type="dxa"/>
          </w:tcPr>
          <w:p>
            <w:pPr>
              <w:spacing w:line="360" w:lineRule="auto"/>
              <w:rPr>
                <w:rFonts w:ascii="宋体"/>
                <w:kern w:val="0"/>
                <w:szCs w:val="21"/>
              </w:rPr>
            </w:pPr>
            <w:r>
              <w:rPr>
                <w:rFonts w:hint="eastAsia" w:ascii="宋体"/>
                <w:kern w:val="0"/>
                <w:szCs w:val="21"/>
              </w:rPr>
              <w:t>氨气</w:t>
            </w:r>
          </w:p>
        </w:tc>
        <w:tc>
          <w:tcPr>
            <w:tcW w:w="2799" w:type="dxa"/>
          </w:tcPr>
          <w:p>
            <w:pPr>
              <w:spacing w:line="360" w:lineRule="auto"/>
              <w:rPr>
                <w:rFonts w:ascii="宋体"/>
                <w:kern w:val="0"/>
                <w:szCs w:val="21"/>
              </w:rPr>
            </w:pPr>
            <w:r>
              <w:rPr>
                <w:rFonts w:hint="eastAsia" w:ascii="宋体"/>
                <w:kern w:val="0"/>
                <w:szCs w:val="21"/>
              </w:rPr>
              <w:t>监测4次/天 连续监测2天。</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1526" w:type="dxa"/>
          </w:tcPr>
          <w:p>
            <w:pPr>
              <w:spacing w:line="360" w:lineRule="auto"/>
              <w:rPr>
                <w:rFonts w:ascii="宋体"/>
                <w:kern w:val="0"/>
                <w:szCs w:val="21"/>
              </w:rPr>
            </w:pPr>
            <w:r>
              <w:rPr>
                <w:rFonts w:hint="eastAsia" w:ascii="宋体"/>
                <w:kern w:val="0"/>
                <w:szCs w:val="21"/>
              </w:rPr>
              <w:t>有组织</w:t>
            </w:r>
          </w:p>
        </w:tc>
        <w:tc>
          <w:tcPr>
            <w:tcW w:w="2551" w:type="dxa"/>
          </w:tcPr>
          <w:p>
            <w:pPr>
              <w:spacing w:line="360" w:lineRule="auto"/>
              <w:rPr>
                <w:rFonts w:ascii="宋体"/>
                <w:kern w:val="0"/>
                <w:szCs w:val="21"/>
              </w:rPr>
            </w:pPr>
            <w:r>
              <w:rPr>
                <w:rFonts w:hint="eastAsia" w:ascii="宋体"/>
                <w:kern w:val="0"/>
                <w:szCs w:val="21"/>
              </w:rPr>
              <w:t>尿素生产线废气总排口</w:t>
            </w:r>
          </w:p>
        </w:tc>
        <w:tc>
          <w:tcPr>
            <w:tcW w:w="1646" w:type="dxa"/>
          </w:tcPr>
          <w:p>
            <w:pPr>
              <w:spacing w:line="360" w:lineRule="auto"/>
              <w:rPr>
                <w:rFonts w:ascii="宋体"/>
                <w:kern w:val="0"/>
                <w:szCs w:val="21"/>
              </w:rPr>
            </w:pPr>
            <w:r>
              <w:rPr>
                <w:rFonts w:hint="eastAsia" w:ascii="宋体"/>
                <w:kern w:val="0"/>
                <w:szCs w:val="21"/>
              </w:rPr>
              <w:t>氨气</w:t>
            </w:r>
          </w:p>
        </w:tc>
        <w:tc>
          <w:tcPr>
            <w:tcW w:w="2799" w:type="dxa"/>
          </w:tcPr>
          <w:p>
            <w:pPr>
              <w:spacing w:line="360" w:lineRule="auto"/>
              <w:rPr>
                <w:rFonts w:ascii="宋体"/>
                <w:kern w:val="0"/>
                <w:szCs w:val="21"/>
              </w:rPr>
            </w:pPr>
            <w:r>
              <w:rPr>
                <w:rFonts w:hint="eastAsia" w:ascii="宋体"/>
                <w:kern w:val="0"/>
                <w:szCs w:val="21"/>
              </w:rPr>
              <w:t>监测3次/天 连续监测2天</w:t>
            </w:r>
          </w:p>
        </w:tc>
      </w:tr>
    </w:tbl>
    <w:p>
      <w:pPr>
        <w:spacing w:line="360" w:lineRule="auto"/>
        <w:rPr>
          <w:rFonts w:ascii="宋体"/>
          <w:kern w:val="0"/>
          <w:sz w:val="24"/>
        </w:rPr>
      </w:pPr>
    </w:p>
    <w:p>
      <w:pPr>
        <w:tabs>
          <w:tab w:val="left" w:pos="1080"/>
        </w:tabs>
        <w:spacing w:line="360" w:lineRule="auto"/>
        <w:rPr>
          <w:rFonts w:ascii="宋体" w:hAnsi="宋体"/>
          <w:b/>
          <w:bCs/>
          <w:sz w:val="28"/>
        </w:rPr>
      </w:pPr>
      <w:r>
        <w:rPr>
          <w:rFonts w:hint="eastAsia" w:ascii="宋体" w:hAnsi="宋体"/>
          <w:b/>
          <w:bCs/>
          <w:sz w:val="28"/>
        </w:rPr>
        <w:t>7.4噪声监测</w:t>
      </w:r>
    </w:p>
    <w:p>
      <w:pPr>
        <w:spacing w:line="360" w:lineRule="auto"/>
        <w:ind w:firstLine="480" w:firstLineChars="200"/>
        <w:outlineLvl w:val="0"/>
        <w:rPr>
          <w:rFonts w:hint="eastAsia" w:ascii="宋体" w:hAnsi="宋体"/>
          <w:b/>
          <w:sz w:val="28"/>
          <w:szCs w:val="28"/>
        </w:rPr>
      </w:pPr>
      <w:r>
        <w:rPr>
          <w:rFonts w:hint="eastAsia" w:ascii="宋体"/>
          <w:kern w:val="0"/>
          <w:sz w:val="24"/>
        </w:rPr>
        <w:t>通过对厂界环境噪声的监测，了解厂界环境噪声是否达标。厂界4周共布设4个测点，昼夜各测一次，连续监测2天。</w:t>
      </w:r>
    </w:p>
    <w:p>
      <w:pPr>
        <w:spacing w:line="360" w:lineRule="auto"/>
        <w:outlineLvl w:val="0"/>
        <w:rPr>
          <w:rFonts w:ascii="宋体" w:hAnsi="宋体"/>
          <w:b/>
          <w:sz w:val="28"/>
          <w:szCs w:val="28"/>
        </w:rPr>
      </w:pPr>
      <w:r>
        <w:rPr>
          <w:rFonts w:hint="eastAsia" w:ascii="宋体" w:hAnsi="宋体"/>
          <w:b/>
          <w:sz w:val="28"/>
          <w:szCs w:val="28"/>
        </w:rPr>
        <w:t>7.5质量控制和质量保证</w:t>
      </w:r>
    </w:p>
    <w:p>
      <w:pPr>
        <w:spacing w:line="360" w:lineRule="auto"/>
        <w:outlineLvl w:val="0"/>
        <w:rPr>
          <w:rFonts w:ascii="宋体" w:hAnsi="宋体"/>
          <w:b/>
          <w:sz w:val="28"/>
          <w:szCs w:val="28"/>
        </w:rPr>
      </w:pPr>
      <w:r>
        <w:rPr>
          <w:rFonts w:hint="eastAsia" w:ascii="宋体" w:hAnsi="宋体"/>
          <w:sz w:val="24"/>
        </w:rPr>
        <w:t>7.5.1监测期间工况</w:t>
      </w:r>
    </w:p>
    <w:p>
      <w:pPr>
        <w:spacing w:line="360" w:lineRule="auto"/>
        <w:ind w:firstLine="480" w:firstLineChars="200"/>
        <w:outlineLvl w:val="0"/>
        <w:rPr>
          <w:rFonts w:ascii="宋体" w:hAnsi="宋体"/>
          <w:b/>
          <w:sz w:val="28"/>
          <w:szCs w:val="28"/>
        </w:rPr>
      </w:pPr>
      <w:r>
        <w:rPr>
          <w:rFonts w:hint="eastAsia" w:ascii="宋体" w:hAnsi="宋体"/>
          <w:sz w:val="24"/>
        </w:rPr>
        <w:t>根据国家环保总局“建设项目环境保护设施竣工验收监测技术规定”的要求，验收监测数据在工况稳定，生产负荷达到设计负荷的75%以上，环境保护设施运行正常的情况下有效。在验收监测期间，现场由监察人员和监测人员监控各生产环节的生产工况。验收监测期间</w:t>
      </w:r>
      <w:r>
        <w:rPr>
          <w:rFonts w:hint="eastAsia" w:hAnsi="宋体"/>
          <w:sz w:val="24"/>
        </w:rPr>
        <w:t>废水、</w:t>
      </w:r>
      <w:r>
        <w:rPr>
          <w:rFonts w:hint="eastAsia" w:ascii="宋体" w:hAnsi="宋体"/>
          <w:sz w:val="24"/>
        </w:rPr>
        <w:t>废气、噪声等监测工作同时开展。现场有环境监测负责现场监测的技术人员和企业相关人员。</w:t>
      </w:r>
    </w:p>
    <w:p>
      <w:pPr>
        <w:spacing w:line="360" w:lineRule="auto"/>
        <w:outlineLvl w:val="0"/>
        <w:rPr>
          <w:rFonts w:ascii="宋体" w:hAnsi="宋体"/>
          <w:b/>
          <w:sz w:val="28"/>
          <w:szCs w:val="28"/>
        </w:rPr>
      </w:pPr>
      <w:r>
        <w:rPr>
          <w:rFonts w:hint="eastAsia" w:ascii="宋体" w:hAnsi="宋体"/>
          <w:sz w:val="24"/>
        </w:rPr>
        <w:t>7.5.2监测分析质量控制和质量保证</w:t>
      </w:r>
    </w:p>
    <w:p>
      <w:pPr>
        <w:spacing w:line="560" w:lineRule="exact"/>
        <w:ind w:firstLine="480" w:firstLineChars="200"/>
        <w:rPr>
          <w:rFonts w:ascii="宋体" w:hAnsi="宋体"/>
          <w:sz w:val="24"/>
        </w:rPr>
      </w:pPr>
      <w:r>
        <w:rPr>
          <w:rFonts w:hint="eastAsia" w:ascii="宋体" w:hAnsi="宋体"/>
          <w:sz w:val="24"/>
        </w:rPr>
        <w:t>按照管理手册要求以验收监测技术要求，在本次验收监测中</w:t>
      </w:r>
      <w:r>
        <w:rPr>
          <w:rFonts w:hint="eastAsia"/>
          <w:sz w:val="24"/>
        </w:rPr>
        <w:t>宿州市创佳环境科技有限公司</w:t>
      </w:r>
      <w:r>
        <w:rPr>
          <w:rFonts w:hint="eastAsia" w:ascii="宋体" w:hAnsi="宋体"/>
          <w:sz w:val="24"/>
        </w:rPr>
        <w:t>始终将质量保证工作贯穿于验收监测工作的全过程：包括全部监测人员持证上岗、监测分析方法的选定、监测仪器在使用的有效期限以内、监测数据、监测报告的三级审核制度的执行；保证在验收监测的2日内始终有监测人员在监测现场。</w:t>
      </w:r>
    </w:p>
    <w:p>
      <w:pPr>
        <w:spacing w:line="560" w:lineRule="exact"/>
        <w:ind w:firstLine="480" w:firstLineChars="200"/>
        <w:rPr>
          <w:rFonts w:ascii="宋体" w:hAnsi="宋体"/>
          <w:sz w:val="24"/>
        </w:rPr>
      </w:pPr>
      <w:r>
        <w:rPr>
          <w:rFonts w:hint="eastAsia" w:ascii="宋体" w:hAnsi="宋体"/>
          <w:sz w:val="24"/>
        </w:rPr>
        <w:t>1、废气 按照《固定污染源排气中颗粒物与气态污染物采样方法》GB/T16157—1996进行。废气样品的采集、分析及分析结果的计算，严格执行国家环保局《环境监测技术规范》（大气和废气部分）；《空气和废气监测分析方法》（第四版）执行实行全程序质量控制。</w:t>
      </w:r>
    </w:p>
    <w:p>
      <w:pPr>
        <w:spacing w:line="560" w:lineRule="exact"/>
        <w:ind w:firstLine="480" w:firstLineChars="200"/>
        <w:rPr>
          <w:rFonts w:ascii="宋体" w:hAnsi="宋体"/>
          <w:sz w:val="24"/>
        </w:rPr>
      </w:pPr>
      <w:r>
        <w:rPr>
          <w:rFonts w:hint="eastAsia" w:ascii="宋体" w:hAnsi="宋体"/>
          <w:sz w:val="24"/>
        </w:rPr>
        <w:t>2、噪声 按照《环境监测技术规范》（噪声部分）和《工业企业厂界噪声测量方法》的规定进行，使用仪器为经安徽省标准测试研究院检定合格并且在有效期以内的HS6288E型声级计型噪声分析仪，测量仪器使用前、后进行了校准以保证监测数据的有效性和可靠性。</w:t>
      </w:r>
    </w:p>
    <w:p>
      <w:pPr>
        <w:spacing w:line="480" w:lineRule="auto"/>
        <w:rPr>
          <w:rFonts w:ascii="宋体" w:hAnsi="宋体"/>
          <w:sz w:val="24"/>
        </w:rPr>
      </w:pPr>
      <w:r>
        <w:rPr>
          <w:rFonts w:hint="eastAsia" w:ascii="宋体" w:hAnsi="宋体"/>
          <w:sz w:val="24"/>
        </w:rPr>
        <w:t>表7-3              噪声测量前、后校准结果</w:t>
      </w:r>
    </w:p>
    <w:tbl>
      <w:tblPr>
        <w:tblStyle w:val="12"/>
        <w:tblW w:w="86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9"/>
        <w:gridCol w:w="1116"/>
        <w:gridCol w:w="1278"/>
        <w:gridCol w:w="982"/>
        <w:gridCol w:w="3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trPr>
        <w:tc>
          <w:tcPr>
            <w:tcW w:w="2199" w:type="dxa"/>
            <w:vMerge w:val="restart"/>
          </w:tcPr>
          <w:p>
            <w:pPr>
              <w:spacing w:line="360" w:lineRule="auto"/>
              <w:jc w:val="center"/>
              <w:outlineLvl w:val="0"/>
              <w:rPr>
                <w:rFonts w:ascii="宋体" w:hAnsi="宋体"/>
                <w:szCs w:val="21"/>
              </w:rPr>
            </w:pPr>
          </w:p>
          <w:p>
            <w:pPr>
              <w:spacing w:line="360" w:lineRule="auto"/>
              <w:jc w:val="center"/>
              <w:outlineLvl w:val="0"/>
              <w:rPr>
                <w:rFonts w:ascii="宋体" w:hAnsi="宋体"/>
                <w:szCs w:val="21"/>
              </w:rPr>
            </w:pPr>
            <w:r>
              <w:rPr>
                <w:rFonts w:hint="eastAsia" w:ascii="宋体" w:hAnsi="宋体"/>
                <w:szCs w:val="21"/>
              </w:rPr>
              <w:t>测量时间</w:t>
            </w:r>
          </w:p>
        </w:tc>
        <w:tc>
          <w:tcPr>
            <w:tcW w:w="3376" w:type="dxa"/>
            <w:gridSpan w:val="3"/>
          </w:tcPr>
          <w:p>
            <w:pPr>
              <w:spacing w:line="360" w:lineRule="auto"/>
              <w:jc w:val="center"/>
              <w:outlineLvl w:val="0"/>
              <w:rPr>
                <w:rFonts w:ascii="宋体" w:hAnsi="宋体"/>
                <w:szCs w:val="21"/>
              </w:rPr>
            </w:pPr>
            <w:r>
              <w:rPr>
                <w:rFonts w:hint="eastAsia" w:ascii="宋体" w:hAnsi="宋体"/>
                <w:szCs w:val="21"/>
              </w:rPr>
              <w:t>校准声级dB[A]</w:t>
            </w:r>
          </w:p>
        </w:tc>
        <w:tc>
          <w:tcPr>
            <w:tcW w:w="3045" w:type="dxa"/>
          </w:tcPr>
          <w:p>
            <w:pPr>
              <w:spacing w:line="360" w:lineRule="auto"/>
              <w:jc w:val="center"/>
              <w:rPr>
                <w:rFonts w:ascii="宋体" w:hAnsi="宋体"/>
                <w:szCs w:val="21"/>
              </w:rPr>
            </w:pPr>
            <w:r>
              <w:rPr>
                <w:rFonts w:hint="eastAsia" w:ascii="宋体" w:hAnsi="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trPr>
        <w:tc>
          <w:tcPr>
            <w:tcW w:w="2199" w:type="dxa"/>
            <w:vMerge w:val="continue"/>
          </w:tcPr>
          <w:p>
            <w:pPr>
              <w:spacing w:line="360" w:lineRule="auto"/>
              <w:jc w:val="center"/>
              <w:outlineLvl w:val="0"/>
              <w:rPr>
                <w:rFonts w:ascii="宋体" w:hAnsi="宋体"/>
                <w:szCs w:val="21"/>
              </w:rPr>
            </w:pPr>
          </w:p>
        </w:tc>
        <w:tc>
          <w:tcPr>
            <w:tcW w:w="1116" w:type="dxa"/>
          </w:tcPr>
          <w:p>
            <w:pPr>
              <w:spacing w:line="360" w:lineRule="auto"/>
              <w:jc w:val="center"/>
              <w:outlineLvl w:val="0"/>
              <w:rPr>
                <w:rFonts w:ascii="宋体" w:hAnsi="宋体"/>
                <w:szCs w:val="21"/>
              </w:rPr>
            </w:pPr>
            <w:r>
              <w:rPr>
                <w:rFonts w:hint="eastAsia" w:ascii="宋体" w:hAnsi="宋体"/>
                <w:szCs w:val="21"/>
              </w:rPr>
              <w:t>测量前</w:t>
            </w:r>
          </w:p>
        </w:tc>
        <w:tc>
          <w:tcPr>
            <w:tcW w:w="1278" w:type="dxa"/>
          </w:tcPr>
          <w:p>
            <w:pPr>
              <w:spacing w:line="360" w:lineRule="auto"/>
              <w:jc w:val="center"/>
              <w:outlineLvl w:val="0"/>
              <w:rPr>
                <w:rFonts w:ascii="宋体" w:hAnsi="宋体"/>
                <w:szCs w:val="21"/>
              </w:rPr>
            </w:pPr>
            <w:r>
              <w:rPr>
                <w:rFonts w:hint="eastAsia" w:ascii="宋体" w:hAnsi="宋体"/>
                <w:szCs w:val="21"/>
              </w:rPr>
              <w:t>测量后</w:t>
            </w:r>
          </w:p>
        </w:tc>
        <w:tc>
          <w:tcPr>
            <w:tcW w:w="982" w:type="dxa"/>
          </w:tcPr>
          <w:p>
            <w:pPr>
              <w:spacing w:line="360" w:lineRule="auto"/>
              <w:jc w:val="center"/>
              <w:outlineLvl w:val="0"/>
              <w:rPr>
                <w:rFonts w:ascii="宋体" w:hAnsi="宋体"/>
                <w:szCs w:val="21"/>
              </w:rPr>
            </w:pPr>
            <w:r>
              <w:rPr>
                <w:rFonts w:hint="eastAsia" w:ascii="宋体" w:hAnsi="宋体"/>
                <w:szCs w:val="21"/>
              </w:rPr>
              <w:t>差值</w:t>
            </w:r>
          </w:p>
        </w:tc>
        <w:tc>
          <w:tcPr>
            <w:tcW w:w="3045" w:type="dxa"/>
            <w:vMerge w:val="restart"/>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测量前、后校准声级差值小于0.5 dB[A]，测量数据有效。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atLeast"/>
        </w:trPr>
        <w:tc>
          <w:tcPr>
            <w:tcW w:w="2199" w:type="dxa"/>
          </w:tcPr>
          <w:p>
            <w:pPr>
              <w:spacing w:line="360" w:lineRule="auto"/>
              <w:jc w:val="center"/>
              <w:outlineLvl w:val="0"/>
              <w:rPr>
                <w:rFonts w:ascii="宋体" w:hAnsi="宋体"/>
                <w:szCs w:val="21"/>
              </w:rPr>
            </w:pPr>
            <w:r>
              <w:rPr>
                <w:rFonts w:hint="eastAsia" w:ascii="宋体" w:hAnsi="宋体"/>
                <w:szCs w:val="21"/>
              </w:rPr>
              <w:t>2018年6月26日昼间</w:t>
            </w:r>
          </w:p>
        </w:tc>
        <w:tc>
          <w:tcPr>
            <w:tcW w:w="1116" w:type="dxa"/>
          </w:tcPr>
          <w:p>
            <w:pPr>
              <w:spacing w:line="360" w:lineRule="auto"/>
              <w:jc w:val="center"/>
              <w:outlineLvl w:val="0"/>
              <w:rPr>
                <w:rFonts w:ascii="宋体" w:hAnsi="宋体"/>
                <w:szCs w:val="21"/>
              </w:rPr>
            </w:pPr>
            <w:r>
              <w:rPr>
                <w:rFonts w:hint="eastAsia" w:ascii="宋体" w:hAnsi="宋体"/>
                <w:szCs w:val="21"/>
              </w:rPr>
              <w:t>53.6</w:t>
            </w:r>
          </w:p>
        </w:tc>
        <w:tc>
          <w:tcPr>
            <w:tcW w:w="1278" w:type="dxa"/>
          </w:tcPr>
          <w:p>
            <w:pPr>
              <w:spacing w:line="360" w:lineRule="auto"/>
              <w:jc w:val="center"/>
              <w:outlineLvl w:val="0"/>
              <w:rPr>
                <w:rFonts w:ascii="宋体" w:hAnsi="宋体"/>
                <w:szCs w:val="21"/>
              </w:rPr>
            </w:pPr>
            <w:r>
              <w:rPr>
                <w:rFonts w:hint="eastAsia" w:ascii="宋体" w:hAnsi="宋体"/>
                <w:szCs w:val="21"/>
              </w:rPr>
              <w:t>53.4</w:t>
            </w:r>
          </w:p>
        </w:tc>
        <w:tc>
          <w:tcPr>
            <w:tcW w:w="982" w:type="dxa"/>
          </w:tcPr>
          <w:p>
            <w:pPr>
              <w:spacing w:line="360" w:lineRule="auto"/>
              <w:jc w:val="center"/>
              <w:outlineLvl w:val="0"/>
              <w:rPr>
                <w:rFonts w:ascii="宋体" w:hAnsi="宋体"/>
                <w:szCs w:val="21"/>
              </w:rPr>
            </w:pPr>
            <w:r>
              <w:rPr>
                <w:rFonts w:hint="eastAsia" w:ascii="宋体" w:hAnsi="宋体"/>
                <w:szCs w:val="21"/>
              </w:rPr>
              <w:t>-0.2</w:t>
            </w:r>
          </w:p>
        </w:tc>
        <w:tc>
          <w:tcPr>
            <w:tcW w:w="3045" w:type="dxa"/>
            <w:vMerge w:val="continue"/>
          </w:tcPr>
          <w:p>
            <w:pPr>
              <w:spacing w:line="360" w:lineRule="auto"/>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atLeast"/>
        </w:trPr>
        <w:tc>
          <w:tcPr>
            <w:tcW w:w="2199" w:type="dxa"/>
          </w:tcPr>
          <w:p>
            <w:pPr>
              <w:spacing w:line="360" w:lineRule="auto"/>
              <w:jc w:val="center"/>
              <w:outlineLvl w:val="0"/>
              <w:rPr>
                <w:rFonts w:ascii="宋体" w:hAnsi="宋体"/>
                <w:szCs w:val="21"/>
              </w:rPr>
            </w:pPr>
            <w:r>
              <w:rPr>
                <w:rFonts w:hint="eastAsia" w:ascii="宋体" w:hAnsi="宋体"/>
                <w:szCs w:val="21"/>
              </w:rPr>
              <w:t>2018年6月26日夜间</w:t>
            </w:r>
          </w:p>
        </w:tc>
        <w:tc>
          <w:tcPr>
            <w:tcW w:w="1116" w:type="dxa"/>
          </w:tcPr>
          <w:p>
            <w:pPr>
              <w:spacing w:line="360" w:lineRule="auto"/>
              <w:jc w:val="center"/>
              <w:outlineLvl w:val="0"/>
              <w:rPr>
                <w:rFonts w:ascii="宋体" w:hAnsi="宋体"/>
                <w:szCs w:val="21"/>
              </w:rPr>
            </w:pPr>
            <w:r>
              <w:rPr>
                <w:rFonts w:hint="eastAsia" w:ascii="宋体" w:hAnsi="宋体"/>
                <w:szCs w:val="21"/>
              </w:rPr>
              <w:t>48.5</w:t>
            </w:r>
          </w:p>
        </w:tc>
        <w:tc>
          <w:tcPr>
            <w:tcW w:w="1278" w:type="dxa"/>
          </w:tcPr>
          <w:p>
            <w:pPr>
              <w:spacing w:line="360" w:lineRule="auto"/>
              <w:jc w:val="center"/>
              <w:outlineLvl w:val="0"/>
              <w:rPr>
                <w:rFonts w:ascii="宋体" w:hAnsi="宋体"/>
                <w:szCs w:val="21"/>
              </w:rPr>
            </w:pPr>
            <w:r>
              <w:rPr>
                <w:rFonts w:hint="eastAsia" w:ascii="宋体" w:hAnsi="宋体"/>
                <w:szCs w:val="21"/>
              </w:rPr>
              <w:t>48.2</w:t>
            </w:r>
          </w:p>
        </w:tc>
        <w:tc>
          <w:tcPr>
            <w:tcW w:w="982" w:type="dxa"/>
          </w:tcPr>
          <w:p>
            <w:pPr>
              <w:spacing w:line="360" w:lineRule="auto"/>
              <w:jc w:val="center"/>
              <w:outlineLvl w:val="0"/>
              <w:rPr>
                <w:rFonts w:ascii="宋体" w:hAnsi="宋体"/>
                <w:szCs w:val="21"/>
              </w:rPr>
            </w:pPr>
            <w:r>
              <w:rPr>
                <w:rFonts w:hint="eastAsia" w:ascii="宋体" w:hAnsi="宋体"/>
                <w:szCs w:val="21"/>
              </w:rPr>
              <w:t>-0.3</w:t>
            </w:r>
          </w:p>
        </w:tc>
        <w:tc>
          <w:tcPr>
            <w:tcW w:w="3045" w:type="dxa"/>
            <w:vMerge w:val="continue"/>
          </w:tcPr>
          <w:p>
            <w:pPr>
              <w:spacing w:line="360" w:lineRule="auto"/>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3" w:hRule="atLeast"/>
        </w:trPr>
        <w:tc>
          <w:tcPr>
            <w:tcW w:w="2199" w:type="dxa"/>
          </w:tcPr>
          <w:p>
            <w:pPr>
              <w:spacing w:line="360" w:lineRule="auto"/>
              <w:jc w:val="center"/>
              <w:outlineLvl w:val="0"/>
              <w:rPr>
                <w:rFonts w:ascii="宋体" w:hAnsi="宋体"/>
                <w:szCs w:val="21"/>
              </w:rPr>
            </w:pPr>
            <w:r>
              <w:rPr>
                <w:rFonts w:hint="eastAsia" w:ascii="宋体" w:hAnsi="宋体"/>
                <w:szCs w:val="21"/>
              </w:rPr>
              <w:t>2018年6月27日昼间</w:t>
            </w:r>
          </w:p>
        </w:tc>
        <w:tc>
          <w:tcPr>
            <w:tcW w:w="1116" w:type="dxa"/>
          </w:tcPr>
          <w:p>
            <w:pPr>
              <w:spacing w:line="360" w:lineRule="auto"/>
              <w:jc w:val="center"/>
              <w:outlineLvl w:val="0"/>
              <w:rPr>
                <w:rFonts w:ascii="宋体" w:hAnsi="宋体"/>
                <w:szCs w:val="21"/>
              </w:rPr>
            </w:pPr>
            <w:r>
              <w:rPr>
                <w:rFonts w:hint="eastAsia" w:ascii="宋体" w:hAnsi="宋体"/>
                <w:szCs w:val="21"/>
              </w:rPr>
              <w:t>54.0</w:t>
            </w:r>
          </w:p>
        </w:tc>
        <w:tc>
          <w:tcPr>
            <w:tcW w:w="1278" w:type="dxa"/>
          </w:tcPr>
          <w:p>
            <w:pPr>
              <w:spacing w:line="360" w:lineRule="auto"/>
              <w:jc w:val="center"/>
              <w:outlineLvl w:val="0"/>
              <w:rPr>
                <w:rFonts w:ascii="宋体" w:hAnsi="宋体"/>
                <w:szCs w:val="21"/>
              </w:rPr>
            </w:pPr>
            <w:r>
              <w:rPr>
                <w:rFonts w:hint="eastAsia" w:ascii="宋体" w:hAnsi="宋体"/>
                <w:szCs w:val="21"/>
              </w:rPr>
              <w:t>53.6</w:t>
            </w:r>
          </w:p>
        </w:tc>
        <w:tc>
          <w:tcPr>
            <w:tcW w:w="982" w:type="dxa"/>
          </w:tcPr>
          <w:p>
            <w:pPr>
              <w:spacing w:line="360" w:lineRule="auto"/>
              <w:jc w:val="center"/>
              <w:outlineLvl w:val="0"/>
              <w:rPr>
                <w:rFonts w:ascii="宋体" w:hAnsi="宋体"/>
                <w:szCs w:val="21"/>
              </w:rPr>
            </w:pPr>
            <w:r>
              <w:rPr>
                <w:rFonts w:hint="eastAsia" w:ascii="宋体" w:hAnsi="宋体"/>
                <w:szCs w:val="21"/>
              </w:rPr>
              <w:t>-0.4</w:t>
            </w:r>
          </w:p>
        </w:tc>
        <w:tc>
          <w:tcPr>
            <w:tcW w:w="3045" w:type="dxa"/>
            <w:vMerge w:val="continue"/>
          </w:tcPr>
          <w:p>
            <w:pPr>
              <w:spacing w:line="360" w:lineRule="auto"/>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1" w:hRule="atLeast"/>
        </w:trPr>
        <w:tc>
          <w:tcPr>
            <w:tcW w:w="2199" w:type="dxa"/>
          </w:tcPr>
          <w:p>
            <w:pPr>
              <w:spacing w:line="360" w:lineRule="auto"/>
              <w:jc w:val="center"/>
              <w:outlineLvl w:val="0"/>
              <w:rPr>
                <w:rFonts w:ascii="宋体" w:hAnsi="宋体"/>
                <w:szCs w:val="21"/>
              </w:rPr>
            </w:pPr>
            <w:r>
              <w:rPr>
                <w:rFonts w:hint="eastAsia" w:ascii="宋体" w:hAnsi="宋体"/>
                <w:szCs w:val="21"/>
              </w:rPr>
              <w:t>2018年6月28日夜间</w:t>
            </w:r>
          </w:p>
        </w:tc>
        <w:tc>
          <w:tcPr>
            <w:tcW w:w="1116" w:type="dxa"/>
          </w:tcPr>
          <w:p>
            <w:pPr>
              <w:spacing w:line="360" w:lineRule="auto"/>
              <w:jc w:val="center"/>
              <w:outlineLvl w:val="0"/>
              <w:rPr>
                <w:rFonts w:ascii="宋体" w:hAnsi="宋体"/>
                <w:szCs w:val="21"/>
              </w:rPr>
            </w:pPr>
            <w:r>
              <w:rPr>
                <w:rFonts w:hint="eastAsia" w:ascii="宋体" w:hAnsi="宋体"/>
                <w:szCs w:val="21"/>
              </w:rPr>
              <w:t>51.5</w:t>
            </w:r>
          </w:p>
        </w:tc>
        <w:tc>
          <w:tcPr>
            <w:tcW w:w="1278" w:type="dxa"/>
          </w:tcPr>
          <w:p>
            <w:pPr>
              <w:spacing w:line="360" w:lineRule="auto"/>
              <w:jc w:val="center"/>
              <w:outlineLvl w:val="0"/>
              <w:rPr>
                <w:rFonts w:ascii="宋体" w:hAnsi="宋体"/>
                <w:szCs w:val="21"/>
              </w:rPr>
            </w:pPr>
            <w:r>
              <w:rPr>
                <w:rFonts w:hint="eastAsia" w:ascii="宋体" w:hAnsi="宋体"/>
                <w:szCs w:val="21"/>
              </w:rPr>
              <w:t>51,3</w:t>
            </w:r>
          </w:p>
        </w:tc>
        <w:tc>
          <w:tcPr>
            <w:tcW w:w="982" w:type="dxa"/>
          </w:tcPr>
          <w:p>
            <w:pPr>
              <w:spacing w:line="360" w:lineRule="auto"/>
              <w:jc w:val="center"/>
              <w:outlineLvl w:val="0"/>
              <w:rPr>
                <w:rFonts w:ascii="宋体" w:hAnsi="宋体"/>
                <w:szCs w:val="21"/>
              </w:rPr>
            </w:pPr>
            <w:r>
              <w:rPr>
                <w:rFonts w:hint="eastAsia" w:ascii="宋体" w:hAnsi="宋体"/>
                <w:szCs w:val="21"/>
              </w:rPr>
              <w:t>-0.2</w:t>
            </w:r>
          </w:p>
        </w:tc>
        <w:tc>
          <w:tcPr>
            <w:tcW w:w="3045" w:type="dxa"/>
            <w:vMerge w:val="continue"/>
          </w:tcPr>
          <w:p>
            <w:pPr>
              <w:spacing w:line="360" w:lineRule="auto"/>
              <w:jc w:val="center"/>
              <w:rPr>
                <w:rFonts w:ascii="宋体" w:hAnsi="宋体"/>
                <w:szCs w:val="21"/>
              </w:rPr>
            </w:pPr>
          </w:p>
        </w:tc>
      </w:tr>
    </w:tbl>
    <w:p>
      <w:pPr>
        <w:spacing w:line="480" w:lineRule="auto"/>
        <w:jc w:val="center"/>
        <w:rPr>
          <w:rFonts w:hint="eastAsia" w:ascii="宋体" w:hAnsi="宋体"/>
          <w:b/>
          <w:sz w:val="32"/>
          <w:szCs w:val="32"/>
        </w:rPr>
      </w:pPr>
    </w:p>
    <w:p>
      <w:pPr>
        <w:spacing w:line="480" w:lineRule="auto"/>
        <w:jc w:val="center"/>
        <w:rPr>
          <w:rFonts w:ascii="宋体" w:hAnsi="宋体"/>
          <w:b/>
          <w:sz w:val="32"/>
          <w:szCs w:val="32"/>
        </w:rPr>
      </w:pPr>
      <w:r>
        <w:rPr>
          <w:rFonts w:hint="eastAsia" w:ascii="宋体" w:hAnsi="宋体"/>
          <w:b/>
          <w:sz w:val="32"/>
          <w:szCs w:val="32"/>
        </w:rPr>
        <w:t>八、验收监测结果及分析评价</w:t>
      </w:r>
    </w:p>
    <w:p>
      <w:pPr>
        <w:spacing w:line="360" w:lineRule="auto"/>
        <w:ind w:firstLine="573"/>
        <w:rPr>
          <w:rFonts w:ascii="宋体" w:hAnsi="宋体"/>
          <w:kern w:val="0"/>
          <w:sz w:val="24"/>
        </w:rPr>
      </w:pPr>
      <w:r>
        <w:rPr>
          <w:rFonts w:hint="eastAsia" w:ascii="宋体" w:hAnsi="宋体"/>
          <w:kern w:val="0"/>
          <w:sz w:val="24"/>
        </w:rPr>
        <w:t>宿州亿帆药业有限公司新型生物药品生产基地项目工程竣工环境保护验收监测的内容如下：对生产工况、负荷进行检查，核实是否符合验收监测技术规范；对该项目工程环保设施的建设、运行和管理进行全面考核；对环保设施的处理效果进行实地监测，以检查其排放的污染物是否达到国家标准，各种污染防治设施是否达到设计能力和预期效果，考查该项目投产后对周围环境产生的影响。</w:t>
      </w:r>
    </w:p>
    <w:p>
      <w:pPr>
        <w:spacing w:line="360" w:lineRule="auto"/>
        <w:rPr>
          <w:rFonts w:hint="eastAsia" w:ascii="宋体" w:hAnsi="宋体"/>
          <w:b/>
          <w:kern w:val="0"/>
          <w:sz w:val="28"/>
          <w:szCs w:val="28"/>
        </w:rPr>
      </w:pPr>
    </w:p>
    <w:p>
      <w:pPr>
        <w:spacing w:line="360" w:lineRule="auto"/>
        <w:rPr>
          <w:rFonts w:ascii="宋体" w:hAnsi="宋体"/>
          <w:b/>
          <w:kern w:val="0"/>
          <w:sz w:val="28"/>
          <w:szCs w:val="28"/>
        </w:rPr>
      </w:pPr>
      <w:r>
        <w:rPr>
          <w:rFonts w:hint="eastAsia" w:ascii="宋体" w:hAnsi="宋体"/>
          <w:b/>
          <w:kern w:val="0"/>
          <w:sz w:val="28"/>
          <w:szCs w:val="28"/>
        </w:rPr>
        <w:t>8</w:t>
      </w:r>
      <w:r>
        <w:rPr>
          <w:rFonts w:ascii="宋体" w:hAnsi="宋体"/>
          <w:b/>
          <w:kern w:val="0"/>
          <w:sz w:val="28"/>
          <w:szCs w:val="28"/>
        </w:rPr>
        <w:t xml:space="preserve">.1 </w:t>
      </w:r>
      <w:r>
        <w:rPr>
          <w:rFonts w:hint="eastAsia" w:ascii="宋体" w:hAnsi="宋体"/>
          <w:b/>
          <w:kern w:val="0"/>
          <w:sz w:val="28"/>
          <w:szCs w:val="28"/>
        </w:rPr>
        <w:t>监测期间工况分析</w:t>
      </w:r>
    </w:p>
    <w:p>
      <w:pPr>
        <w:spacing w:line="360" w:lineRule="auto"/>
        <w:ind w:firstLine="480" w:firstLineChars="200"/>
        <w:rPr>
          <w:rFonts w:ascii="宋体" w:hAnsi="宋体"/>
          <w:sz w:val="24"/>
        </w:rPr>
      </w:pPr>
      <w:r>
        <w:rPr>
          <w:rFonts w:hint="eastAsia" w:ascii="宋体" w:hAnsi="宋体"/>
          <w:kern w:val="0"/>
          <w:sz w:val="24"/>
        </w:rPr>
        <w:t>宿州亿帆药业有限公司新型生物药品生产基地项目</w:t>
      </w:r>
      <w:r>
        <w:rPr>
          <w:rFonts w:hint="eastAsia" w:ascii="宋体" w:hAnsi="宋体"/>
          <w:sz w:val="24"/>
        </w:rPr>
        <w:t>环境保护验收现场监测工作于</w:t>
      </w:r>
      <w:r>
        <w:rPr>
          <w:rFonts w:hint="eastAsia" w:ascii="宋体" w:hAnsi="宋体"/>
          <w:color w:val="0000FF"/>
          <w:sz w:val="24"/>
        </w:rPr>
        <w:t>2018年6月26～27日</w:t>
      </w:r>
      <w:r>
        <w:rPr>
          <w:rFonts w:hint="eastAsia" w:ascii="宋体" w:hAnsi="宋体"/>
          <w:sz w:val="24"/>
        </w:rPr>
        <w:t>进行。现场有</w:t>
      </w:r>
      <w:r>
        <w:rPr>
          <w:rFonts w:hint="eastAsia"/>
          <w:sz w:val="24"/>
        </w:rPr>
        <w:t>宿州市创佳环境科技有限公司</w:t>
      </w:r>
      <w:r>
        <w:rPr>
          <w:rFonts w:hint="eastAsia" w:ascii="宋体" w:hAnsi="宋体"/>
          <w:sz w:val="24"/>
        </w:rPr>
        <w:t>负责现场监测的技术人员和企业相关人员。</w:t>
      </w:r>
    </w:p>
    <w:p>
      <w:pPr>
        <w:spacing w:line="360" w:lineRule="auto"/>
        <w:ind w:firstLine="480" w:firstLineChars="200"/>
        <w:rPr>
          <w:rFonts w:ascii="宋体" w:hAnsi="宋体"/>
          <w:sz w:val="24"/>
        </w:rPr>
      </w:pPr>
      <w:r>
        <w:rPr>
          <w:rFonts w:hint="eastAsia" w:ascii="宋体" w:hAnsi="宋体"/>
          <w:sz w:val="24"/>
        </w:rPr>
        <w:t>本次验收为期间生产的产品</w:t>
      </w:r>
      <w:r>
        <w:rPr>
          <w:rFonts w:hint="eastAsia" w:ascii="宋体" w:hAnsi="宋体"/>
          <w:sz w:val="24"/>
          <w:u w:val="single"/>
        </w:rPr>
        <w:t>有药用尿素原料一个产品</w:t>
      </w:r>
      <w:r>
        <w:rPr>
          <w:rFonts w:hint="eastAsia" w:ascii="宋体" w:hAnsi="宋体"/>
          <w:sz w:val="24"/>
        </w:rPr>
        <w:t>，具体生产情况见下表。</w:t>
      </w:r>
    </w:p>
    <w:p>
      <w:pPr>
        <w:spacing w:line="360" w:lineRule="auto"/>
        <w:ind w:firstLine="480" w:firstLineChars="200"/>
        <w:rPr>
          <w:rFonts w:ascii="宋体" w:hAnsi="宋体"/>
          <w:sz w:val="24"/>
        </w:rPr>
      </w:pPr>
      <w:r>
        <w:rPr>
          <w:rFonts w:ascii="宋体" w:hAnsi="宋体"/>
          <w:sz w:val="24"/>
        </w:rPr>
        <w:t>表</w:t>
      </w:r>
      <w:r>
        <w:rPr>
          <w:rFonts w:hint="eastAsia" w:ascii="宋体" w:hAnsi="宋体"/>
          <w:sz w:val="24"/>
        </w:rPr>
        <w:t>8-1</w:t>
      </w:r>
      <w:r>
        <w:rPr>
          <w:sz w:val="24"/>
        </w:rPr>
        <w:t xml:space="preserve"> </w:t>
      </w:r>
      <w:r>
        <w:rPr>
          <w:rFonts w:hint="eastAsia"/>
          <w:sz w:val="24"/>
        </w:rPr>
        <w:t>验收期间主要产品产量统计表</w:t>
      </w:r>
    </w:p>
    <w:tbl>
      <w:tblPr>
        <w:tblStyle w:val="12"/>
        <w:tblW w:w="85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560"/>
        <w:gridCol w:w="1583"/>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2978" w:type="dxa"/>
            <w:vAlign w:val="center"/>
          </w:tcPr>
          <w:p>
            <w:pPr>
              <w:adjustRightInd w:val="0"/>
              <w:snapToGrid w:val="0"/>
              <w:jc w:val="center"/>
              <w:rPr>
                <w:szCs w:val="21"/>
              </w:rPr>
            </w:pPr>
            <w:r>
              <w:rPr>
                <w:rFonts w:hint="eastAsia"/>
                <w:szCs w:val="21"/>
              </w:rPr>
              <w:t>品种名称</w:t>
            </w:r>
          </w:p>
        </w:tc>
        <w:tc>
          <w:tcPr>
            <w:tcW w:w="1560" w:type="dxa"/>
            <w:vAlign w:val="center"/>
          </w:tcPr>
          <w:p>
            <w:pPr>
              <w:adjustRightInd w:val="0"/>
              <w:snapToGrid w:val="0"/>
              <w:jc w:val="center"/>
              <w:rPr>
                <w:szCs w:val="21"/>
              </w:rPr>
            </w:pPr>
            <w:r>
              <w:rPr>
                <w:rFonts w:hint="eastAsia"/>
                <w:szCs w:val="21"/>
              </w:rPr>
              <w:t>环评</w:t>
            </w:r>
            <w:r>
              <w:rPr>
                <w:szCs w:val="21"/>
              </w:rPr>
              <w:t>(</w:t>
            </w:r>
            <w:r>
              <w:rPr>
                <w:rFonts w:hint="eastAsia"/>
                <w:szCs w:val="21"/>
              </w:rPr>
              <w:t>kg</w:t>
            </w:r>
            <w:r>
              <w:rPr>
                <w:szCs w:val="21"/>
              </w:rPr>
              <w:t>/</w:t>
            </w:r>
            <w:r>
              <w:rPr>
                <w:rFonts w:hint="eastAsia"/>
                <w:szCs w:val="21"/>
              </w:rPr>
              <w:t>d/批</w:t>
            </w:r>
            <w:r>
              <w:rPr>
                <w:szCs w:val="21"/>
              </w:rPr>
              <w:t>)</w:t>
            </w:r>
          </w:p>
        </w:tc>
        <w:tc>
          <w:tcPr>
            <w:tcW w:w="1583" w:type="dxa"/>
            <w:vAlign w:val="center"/>
          </w:tcPr>
          <w:p>
            <w:pPr>
              <w:adjustRightInd w:val="0"/>
              <w:snapToGrid w:val="0"/>
              <w:jc w:val="center"/>
              <w:rPr>
                <w:szCs w:val="21"/>
              </w:rPr>
            </w:pPr>
            <w:r>
              <w:rPr>
                <w:rFonts w:hint="eastAsia"/>
                <w:szCs w:val="21"/>
              </w:rPr>
              <w:t>实际生产量</w:t>
            </w:r>
          </w:p>
        </w:tc>
        <w:tc>
          <w:tcPr>
            <w:tcW w:w="2471" w:type="dxa"/>
            <w:tcBorders>
              <w:left w:val="single" w:color="auto" w:sz="6" w:space="0"/>
              <w:bottom w:val="single" w:color="auto" w:sz="6" w:space="0"/>
            </w:tcBorders>
            <w:vAlign w:val="center"/>
          </w:tcPr>
          <w:p>
            <w:pPr>
              <w:adjustRightInd w:val="0"/>
              <w:snapToGrid w:val="0"/>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exact"/>
          <w:jc w:val="center"/>
        </w:trPr>
        <w:tc>
          <w:tcPr>
            <w:tcW w:w="2978" w:type="dxa"/>
            <w:vAlign w:val="center"/>
          </w:tcPr>
          <w:p>
            <w:pPr>
              <w:adjustRightInd w:val="0"/>
              <w:snapToGrid w:val="0"/>
              <w:jc w:val="center"/>
              <w:rPr>
                <w:szCs w:val="21"/>
              </w:rPr>
            </w:pPr>
            <w:r>
              <w:rPr>
                <w:rFonts w:hint="eastAsia" w:ascii="宋体" w:hAnsi="宋体"/>
                <w:sz w:val="24"/>
                <w:u w:val="single"/>
              </w:rPr>
              <w:t>药用尿素原料</w:t>
            </w:r>
          </w:p>
        </w:tc>
        <w:tc>
          <w:tcPr>
            <w:tcW w:w="1560" w:type="dxa"/>
            <w:vAlign w:val="center"/>
          </w:tcPr>
          <w:p>
            <w:pPr>
              <w:adjustRightInd w:val="0"/>
              <w:snapToGrid w:val="0"/>
              <w:jc w:val="center"/>
              <w:rPr>
                <w:szCs w:val="21"/>
              </w:rPr>
            </w:pPr>
            <w:r>
              <w:rPr>
                <w:rFonts w:hint="eastAsia"/>
                <w:szCs w:val="21"/>
              </w:rPr>
              <w:t>/</w:t>
            </w:r>
          </w:p>
        </w:tc>
        <w:tc>
          <w:tcPr>
            <w:tcW w:w="1583" w:type="dxa"/>
            <w:tcBorders>
              <w:top w:val="single" w:color="auto" w:sz="4" w:space="0"/>
            </w:tcBorders>
            <w:vAlign w:val="center"/>
          </w:tcPr>
          <w:p>
            <w:pPr>
              <w:adjustRightInd w:val="0"/>
              <w:snapToGrid w:val="0"/>
              <w:jc w:val="center"/>
              <w:rPr>
                <w:szCs w:val="21"/>
              </w:rPr>
            </w:pPr>
            <w:r>
              <w:rPr>
                <w:rFonts w:hint="eastAsia"/>
              </w:rPr>
              <w:t xml:space="preserve">2100 </w:t>
            </w:r>
            <w:r>
              <w:rPr>
                <w:rFonts w:hint="eastAsia"/>
                <w:szCs w:val="21"/>
              </w:rPr>
              <w:t>kg/批</w:t>
            </w:r>
          </w:p>
        </w:tc>
        <w:tc>
          <w:tcPr>
            <w:tcW w:w="2471" w:type="dxa"/>
            <w:tcBorders>
              <w:left w:val="single" w:color="auto" w:sz="6" w:space="0"/>
            </w:tcBorders>
            <w:vAlign w:val="center"/>
          </w:tcPr>
          <w:p>
            <w:pPr>
              <w:adjustRightInd w:val="0"/>
              <w:snapToGrid w:val="0"/>
              <w:ind w:firstLine="420" w:firstLineChars="200"/>
              <w:rPr>
                <w:rFonts w:ascii="宋体" w:hAnsi="宋体" w:cs="宋体"/>
                <w:kern w:val="0"/>
                <w:szCs w:val="21"/>
              </w:rPr>
            </w:pPr>
            <w:r>
              <w:rPr>
                <w:rFonts w:hint="eastAsia" w:ascii="宋体" w:hAnsi="宋体" w:cs="宋体"/>
                <w:kern w:val="0"/>
                <w:szCs w:val="21"/>
              </w:rPr>
              <w:t>每天生产21小时。</w:t>
            </w:r>
          </w:p>
        </w:tc>
      </w:tr>
    </w:tbl>
    <w:p>
      <w:pPr>
        <w:spacing w:line="360" w:lineRule="auto"/>
        <w:rPr>
          <w:rFonts w:hint="eastAsia" w:ascii="宋体" w:hAnsi="宋体"/>
          <w:b/>
          <w:kern w:val="0"/>
          <w:sz w:val="28"/>
          <w:szCs w:val="28"/>
        </w:rPr>
      </w:pPr>
    </w:p>
    <w:p>
      <w:pPr>
        <w:spacing w:line="360" w:lineRule="auto"/>
        <w:rPr>
          <w:rFonts w:ascii="宋体" w:hAnsi="宋体"/>
          <w:b/>
          <w:kern w:val="0"/>
          <w:sz w:val="28"/>
          <w:szCs w:val="28"/>
        </w:rPr>
      </w:pPr>
      <w:r>
        <w:rPr>
          <w:rFonts w:hint="eastAsia" w:ascii="宋体" w:hAnsi="宋体"/>
          <w:b/>
          <w:kern w:val="0"/>
          <w:sz w:val="28"/>
          <w:szCs w:val="28"/>
        </w:rPr>
        <w:t>8.2废水监测结果及分析评价</w:t>
      </w:r>
    </w:p>
    <w:p>
      <w:pPr>
        <w:spacing w:line="360" w:lineRule="auto"/>
        <w:ind w:firstLine="480" w:firstLineChars="200"/>
        <w:rPr>
          <w:rFonts w:ascii="宋体" w:hAnsi="宋体"/>
          <w:kern w:val="0"/>
          <w:sz w:val="24"/>
        </w:rPr>
      </w:pPr>
      <w:r>
        <w:rPr>
          <w:rFonts w:hint="eastAsia" w:ascii="宋体" w:hAnsi="宋体"/>
          <w:kern w:val="0"/>
          <w:sz w:val="24"/>
        </w:rPr>
        <w:t>废水监测分别在车间排放口和污水站总进水口、总排口设置监测点位。废水监测结果见表8-2，废水结果统计表见表8-3。</w:t>
      </w:r>
    </w:p>
    <w:p>
      <w:pPr>
        <w:spacing w:line="360" w:lineRule="auto"/>
        <w:ind w:firstLine="4760" w:firstLineChars="1700"/>
        <w:rPr>
          <w:rFonts w:ascii="黑体" w:hAnsi="黑体" w:eastAsia="黑体" w:cs="黑体"/>
          <w:sz w:val="28"/>
          <w:szCs w:val="28"/>
        </w:rPr>
      </w:pPr>
    </w:p>
    <w:p>
      <w:pPr>
        <w:spacing w:line="360" w:lineRule="auto"/>
        <w:ind w:firstLine="4760" w:firstLineChars="1700"/>
        <w:rPr>
          <w:rFonts w:ascii="黑体" w:hAnsi="黑体" w:eastAsia="黑体" w:cs="黑体"/>
          <w:sz w:val="28"/>
          <w:szCs w:val="28"/>
        </w:rPr>
      </w:pPr>
    </w:p>
    <w:p>
      <w:pPr>
        <w:spacing w:line="360" w:lineRule="auto"/>
        <w:ind w:firstLine="4760" w:firstLineChars="1700"/>
        <w:rPr>
          <w:rFonts w:ascii="黑体" w:hAnsi="黑体" w:eastAsia="黑体" w:cs="黑体"/>
          <w:sz w:val="28"/>
          <w:szCs w:val="28"/>
        </w:rPr>
      </w:pPr>
    </w:p>
    <w:p>
      <w:pPr>
        <w:spacing w:line="360" w:lineRule="auto"/>
        <w:rPr>
          <w:rFonts w:ascii="黑体" w:hAnsi="黑体" w:eastAsia="黑体" w:cs="黑体"/>
          <w:sz w:val="28"/>
          <w:szCs w:val="28"/>
        </w:rPr>
      </w:pPr>
    </w:p>
    <w:p>
      <w:pPr>
        <w:pStyle w:val="2"/>
        <w:rPr>
          <w:rFonts w:ascii="黑体" w:hAnsi="黑体" w:eastAsia="黑体" w:cs="黑体"/>
          <w:sz w:val="28"/>
          <w:szCs w:val="28"/>
        </w:rPr>
      </w:pPr>
    </w:p>
    <w:tbl>
      <w:tblPr>
        <w:tblStyle w:val="13"/>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1" w:hRule="atLeast"/>
        </w:trPr>
        <w:tc>
          <w:tcPr>
            <w:tcW w:w="8980" w:type="dxa"/>
          </w:tcPr>
          <w:p>
            <w:pPr>
              <w:spacing w:line="40" w:lineRule="atLeast"/>
              <w:jc w:val="center"/>
              <w:rPr>
                <w:b/>
                <w:bCs/>
                <w:sz w:val="24"/>
              </w:rPr>
            </w:pPr>
          </w:p>
          <w:p>
            <w:pPr>
              <w:spacing w:line="40" w:lineRule="atLeast"/>
              <w:jc w:val="center"/>
              <w:rPr>
                <w:b/>
                <w:bCs/>
                <w:sz w:val="24"/>
                <w:vertAlign w:val="superscript"/>
              </w:rPr>
            </w:pPr>
            <w:r>
              <w:rPr>
                <w:rFonts w:hint="eastAsia"/>
                <w:b/>
                <w:bCs/>
                <w:sz w:val="24"/>
              </w:rPr>
              <w:t>表8-2</w:t>
            </w:r>
            <w:r>
              <w:rPr>
                <w:b/>
                <w:bCs/>
                <w:sz w:val="24"/>
              </w:rPr>
              <w:t xml:space="preserve">  废水</w:t>
            </w:r>
            <w:r>
              <w:rPr>
                <w:rFonts w:hint="eastAsia"/>
                <w:b/>
                <w:bCs/>
                <w:sz w:val="24"/>
              </w:rPr>
              <w:t>检测</w:t>
            </w:r>
            <w:r>
              <w:rPr>
                <w:b/>
                <w:bCs/>
                <w:sz w:val="24"/>
              </w:rPr>
              <w:t xml:space="preserve">结果一览表  </w:t>
            </w:r>
          </w:p>
          <w:tbl>
            <w:tblPr>
              <w:tblStyle w:val="12"/>
              <w:tblW w:w="8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240"/>
              <w:gridCol w:w="1274"/>
              <w:gridCol w:w="1275"/>
              <w:gridCol w:w="1275"/>
              <w:gridCol w:w="127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845" w:type="dxa"/>
                  <w:vMerge w:val="restart"/>
                  <w:vAlign w:val="center"/>
                </w:tcPr>
                <w:p>
                  <w:pPr>
                    <w:tabs>
                      <w:tab w:val="left" w:pos="1755"/>
                    </w:tabs>
                    <w:snapToGrid w:val="0"/>
                    <w:jc w:val="center"/>
                    <w:rPr>
                      <w:color w:val="000000"/>
                      <w:szCs w:val="21"/>
                    </w:rPr>
                  </w:pPr>
                  <w:r>
                    <w:rPr>
                      <w:color w:val="000000"/>
                      <w:szCs w:val="21"/>
                    </w:rPr>
                    <w:t>监测</w:t>
                  </w:r>
                </w:p>
                <w:p>
                  <w:pPr>
                    <w:tabs>
                      <w:tab w:val="left" w:pos="1755"/>
                    </w:tabs>
                    <w:snapToGrid w:val="0"/>
                    <w:jc w:val="center"/>
                    <w:rPr>
                      <w:color w:val="000000"/>
                      <w:szCs w:val="21"/>
                    </w:rPr>
                  </w:pPr>
                  <w:r>
                    <w:rPr>
                      <w:color w:val="000000"/>
                      <w:szCs w:val="21"/>
                    </w:rPr>
                    <w:t>点位</w:t>
                  </w:r>
                </w:p>
              </w:tc>
              <w:tc>
                <w:tcPr>
                  <w:tcW w:w="1240" w:type="dxa"/>
                  <w:vMerge w:val="restart"/>
                  <w:vAlign w:val="center"/>
                </w:tcPr>
                <w:p>
                  <w:pPr>
                    <w:tabs>
                      <w:tab w:val="left" w:pos="1755"/>
                    </w:tabs>
                    <w:snapToGrid w:val="0"/>
                    <w:jc w:val="center"/>
                    <w:rPr>
                      <w:color w:val="000000"/>
                      <w:szCs w:val="21"/>
                    </w:rPr>
                  </w:pPr>
                  <w:r>
                    <w:rPr>
                      <w:color w:val="000000"/>
                      <w:szCs w:val="21"/>
                    </w:rPr>
                    <w:t>监测</w:t>
                  </w:r>
                </w:p>
                <w:p>
                  <w:pPr>
                    <w:tabs>
                      <w:tab w:val="left" w:pos="1755"/>
                    </w:tabs>
                    <w:snapToGrid w:val="0"/>
                    <w:jc w:val="center"/>
                    <w:rPr>
                      <w:color w:val="000000"/>
                      <w:szCs w:val="21"/>
                    </w:rPr>
                  </w:pPr>
                  <w:r>
                    <w:rPr>
                      <w:color w:val="000000"/>
                      <w:szCs w:val="21"/>
                    </w:rPr>
                    <w:t>时间</w:t>
                  </w:r>
                </w:p>
              </w:tc>
              <w:tc>
                <w:tcPr>
                  <w:tcW w:w="1274" w:type="dxa"/>
                  <w:vMerge w:val="restart"/>
                  <w:vAlign w:val="center"/>
                </w:tcPr>
                <w:p>
                  <w:pPr>
                    <w:jc w:val="center"/>
                    <w:rPr>
                      <w:color w:val="000000"/>
                      <w:szCs w:val="21"/>
                    </w:rPr>
                  </w:pPr>
                  <w:r>
                    <w:rPr>
                      <w:color w:val="000000"/>
                      <w:szCs w:val="21"/>
                    </w:rPr>
                    <w:t>监测</w:t>
                  </w:r>
                </w:p>
                <w:p>
                  <w:pPr>
                    <w:jc w:val="center"/>
                    <w:rPr>
                      <w:color w:val="000000"/>
                      <w:szCs w:val="21"/>
                    </w:rPr>
                  </w:pPr>
                  <w:r>
                    <w:rPr>
                      <w:color w:val="000000"/>
                      <w:szCs w:val="21"/>
                    </w:rPr>
                    <w:t>因子</w:t>
                  </w:r>
                </w:p>
              </w:tc>
              <w:tc>
                <w:tcPr>
                  <w:tcW w:w="5101" w:type="dxa"/>
                  <w:gridSpan w:val="4"/>
                  <w:vAlign w:val="center"/>
                </w:tcPr>
                <w:p>
                  <w:pPr>
                    <w:jc w:val="center"/>
                    <w:rPr>
                      <w:color w:val="000000"/>
                      <w:szCs w:val="21"/>
                    </w:rPr>
                  </w:pPr>
                  <w:r>
                    <w:rPr>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tabs>
                      <w:tab w:val="left" w:pos="1755"/>
                    </w:tabs>
                    <w:snapToGrid w:val="0"/>
                    <w:jc w:val="center"/>
                    <w:rPr>
                      <w:color w:val="000000"/>
                      <w:szCs w:val="21"/>
                    </w:rPr>
                  </w:pPr>
                </w:p>
              </w:tc>
              <w:tc>
                <w:tcPr>
                  <w:tcW w:w="1240" w:type="dxa"/>
                  <w:vMerge w:val="continue"/>
                  <w:vAlign w:val="center"/>
                </w:tcPr>
                <w:p>
                  <w:pPr>
                    <w:tabs>
                      <w:tab w:val="left" w:pos="1755"/>
                    </w:tabs>
                    <w:snapToGrid w:val="0"/>
                    <w:jc w:val="center"/>
                    <w:rPr>
                      <w:color w:val="000000"/>
                      <w:szCs w:val="21"/>
                    </w:rPr>
                  </w:pPr>
                </w:p>
              </w:tc>
              <w:tc>
                <w:tcPr>
                  <w:tcW w:w="1274" w:type="dxa"/>
                  <w:vMerge w:val="continue"/>
                  <w:vAlign w:val="center"/>
                </w:tcPr>
                <w:p>
                  <w:pPr>
                    <w:jc w:val="center"/>
                    <w:rPr>
                      <w:color w:val="000000"/>
                      <w:szCs w:val="21"/>
                    </w:rPr>
                  </w:pPr>
                </w:p>
              </w:tc>
              <w:tc>
                <w:tcPr>
                  <w:tcW w:w="1275" w:type="dxa"/>
                  <w:vAlign w:val="center"/>
                </w:tcPr>
                <w:p>
                  <w:pPr>
                    <w:jc w:val="center"/>
                    <w:rPr>
                      <w:color w:val="000000"/>
                      <w:szCs w:val="21"/>
                    </w:rPr>
                  </w:pPr>
                  <w:r>
                    <w:rPr>
                      <w:color w:val="000000"/>
                      <w:szCs w:val="21"/>
                    </w:rPr>
                    <w:t>1</w:t>
                  </w:r>
                </w:p>
              </w:tc>
              <w:tc>
                <w:tcPr>
                  <w:tcW w:w="1275" w:type="dxa"/>
                  <w:vAlign w:val="center"/>
                </w:tcPr>
                <w:p>
                  <w:pPr>
                    <w:jc w:val="center"/>
                    <w:rPr>
                      <w:color w:val="000000"/>
                      <w:szCs w:val="21"/>
                    </w:rPr>
                  </w:pPr>
                  <w:r>
                    <w:rPr>
                      <w:color w:val="000000"/>
                      <w:szCs w:val="21"/>
                    </w:rPr>
                    <w:t>2</w:t>
                  </w:r>
                </w:p>
              </w:tc>
              <w:tc>
                <w:tcPr>
                  <w:tcW w:w="1274" w:type="dxa"/>
                  <w:vAlign w:val="center"/>
                </w:tcPr>
                <w:p>
                  <w:pPr>
                    <w:jc w:val="center"/>
                    <w:rPr>
                      <w:color w:val="000000"/>
                      <w:szCs w:val="21"/>
                    </w:rPr>
                  </w:pPr>
                  <w:r>
                    <w:rPr>
                      <w:color w:val="000000"/>
                      <w:szCs w:val="21"/>
                    </w:rPr>
                    <w:t>3</w:t>
                  </w:r>
                </w:p>
              </w:tc>
              <w:tc>
                <w:tcPr>
                  <w:tcW w:w="1277" w:type="dxa"/>
                  <w:vAlign w:val="center"/>
                </w:tcPr>
                <w:p>
                  <w:pPr>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restart"/>
                  <w:vAlign w:val="center"/>
                </w:tcPr>
                <w:p>
                  <w:pPr>
                    <w:jc w:val="center"/>
                    <w:rPr>
                      <w:color w:val="000000"/>
                      <w:szCs w:val="21"/>
                    </w:rPr>
                  </w:pPr>
                  <w:r>
                    <w:rPr>
                      <w:rFonts w:hint="eastAsia"/>
                      <w:color w:val="000000"/>
                      <w:szCs w:val="21"/>
                    </w:rPr>
                    <w:t>厂区废水总进口W1</w:t>
                  </w:r>
                </w:p>
              </w:tc>
              <w:tc>
                <w:tcPr>
                  <w:tcW w:w="1240" w:type="dxa"/>
                  <w:vMerge w:val="restart"/>
                  <w:vAlign w:val="center"/>
                </w:tcPr>
                <w:p>
                  <w:pPr>
                    <w:jc w:val="center"/>
                    <w:rPr>
                      <w:color w:val="000000"/>
                      <w:szCs w:val="21"/>
                    </w:rPr>
                  </w:pPr>
                  <w:r>
                    <w:rPr>
                      <w:rFonts w:hint="eastAsia"/>
                      <w:color w:val="000000"/>
                      <w:szCs w:val="21"/>
                    </w:rPr>
                    <w:t>2018-6-26</w:t>
                  </w:r>
                </w:p>
              </w:tc>
              <w:tc>
                <w:tcPr>
                  <w:tcW w:w="1274" w:type="dxa"/>
                  <w:vAlign w:val="center"/>
                </w:tcPr>
                <w:p>
                  <w:pPr>
                    <w:jc w:val="center"/>
                    <w:rPr>
                      <w:color w:val="000000"/>
                      <w:szCs w:val="21"/>
                    </w:rPr>
                  </w:pPr>
                  <w:r>
                    <w:rPr>
                      <w:color w:val="000000"/>
                      <w:szCs w:val="21"/>
                    </w:rPr>
                    <w:t>pH</w:t>
                  </w:r>
                </w:p>
              </w:tc>
              <w:tc>
                <w:tcPr>
                  <w:tcW w:w="1275" w:type="dxa"/>
                  <w:vAlign w:val="center"/>
                </w:tcPr>
                <w:p>
                  <w:pPr>
                    <w:jc w:val="center"/>
                    <w:rPr>
                      <w:color w:val="000000"/>
                      <w:szCs w:val="21"/>
                    </w:rPr>
                  </w:pPr>
                  <w:r>
                    <w:rPr>
                      <w:rFonts w:hint="eastAsia"/>
                      <w:color w:val="000000"/>
                      <w:szCs w:val="21"/>
                    </w:rPr>
                    <w:t>7.12</w:t>
                  </w:r>
                </w:p>
              </w:tc>
              <w:tc>
                <w:tcPr>
                  <w:tcW w:w="1275" w:type="dxa"/>
                  <w:vAlign w:val="center"/>
                </w:tcPr>
                <w:p>
                  <w:pPr>
                    <w:jc w:val="center"/>
                    <w:rPr>
                      <w:color w:val="000000"/>
                      <w:szCs w:val="21"/>
                    </w:rPr>
                  </w:pPr>
                  <w:r>
                    <w:rPr>
                      <w:rFonts w:hint="eastAsia"/>
                      <w:color w:val="000000"/>
                      <w:szCs w:val="21"/>
                    </w:rPr>
                    <w:t>7.21</w:t>
                  </w:r>
                </w:p>
              </w:tc>
              <w:tc>
                <w:tcPr>
                  <w:tcW w:w="1274" w:type="dxa"/>
                  <w:vAlign w:val="center"/>
                </w:tcPr>
                <w:p>
                  <w:pPr>
                    <w:jc w:val="center"/>
                    <w:rPr>
                      <w:color w:val="000000"/>
                      <w:szCs w:val="21"/>
                    </w:rPr>
                  </w:pPr>
                  <w:r>
                    <w:rPr>
                      <w:rFonts w:hint="eastAsia"/>
                      <w:color w:val="000000"/>
                      <w:szCs w:val="21"/>
                    </w:rPr>
                    <w:t>7.15</w:t>
                  </w:r>
                </w:p>
              </w:tc>
              <w:tc>
                <w:tcPr>
                  <w:tcW w:w="1277" w:type="dxa"/>
                  <w:vAlign w:val="center"/>
                </w:tcPr>
                <w:p>
                  <w:pPr>
                    <w:jc w:val="center"/>
                    <w:rPr>
                      <w:color w:val="000000"/>
                      <w:szCs w:val="21"/>
                    </w:rPr>
                  </w:pPr>
                  <w:r>
                    <w:rPr>
                      <w:rFonts w:hint="eastAsia"/>
                      <w:color w:val="000000"/>
                      <w:szCs w:val="21"/>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COD</w:t>
                  </w:r>
                </w:p>
              </w:tc>
              <w:tc>
                <w:tcPr>
                  <w:tcW w:w="1275" w:type="dxa"/>
                  <w:vAlign w:val="center"/>
                </w:tcPr>
                <w:p>
                  <w:pPr>
                    <w:jc w:val="center"/>
                    <w:rPr>
                      <w:color w:val="000000"/>
                      <w:szCs w:val="21"/>
                    </w:rPr>
                  </w:pPr>
                  <w:r>
                    <w:rPr>
                      <w:rFonts w:hint="eastAsia"/>
                      <w:color w:val="000000"/>
                      <w:szCs w:val="21"/>
                    </w:rPr>
                    <w:t>1448</w:t>
                  </w:r>
                </w:p>
              </w:tc>
              <w:tc>
                <w:tcPr>
                  <w:tcW w:w="1275" w:type="dxa"/>
                  <w:vAlign w:val="center"/>
                </w:tcPr>
                <w:p>
                  <w:pPr>
                    <w:jc w:val="center"/>
                    <w:rPr>
                      <w:color w:val="000000"/>
                      <w:szCs w:val="21"/>
                    </w:rPr>
                  </w:pPr>
                  <w:r>
                    <w:rPr>
                      <w:rFonts w:hint="eastAsia"/>
                      <w:color w:val="000000"/>
                      <w:szCs w:val="21"/>
                    </w:rPr>
                    <w:t>1432</w:t>
                  </w:r>
                </w:p>
              </w:tc>
              <w:tc>
                <w:tcPr>
                  <w:tcW w:w="1274" w:type="dxa"/>
                  <w:vAlign w:val="center"/>
                </w:tcPr>
                <w:p>
                  <w:pPr>
                    <w:jc w:val="center"/>
                    <w:rPr>
                      <w:color w:val="000000"/>
                      <w:szCs w:val="21"/>
                    </w:rPr>
                  </w:pPr>
                  <w:r>
                    <w:rPr>
                      <w:rFonts w:hint="eastAsia"/>
                      <w:color w:val="000000"/>
                      <w:szCs w:val="21"/>
                    </w:rPr>
                    <w:t>1440</w:t>
                  </w:r>
                </w:p>
              </w:tc>
              <w:tc>
                <w:tcPr>
                  <w:tcW w:w="1277" w:type="dxa"/>
                  <w:vAlign w:val="center"/>
                </w:tcPr>
                <w:p>
                  <w:pPr>
                    <w:jc w:val="center"/>
                    <w:rPr>
                      <w:color w:val="000000"/>
                      <w:szCs w:val="21"/>
                    </w:rPr>
                  </w:pPr>
                  <w:r>
                    <w:rPr>
                      <w:rFonts w:hint="eastAsia"/>
                      <w:color w:val="000000"/>
                      <w:szCs w:val="21"/>
                    </w:rPr>
                    <w:t>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75" w:type="dxa"/>
                  <w:vAlign w:val="center"/>
                </w:tcPr>
                <w:p>
                  <w:pPr>
                    <w:jc w:val="center"/>
                    <w:rPr>
                      <w:color w:val="000000"/>
                      <w:szCs w:val="21"/>
                    </w:rPr>
                  </w:pPr>
                  <w:r>
                    <w:rPr>
                      <w:rFonts w:hint="eastAsia"/>
                      <w:color w:val="000000"/>
                      <w:szCs w:val="21"/>
                    </w:rPr>
                    <w:t>483</w:t>
                  </w:r>
                </w:p>
              </w:tc>
              <w:tc>
                <w:tcPr>
                  <w:tcW w:w="1275" w:type="dxa"/>
                  <w:vAlign w:val="center"/>
                </w:tcPr>
                <w:p>
                  <w:pPr>
                    <w:jc w:val="center"/>
                    <w:rPr>
                      <w:color w:val="000000"/>
                      <w:szCs w:val="21"/>
                    </w:rPr>
                  </w:pPr>
                  <w:r>
                    <w:rPr>
                      <w:rFonts w:hint="eastAsia"/>
                      <w:color w:val="000000"/>
                      <w:szCs w:val="21"/>
                    </w:rPr>
                    <w:t>478</w:t>
                  </w:r>
                </w:p>
              </w:tc>
              <w:tc>
                <w:tcPr>
                  <w:tcW w:w="1274" w:type="dxa"/>
                  <w:vAlign w:val="center"/>
                </w:tcPr>
                <w:p>
                  <w:pPr>
                    <w:jc w:val="center"/>
                    <w:rPr>
                      <w:color w:val="000000"/>
                      <w:szCs w:val="21"/>
                    </w:rPr>
                  </w:pPr>
                  <w:r>
                    <w:rPr>
                      <w:rFonts w:hint="eastAsia"/>
                      <w:color w:val="000000"/>
                      <w:szCs w:val="21"/>
                    </w:rPr>
                    <w:t>481</w:t>
                  </w:r>
                </w:p>
              </w:tc>
              <w:tc>
                <w:tcPr>
                  <w:tcW w:w="1277" w:type="dxa"/>
                  <w:vAlign w:val="center"/>
                </w:tcPr>
                <w:p>
                  <w:pPr>
                    <w:jc w:val="center"/>
                    <w:rPr>
                      <w:color w:val="000000"/>
                      <w:szCs w:val="21"/>
                    </w:rPr>
                  </w:pPr>
                  <w:r>
                    <w:rPr>
                      <w:rFonts w:hint="eastAsia"/>
                      <w:color w:val="000000"/>
                      <w:szCs w:val="21"/>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SS</w:t>
                  </w:r>
                </w:p>
              </w:tc>
              <w:tc>
                <w:tcPr>
                  <w:tcW w:w="1275" w:type="dxa"/>
                  <w:vAlign w:val="center"/>
                </w:tcPr>
                <w:p>
                  <w:pPr>
                    <w:jc w:val="center"/>
                    <w:rPr>
                      <w:color w:val="000000"/>
                      <w:szCs w:val="21"/>
                    </w:rPr>
                  </w:pPr>
                  <w:r>
                    <w:rPr>
                      <w:rFonts w:hint="eastAsia"/>
                      <w:color w:val="000000"/>
                      <w:szCs w:val="21"/>
                    </w:rPr>
                    <w:t>108</w:t>
                  </w:r>
                </w:p>
              </w:tc>
              <w:tc>
                <w:tcPr>
                  <w:tcW w:w="1275" w:type="dxa"/>
                  <w:vAlign w:val="center"/>
                </w:tcPr>
                <w:p>
                  <w:pPr>
                    <w:jc w:val="center"/>
                    <w:rPr>
                      <w:color w:val="000000"/>
                      <w:szCs w:val="21"/>
                    </w:rPr>
                  </w:pPr>
                  <w:r>
                    <w:rPr>
                      <w:rFonts w:hint="eastAsia"/>
                      <w:color w:val="000000"/>
                      <w:szCs w:val="21"/>
                    </w:rPr>
                    <w:t>108</w:t>
                  </w:r>
                </w:p>
              </w:tc>
              <w:tc>
                <w:tcPr>
                  <w:tcW w:w="1274" w:type="dxa"/>
                  <w:vAlign w:val="center"/>
                </w:tcPr>
                <w:p>
                  <w:pPr>
                    <w:jc w:val="center"/>
                    <w:rPr>
                      <w:color w:val="000000"/>
                      <w:szCs w:val="21"/>
                    </w:rPr>
                  </w:pPr>
                  <w:r>
                    <w:rPr>
                      <w:rFonts w:hint="eastAsia"/>
                      <w:color w:val="000000"/>
                      <w:szCs w:val="21"/>
                    </w:rPr>
                    <w:t>109</w:t>
                  </w:r>
                </w:p>
              </w:tc>
              <w:tc>
                <w:tcPr>
                  <w:tcW w:w="1277" w:type="dxa"/>
                  <w:vAlign w:val="center"/>
                </w:tcPr>
                <w:p>
                  <w:pPr>
                    <w:jc w:val="center"/>
                    <w:rPr>
                      <w:color w:val="000000"/>
                      <w:szCs w:val="21"/>
                    </w:rPr>
                  </w:pPr>
                  <w:r>
                    <w:rPr>
                      <w:rFonts w:hint="eastAsia"/>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氨氮</w:t>
                  </w:r>
                </w:p>
              </w:tc>
              <w:tc>
                <w:tcPr>
                  <w:tcW w:w="1275" w:type="dxa"/>
                  <w:vAlign w:val="center"/>
                </w:tcPr>
                <w:p>
                  <w:pPr>
                    <w:jc w:val="center"/>
                    <w:rPr>
                      <w:color w:val="000000"/>
                      <w:szCs w:val="21"/>
                    </w:rPr>
                  </w:pPr>
                  <w:r>
                    <w:rPr>
                      <w:rFonts w:hint="eastAsia"/>
                      <w:color w:val="000000"/>
                      <w:szCs w:val="21"/>
                    </w:rPr>
                    <w:t>11.5</w:t>
                  </w:r>
                </w:p>
              </w:tc>
              <w:tc>
                <w:tcPr>
                  <w:tcW w:w="1275" w:type="dxa"/>
                  <w:vAlign w:val="center"/>
                </w:tcPr>
                <w:p>
                  <w:pPr>
                    <w:jc w:val="center"/>
                    <w:rPr>
                      <w:color w:val="000000"/>
                      <w:szCs w:val="21"/>
                    </w:rPr>
                  </w:pPr>
                  <w:r>
                    <w:rPr>
                      <w:rFonts w:hint="eastAsia"/>
                      <w:color w:val="000000"/>
                      <w:szCs w:val="21"/>
                    </w:rPr>
                    <w:t>11.6</w:t>
                  </w:r>
                </w:p>
              </w:tc>
              <w:tc>
                <w:tcPr>
                  <w:tcW w:w="1274" w:type="dxa"/>
                  <w:vAlign w:val="center"/>
                </w:tcPr>
                <w:p>
                  <w:pPr>
                    <w:jc w:val="center"/>
                    <w:rPr>
                      <w:color w:val="000000"/>
                      <w:szCs w:val="21"/>
                    </w:rPr>
                  </w:pPr>
                  <w:r>
                    <w:rPr>
                      <w:rFonts w:hint="eastAsia"/>
                      <w:color w:val="000000"/>
                      <w:szCs w:val="21"/>
                    </w:rPr>
                    <w:t>11.4</w:t>
                  </w:r>
                </w:p>
              </w:tc>
              <w:tc>
                <w:tcPr>
                  <w:tcW w:w="1277" w:type="dxa"/>
                  <w:vAlign w:val="center"/>
                </w:tcPr>
                <w:p>
                  <w:pPr>
                    <w:jc w:val="center"/>
                    <w:rPr>
                      <w:color w:val="000000"/>
                      <w:szCs w:val="21"/>
                    </w:rPr>
                  </w:pPr>
                  <w:r>
                    <w:rPr>
                      <w:rFonts w:hint="eastAsia"/>
                      <w:color w:val="00000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总磷</w:t>
                  </w:r>
                </w:p>
              </w:tc>
              <w:tc>
                <w:tcPr>
                  <w:tcW w:w="1275" w:type="dxa"/>
                  <w:vAlign w:val="center"/>
                </w:tcPr>
                <w:p>
                  <w:pPr>
                    <w:jc w:val="center"/>
                    <w:rPr>
                      <w:color w:val="000000"/>
                      <w:szCs w:val="21"/>
                    </w:rPr>
                  </w:pPr>
                  <w:r>
                    <w:rPr>
                      <w:rFonts w:hint="eastAsia"/>
                      <w:color w:val="000000"/>
                      <w:szCs w:val="21"/>
                    </w:rPr>
                    <w:t>0.81</w:t>
                  </w:r>
                </w:p>
              </w:tc>
              <w:tc>
                <w:tcPr>
                  <w:tcW w:w="1275" w:type="dxa"/>
                  <w:vAlign w:val="center"/>
                </w:tcPr>
                <w:p>
                  <w:pPr>
                    <w:jc w:val="center"/>
                    <w:rPr>
                      <w:color w:val="000000"/>
                      <w:szCs w:val="21"/>
                    </w:rPr>
                  </w:pPr>
                  <w:r>
                    <w:rPr>
                      <w:rFonts w:hint="eastAsia"/>
                      <w:color w:val="000000"/>
                      <w:szCs w:val="21"/>
                    </w:rPr>
                    <w:t>0.85</w:t>
                  </w:r>
                </w:p>
              </w:tc>
              <w:tc>
                <w:tcPr>
                  <w:tcW w:w="1274" w:type="dxa"/>
                  <w:vAlign w:val="center"/>
                </w:tcPr>
                <w:p>
                  <w:pPr>
                    <w:jc w:val="center"/>
                    <w:rPr>
                      <w:color w:val="000000"/>
                      <w:szCs w:val="21"/>
                    </w:rPr>
                  </w:pPr>
                  <w:r>
                    <w:rPr>
                      <w:rFonts w:hint="eastAsia"/>
                      <w:color w:val="000000"/>
                      <w:szCs w:val="21"/>
                    </w:rPr>
                    <w:t>0.81</w:t>
                  </w:r>
                </w:p>
              </w:tc>
              <w:tc>
                <w:tcPr>
                  <w:tcW w:w="1277" w:type="dxa"/>
                  <w:vAlign w:val="center"/>
                </w:tcPr>
                <w:p>
                  <w:pPr>
                    <w:jc w:val="center"/>
                    <w:rPr>
                      <w:color w:val="000000"/>
                      <w:szCs w:val="21"/>
                    </w:rPr>
                  </w:pPr>
                  <w:r>
                    <w:rPr>
                      <w:rFonts w:hint="eastAsia"/>
                      <w:color w:val="000000"/>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总氮</w:t>
                  </w:r>
                </w:p>
              </w:tc>
              <w:tc>
                <w:tcPr>
                  <w:tcW w:w="1275" w:type="dxa"/>
                  <w:vAlign w:val="center"/>
                </w:tcPr>
                <w:p>
                  <w:pPr>
                    <w:jc w:val="center"/>
                    <w:rPr>
                      <w:color w:val="000000"/>
                      <w:szCs w:val="21"/>
                    </w:rPr>
                  </w:pPr>
                  <w:r>
                    <w:rPr>
                      <w:rFonts w:hint="eastAsia"/>
                      <w:color w:val="000000"/>
                      <w:szCs w:val="21"/>
                    </w:rPr>
                    <w:t>24.3</w:t>
                  </w:r>
                </w:p>
              </w:tc>
              <w:tc>
                <w:tcPr>
                  <w:tcW w:w="1275" w:type="dxa"/>
                  <w:vAlign w:val="center"/>
                </w:tcPr>
                <w:p>
                  <w:pPr>
                    <w:jc w:val="center"/>
                    <w:rPr>
                      <w:color w:val="000000"/>
                      <w:szCs w:val="21"/>
                    </w:rPr>
                  </w:pPr>
                  <w:r>
                    <w:rPr>
                      <w:rFonts w:hint="eastAsia"/>
                      <w:color w:val="000000"/>
                      <w:szCs w:val="21"/>
                    </w:rPr>
                    <w:t>23.3</w:t>
                  </w:r>
                </w:p>
              </w:tc>
              <w:tc>
                <w:tcPr>
                  <w:tcW w:w="1274" w:type="dxa"/>
                  <w:vAlign w:val="center"/>
                </w:tcPr>
                <w:p>
                  <w:pPr>
                    <w:jc w:val="center"/>
                    <w:rPr>
                      <w:color w:val="000000"/>
                      <w:szCs w:val="21"/>
                    </w:rPr>
                  </w:pPr>
                  <w:r>
                    <w:rPr>
                      <w:rFonts w:hint="eastAsia"/>
                      <w:color w:val="000000"/>
                      <w:szCs w:val="21"/>
                    </w:rPr>
                    <w:t>22.0</w:t>
                  </w:r>
                </w:p>
              </w:tc>
              <w:tc>
                <w:tcPr>
                  <w:tcW w:w="1277" w:type="dxa"/>
                  <w:vAlign w:val="center"/>
                </w:tcPr>
                <w:p>
                  <w:pPr>
                    <w:jc w:val="center"/>
                    <w:rPr>
                      <w:color w:val="000000"/>
                      <w:szCs w:val="21"/>
                    </w:rPr>
                  </w:pPr>
                  <w:r>
                    <w:rPr>
                      <w:rFonts w:hint="eastAsia"/>
                      <w:color w:val="000000"/>
                      <w:szCs w:val="21"/>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总汞</w:t>
                  </w:r>
                </w:p>
              </w:tc>
              <w:tc>
                <w:tcPr>
                  <w:tcW w:w="1275" w:type="dxa"/>
                  <w:vAlign w:val="center"/>
                </w:tcPr>
                <w:p>
                  <w:pPr>
                    <w:jc w:val="center"/>
                    <w:rPr>
                      <w:color w:val="000000"/>
                      <w:szCs w:val="21"/>
                    </w:rPr>
                  </w:pPr>
                  <w:r>
                    <w:rPr>
                      <w:rFonts w:hint="eastAsia"/>
                      <w:color w:val="000000"/>
                      <w:szCs w:val="21"/>
                    </w:rPr>
                    <w:t>3.14</w:t>
                  </w:r>
                </w:p>
              </w:tc>
              <w:tc>
                <w:tcPr>
                  <w:tcW w:w="1275" w:type="dxa"/>
                  <w:vAlign w:val="center"/>
                </w:tcPr>
                <w:p>
                  <w:pPr>
                    <w:jc w:val="center"/>
                    <w:rPr>
                      <w:color w:val="000000"/>
                      <w:szCs w:val="21"/>
                    </w:rPr>
                  </w:pPr>
                  <w:r>
                    <w:rPr>
                      <w:rFonts w:hint="eastAsia"/>
                      <w:color w:val="000000"/>
                      <w:szCs w:val="21"/>
                    </w:rPr>
                    <w:t>3.25</w:t>
                  </w:r>
                </w:p>
              </w:tc>
              <w:tc>
                <w:tcPr>
                  <w:tcW w:w="1274" w:type="dxa"/>
                  <w:vAlign w:val="center"/>
                </w:tcPr>
                <w:p>
                  <w:pPr>
                    <w:jc w:val="center"/>
                    <w:rPr>
                      <w:color w:val="000000"/>
                      <w:szCs w:val="21"/>
                    </w:rPr>
                  </w:pPr>
                  <w:r>
                    <w:rPr>
                      <w:rFonts w:hint="eastAsia"/>
                      <w:color w:val="000000"/>
                      <w:szCs w:val="21"/>
                    </w:rPr>
                    <w:t>2.50</w:t>
                  </w:r>
                </w:p>
              </w:tc>
              <w:tc>
                <w:tcPr>
                  <w:tcW w:w="1277" w:type="dxa"/>
                  <w:vAlign w:val="center"/>
                </w:tcPr>
                <w:p>
                  <w:pPr>
                    <w:jc w:val="center"/>
                    <w:rPr>
                      <w:color w:val="000000"/>
                      <w:szCs w:val="21"/>
                    </w:rPr>
                  </w:pPr>
                  <w:r>
                    <w:rPr>
                      <w:rFonts w:hint="eastAsia"/>
                      <w:color w:val="000000"/>
                      <w:szCs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总砷</w:t>
                  </w:r>
                </w:p>
              </w:tc>
              <w:tc>
                <w:tcPr>
                  <w:tcW w:w="1275" w:type="dxa"/>
                  <w:vAlign w:val="center"/>
                </w:tcPr>
                <w:p>
                  <w:pPr>
                    <w:jc w:val="center"/>
                    <w:rPr>
                      <w:color w:val="000000"/>
                      <w:szCs w:val="21"/>
                    </w:rPr>
                  </w:pPr>
                  <w:r>
                    <w:rPr>
                      <w:rFonts w:hint="eastAsia"/>
                      <w:color w:val="000000"/>
                      <w:szCs w:val="21"/>
                    </w:rPr>
                    <w:t>0.3L</w:t>
                  </w:r>
                </w:p>
              </w:tc>
              <w:tc>
                <w:tcPr>
                  <w:tcW w:w="1275" w:type="dxa"/>
                  <w:vAlign w:val="center"/>
                </w:tcPr>
                <w:p>
                  <w:pPr>
                    <w:jc w:val="center"/>
                    <w:rPr>
                      <w:color w:val="000000"/>
                      <w:szCs w:val="21"/>
                    </w:rPr>
                  </w:pPr>
                  <w:r>
                    <w:rPr>
                      <w:rFonts w:hint="eastAsia"/>
                      <w:color w:val="000000"/>
                      <w:szCs w:val="21"/>
                    </w:rPr>
                    <w:t>0.3L</w:t>
                  </w:r>
                </w:p>
              </w:tc>
              <w:tc>
                <w:tcPr>
                  <w:tcW w:w="1274" w:type="dxa"/>
                  <w:vAlign w:val="center"/>
                </w:tcPr>
                <w:p>
                  <w:pPr>
                    <w:jc w:val="center"/>
                    <w:rPr>
                      <w:color w:val="000000"/>
                      <w:szCs w:val="21"/>
                    </w:rPr>
                  </w:pPr>
                  <w:r>
                    <w:rPr>
                      <w:rFonts w:hint="eastAsia"/>
                      <w:color w:val="000000"/>
                      <w:szCs w:val="21"/>
                    </w:rPr>
                    <w:t>0.3L</w:t>
                  </w:r>
                </w:p>
              </w:tc>
              <w:tc>
                <w:tcPr>
                  <w:tcW w:w="1277"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restart"/>
                  <w:vAlign w:val="center"/>
                </w:tcPr>
                <w:p>
                  <w:pPr>
                    <w:jc w:val="center"/>
                    <w:rPr>
                      <w:color w:val="000000"/>
                      <w:szCs w:val="21"/>
                    </w:rPr>
                  </w:pPr>
                  <w:r>
                    <w:rPr>
                      <w:rFonts w:hint="eastAsia"/>
                      <w:color w:val="000000"/>
                      <w:szCs w:val="21"/>
                    </w:rPr>
                    <w:t>2018-6-27</w:t>
                  </w:r>
                </w:p>
              </w:tc>
              <w:tc>
                <w:tcPr>
                  <w:tcW w:w="1274" w:type="dxa"/>
                  <w:vAlign w:val="center"/>
                </w:tcPr>
                <w:p>
                  <w:pPr>
                    <w:jc w:val="center"/>
                    <w:rPr>
                      <w:color w:val="000000"/>
                      <w:szCs w:val="21"/>
                    </w:rPr>
                  </w:pPr>
                  <w:r>
                    <w:rPr>
                      <w:color w:val="000000"/>
                      <w:szCs w:val="21"/>
                    </w:rPr>
                    <w:t>pH</w:t>
                  </w:r>
                </w:p>
              </w:tc>
              <w:tc>
                <w:tcPr>
                  <w:tcW w:w="1275" w:type="dxa"/>
                  <w:vAlign w:val="center"/>
                </w:tcPr>
                <w:p>
                  <w:pPr>
                    <w:jc w:val="center"/>
                    <w:rPr>
                      <w:color w:val="000000"/>
                      <w:szCs w:val="21"/>
                    </w:rPr>
                  </w:pPr>
                  <w:r>
                    <w:rPr>
                      <w:rFonts w:hint="eastAsia"/>
                      <w:color w:val="000000"/>
                      <w:szCs w:val="21"/>
                    </w:rPr>
                    <w:t>7.31</w:t>
                  </w:r>
                </w:p>
              </w:tc>
              <w:tc>
                <w:tcPr>
                  <w:tcW w:w="1275" w:type="dxa"/>
                  <w:vAlign w:val="center"/>
                </w:tcPr>
                <w:p>
                  <w:pPr>
                    <w:jc w:val="center"/>
                    <w:rPr>
                      <w:color w:val="000000"/>
                      <w:szCs w:val="21"/>
                    </w:rPr>
                  </w:pPr>
                  <w:r>
                    <w:rPr>
                      <w:rFonts w:hint="eastAsia"/>
                      <w:color w:val="000000"/>
                      <w:szCs w:val="21"/>
                    </w:rPr>
                    <w:t>7.29</w:t>
                  </w:r>
                </w:p>
              </w:tc>
              <w:tc>
                <w:tcPr>
                  <w:tcW w:w="1274" w:type="dxa"/>
                  <w:vAlign w:val="center"/>
                </w:tcPr>
                <w:p>
                  <w:pPr>
                    <w:jc w:val="center"/>
                    <w:rPr>
                      <w:color w:val="000000"/>
                      <w:szCs w:val="21"/>
                    </w:rPr>
                  </w:pPr>
                  <w:r>
                    <w:rPr>
                      <w:rFonts w:hint="eastAsia"/>
                      <w:color w:val="000000"/>
                      <w:szCs w:val="21"/>
                    </w:rPr>
                    <w:t>7.40</w:t>
                  </w:r>
                </w:p>
              </w:tc>
              <w:tc>
                <w:tcPr>
                  <w:tcW w:w="1277" w:type="dxa"/>
                  <w:vAlign w:val="center"/>
                </w:tcPr>
                <w:p>
                  <w:pPr>
                    <w:jc w:val="center"/>
                    <w:rPr>
                      <w:color w:val="000000"/>
                      <w:szCs w:val="21"/>
                    </w:rPr>
                  </w:pPr>
                  <w:r>
                    <w:rPr>
                      <w:rFonts w:hint="eastAsia"/>
                      <w:color w:val="000000"/>
                      <w:szCs w:val="21"/>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COD</w:t>
                  </w:r>
                </w:p>
              </w:tc>
              <w:tc>
                <w:tcPr>
                  <w:tcW w:w="1275" w:type="dxa"/>
                  <w:vAlign w:val="center"/>
                </w:tcPr>
                <w:p>
                  <w:pPr>
                    <w:jc w:val="center"/>
                    <w:rPr>
                      <w:color w:val="000000"/>
                      <w:szCs w:val="21"/>
                    </w:rPr>
                  </w:pPr>
                  <w:r>
                    <w:rPr>
                      <w:rFonts w:hint="eastAsia"/>
                      <w:color w:val="000000"/>
                      <w:szCs w:val="21"/>
                    </w:rPr>
                    <w:t>1408</w:t>
                  </w:r>
                </w:p>
              </w:tc>
              <w:tc>
                <w:tcPr>
                  <w:tcW w:w="1275" w:type="dxa"/>
                  <w:vAlign w:val="center"/>
                </w:tcPr>
                <w:p>
                  <w:pPr>
                    <w:jc w:val="center"/>
                    <w:rPr>
                      <w:color w:val="000000"/>
                      <w:szCs w:val="21"/>
                    </w:rPr>
                  </w:pPr>
                  <w:r>
                    <w:rPr>
                      <w:rFonts w:hint="eastAsia"/>
                      <w:color w:val="000000"/>
                      <w:szCs w:val="21"/>
                    </w:rPr>
                    <w:t>1392</w:t>
                  </w:r>
                </w:p>
              </w:tc>
              <w:tc>
                <w:tcPr>
                  <w:tcW w:w="1274" w:type="dxa"/>
                  <w:vAlign w:val="center"/>
                </w:tcPr>
                <w:p>
                  <w:pPr>
                    <w:jc w:val="center"/>
                    <w:rPr>
                      <w:color w:val="000000"/>
                      <w:szCs w:val="21"/>
                    </w:rPr>
                  </w:pPr>
                  <w:r>
                    <w:rPr>
                      <w:rFonts w:hint="eastAsia"/>
                      <w:color w:val="000000"/>
                      <w:szCs w:val="21"/>
                    </w:rPr>
                    <w:t>1400</w:t>
                  </w:r>
                </w:p>
              </w:tc>
              <w:tc>
                <w:tcPr>
                  <w:tcW w:w="1277" w:type="dxa"/>
                  <w:vAlign w:val="center"/>
                </w:tcPr>
                <w:p>
                  <w:pPr>
                    <w:jc w:val="center"/>
                    <w:rPr>
                      <w:color w:val="000000"/>
                      <w:szCs w:val="21"/>
                    </w:rPr>
                  </w:pPr>
                  <w:r>
                    <w:rPr>
                      <w:rFonts w:hint="eastAsia"/>
                      <w:color w:val="000000"/>
                      <w:szCs w:val="21"/>
                    </w:rPr>
                    <w:t>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75" w:type="dxa"/>
                  <w:vAlign w:val="center"/>
                </w:tcPr>
                <w:p>
                  <w:pPr>
                    <w:jc w:val="center"/>
                    <w:rPr>
                      <w:color w:val="000000"/>
                      <w:szCs w:val="21"/>
                    </w:rPr>
                  </w:pPr>
                  <w:r>
                    <w:rPr>
                      <w:rFonts w:hint="eastAsia"/>
                      <w:color w:val="000000"/>
                      <w:szCs w:val="21"/>
                    </w:rPr>
                    <w:t>471</w:t>
                  </w:r>
                </w:p>
              </w:tc>
              <w:tc>
                <w:tcPr>
                  <w:tcW w:w="1275" w:type="dxa"/>
                  <w:vAlign w:val="center"/>
                </w:tcPr>
                <w:p>
                  <w:pPr>
                    <w:jc w:val="center"/>
                    <w:rPr>
                      <w:color w:val="000000"/>
                      <w:szCs w:val="21"/>
                    </w:rPr>
                  </w:pPr>
                  <w:r>
                    <w:rPr>
                      <w:rFonts w:hint="eastAsia"/>
                      <w:color w:val="000000"/>
                      <w:szCs w:val="21"/>
                    </w:rPr>
                    <w:t>468</w:t>
                  </w:r>
                </w:p>
              </w:tc>
              <w:tc>
                <w:tcPr>
                  <w:tcW w:w="1274" w:type="dxa"/>
                  <w:vAlign w:val="center"/>
                </w:tcPr>
                <w:p>
                  <w:pPr>
                    <w:jc w:val="center"/>
                    <w:rPr>
                      <w:color w:val="000000"/>
                      <w:szCs w:val="21"/>
                    </w:rPr>
                  </w:pPr>
                  <w:r>
                    <w:rPr>
                      <w:rFonts w:hint="eastAsia"/>
                      <w:color w:val="000000"/>
                      <w:szCs w:val="21"/>
                    </w:rPr>
                    <w:t>468</w:t>
                  </w:r>
                </w:p>
              </w:tc>
              <w:tc>
                <w:tcPr>
                  <w:tcW w:w="1277" w:type="dxa"/>
                  <w:vAlign w:val="center"/>
                </w:tcPr>
                <w:p>
                  <w:pPr>
                    <w:jc w:val="center"/>
                    <w:rPr>
                      <w:color w:val="000000"/>
                      <w:szCs w:val="21"/>
                    </w:rPr>
                  </w:pPr>
                  <w:r>
                    <w:rPr>
                      <w:rFonts w:hint="eastAsia"/>
                      <w:color w:val="000000"/>
                      <w:szCs w:val="21"/>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SS</w:t>
                  </w:r>
                </w:p>
              </w:tc>
              <w:tc>
                <w:tcPr>
                  <w:tcW w:w="1275" w:type="dxa"/>
                  <w:vAlign w:val="center"/>
                </w:tcPr>
                <w:p>
                  <w:pPr>
                    <w:jc w:val="center"/>
                    <w:rPr>
                      <w:color w:val="000000"/>
                      <w:szCs w:val="21"/>
                    </w:rPr>
                  </w:pPr>
                  <w:r>
                    <w:rPr>
                      <w:rFonts w:hint="eastAsia"/>
                      <w:color w:val="000000"/>
                      <w:szCs w:val="21"/>
                    </w:rPr>
                    <w:t>109</w:t>
                  </w:r>
                </w:p>
              </w:tc>
              <w:tc>
                <w:tcPr>
                  <w:tcW w:w="1275" w:type="dxa"/>
                  <w:vAlign w:val="center"/>
                </w:tcPr>
                <w:p>
                  <w:pPr>
                    <w:jc w:val="center"/>
                    <w:rPr>
                      <w:color w:val="000000"/>
                      <w:szCs w:val="21"/>
                    </w:rPr>
                  </w:pPr>
                  <w:r>
                    <w:rPr>
                      <w:rFonts w:hint="eastAsia"/>
                      <w:color w:val="000000"/>
                      <w:szCs w:val="21"/>
                    </w:rPr>
                    <w:t>108</w:t>
                  </w:r>
                </w:p>
              </w:tc>
              <w:tc>
                <w:tcPr>
                  <w:tcW w:w="1274" w:type="dxa"/>
                  <w:vAlign w:val="center"/>
                </w:tcPr>
                <w:p>
                  <w:pPr>
                    <w:jc w:val="center"/>
                    <w:rPr>
                      <w:color w:val="000000"/>
                      <w:szCs w:val="21"/>
                    </w:rPr>
                  </w:pPr>
                  <w:r>
                    <w:rPr>
                      <w:rFonts w:hint="eastAsia"/>
                      <w:color w:val="000000"/>
                      <w:szCs w:val="21"/>
                    </w:rPr>
                    <w:t>108</w:t>
                  </w:r>
                </w:p>
              </w:tc>
              <w:tc>
                <w:tcPr>
                  <w:tcW w:w="1277" w:type="dxa"/>
                  <w:vAlign w:val="center"/>
                </w:tcPr>
                <w:p>
                  <w:pPr>
                    <w:jc w:val="center"/>
                    <w:rPr>
                      <w:color w:val="000000"/>
                      <w:szCs w:val="21"/>
                    </w:rPr>
                  </w:pPr>
                  <w:r>
                    <w:rPr>
                      <w:rFonts w:hint="eastAsia"/>
                      <w:color w:val="000000"/>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氨氮</w:t>
                  </w:r>
                </w:p>
              </w:tc>
              <w:tc>
                <w:tcPr>
                  <w:tcW w:w="1275" w:type="dxa"/>
                  <w:vAlign w:val="center"/>
                </w:tcPr>
                <w:p>
                  <w:pPr>
                    <w:jc w:val="center"/>
                    <w:rPr>
                      <w:color w:val="000000"/>
                      <w:szCs w:val="21"/>
                    </w:rPr>
                  </w:pPr>
                  <w:r>
                    <w:rPr>
                      <w:rFonts w:hint="eastAsia"/>
                      <w:color w:val="000000"/>
                      <w:szCs w:val="21"/>
                    </w:rPr>
                    <w:t>11.7</w:t>
                  </w:r>
                </w:p>
              </w:tc>
              <w:tc>
                <w:tcPr>
                  <w:tcW w:w="1275" w:type="dxa"/>
                  <w:vAlign w:val="center"/>
                </w:tcPr>
                <w:p>
                  <w:pPr>
                    <w:jc w:val="center"/>
                    <w:rPr>
                      <w:color w:val="000000"/>
                      <w:szCs w:val="21"/>
                    </w:rPr>
                  </w:pPr>
                  <w:r>
                    <w:rPr>
                      <w:rFonts w:hint="eastAsia"/>
                      <w:color w:val="000000"/>
                      <w:szCs w:val="21"/>
                    </w:rPr>
                    <w:t>11.8</w:t>
                  </w:r>
                </w:p>
              </w:tc>
              <w:tc>
                <w:tcPr>
                  <w:tcW w:w="1274" w:type="dxa"/>
                  <w:vAlign w:val="center"/>
                </w:tcPr>
                <w:p>
                  <w:pPr>
                    <w:jc w:val="center"/>
                    <w:rPr>
                      <w:color w:val="000000"/>
                      <w:szCs w:val="21"/>
                    </w:rPr>
                  </w:pPr>
                  <w:r>
                    <w:rPr>
                      <w:rFonts w:hint="eastAsia"/>
                      <w:color w:val="000000"/>
                      <w:szCs w:val="21"/>
                    </w:rPr>
                    <w:t>11.8</w:t>
                  </w:r>
                </w:p>
              </w:tc>
              <w:tc>
                <w:tcPr>
                  <w:tcW w:w="1277" w:type="dxa"/>
                  <w:vAlign w:val="center"/>
                </w:tcPr>
                <w:p>
                  <w:pPr>
                    <w:jc w:val="center"/>
                    <w:rPr>
                      <w:color w:val="000000"/>
                      <w:szCs w:val="21"/>
                    </w:rPr>
                  </w:pPr>
                  <w:r>
                    <w:rPr>
                      <w:rFonts w:hint="eastAsia"/>
                      <w:color w:val="00000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总磷</w:t>
                  </w:r>
                </w:p>
              </w:tc>
              <w:tc>
                <w:tcPr>
                  <w:tcW w:w="1275" w:type="dxa"/>
                  <w:vAlign w:val="center"/>
                </w:tcPr>
                <w:p>
                  <w:pPr>
                    <w:jc w:val="center"/>
                    <w:rPr>
                      <w:color w:val="000000"/>
                      <w:szCs w:val="21"/>
                    </w:rPr>
                  </w:pPr>
                  <w:r>
                    <w:rPr>
                      <w:rFonts w:hint="eastAsia"/>
                      <w:color w:val="000000"/>
                      <w:szCs w:val="21"/>
                    </w:rPr>
                    <w:t>0.72</w:t>
                  </w:r>
                </w:p>
              </w:tc>
              <w:tc>
                <w:tcPr>
                  <w:tcW w:w="1275" w:type="dxa"/>
                  <w:vAlign w:val="center"/>
                </w:tcPr>
                <w:p>
                  <w:pPr>
                    <w:jc w:val="center"/>
                    <w:rPr>
                      <w:color w:val="000000"/>
                      <w:szCs w:val="21"/>
                    </w:rPr>
                  </w:pPr>
                  <w:r>
                    <w:rPr>
                      <w:rFonts w:hint="eastAsia"/>
                      <w:color w:val="000000"/>
                      <w:szCs w:val="21"/>
                    </w:rPr>
                    <w:t>0.87</w:t>
                  </w:r>
                </w:p>
              </w:tc>
              <w:tc>
                <w:tcPr>
                  <w:tcW w:w="1274" w:type="dxa"/>
                  <w:vAlign w:val="center"/>
                </w:tcPr>
                <w:p>
                  <w:pPr>
                    <w:jc w:val="center"/>
                    <w:rPr>
                      <w:color w:val="000000"/>
                      <w:szCs w:val="21"/>
                    </w:rPr>
                  </w:pPr>
                  <w:r>
                    <w:rPr>
                      <w:rFonts w:hint="eastAsia"/>
                      <w:color w:val="000000"/>
                      <w:szCs w:val="21"/>
                    </w:rPr>
                    <w:t>0.91</w:t>
                  </w:r>
                </w:p>
              </w:tc>
              <w:tc>
                <w:tcPr>
                  <w:tcW w:w="1277" w:type="dxa"/>
                  <w:vAlign w:val="center"/>
                </w:tcPr>
                <w:p>
                  <w:pPr>
                    <w:jc w:val="center"/>
                    <w:rPr>
                      <w:color w:val="000000"/>
                      <w:szCs w:val="21"/>
                    </w:rPr>
                  </w:pPr>
                  <w:r>
                    <w:rPr>
                      <w:rFonts w:hint="eastAsia"/>
                      <w:color w:val="00000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总氮</w:t>
                  </w:r>
                </w:p>
              </w:tc>
              <w:tc>
                <w:tcPr>
                  <w:tcW w:w="1275" w:type="dxa"/>
                  <w:vAlign w:val="center"/>
                </w:tcPr>
                <w:p>
                  <w:pPr>
                    <w:jc w:val="center"/>
                    <w:rPr>
                      <w:color w:val="000000"/>
                      <w:szCs w:val="21"/>
                    </w:rPr>
                  </w:pPr>
                  <w:r>
                    <w:rPr>
                      <w:rFonts w:hint="eastAsia"/>
                      <w:color w:val="000000"/>
                      <w:szCs w:val="21"/>
                    </w:rPr>
                    <w:t>23.1</w:t>
                  </w:r>
                </w:p>
              </w:tc>
              <w:tc>
                <w:tcPr>
                  <w:tcW w:w="1275" w:type="dxa"/>
                  <w:vAlign w:val="center"/>
                </w:tcPr>
                <w:p>
                  <w:pPr>
                    <w:jc w:val="center"/>
                    <w:rPr>
                      <w:color w:val="000000"/>
                      <w:szCs w:val="21"/>
                    </w:rPr>
                  </w:pPr>
                  <w:r>
                    <w:rPr>
                      <w:rFonts w:hint="eastAsia"/>
                      <w:color w:val="000000"/>
                      <w:szCs w:val="21"/>
                    </w:rPr>
                    <w:t>22.8</w:t>
                  </w:r>
                </w:p>
              </w:tc>
              <w:tc>
                <w:tcPr>
                  <w:tcW w:w="1274" w:type="dxa"/>
                  <w:vAlign w:val="center"/>
                </w:tcPr>
                <w:p>
                  <w:pPr>
                    <w:jc w:val="center"/>
                    <w:rPr>
                      <w:color w:val="000000"/>
                      <w:szCs w:val="21"/>
                    </w:rPr>
                  </w:pPr>
                  <w:r>
                    <w:rPr>
                      <w:rFonts w:hint="eastAsia"/>
                      <w:color w:val="000000"/>
                      <w:szCs w:val="21"/>
                    </w:rPr>
                    <w:t>21.4</w:t>
                  </w:r>
                </w:p>
              </w:tc>
              <w:tc>
                <w:tcPr>
                  <w:tcW w:w="1277" w:type="dxa"/>
                  <w:vAlign w:val="center"/>
                </w:tcPr>
                <w:p>
                  <w:pPr>
                    <w:jc w:val="center"/>
                    <w:rPr>
                      <w:color w:val="000000"/>
                      <w:szCs w:val="21"/>
                    </w:rPr>
                  </w:pPr>
                  <w:r>
                    <w:rPr>
                      <w:rFonts w:hint="eastAsia"/>
                      <w:color w:val="000000"/>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总汞</w:t>
                  </w:r>
                </w:p>
              </w:tc>
              <w:tc>
                <w:tcPr>
                  <w:tcW w:w="1275" w:type="dxa"/>
                  <w:vAlign w:val="center"/>
                </w:tcPr>
                <w:p>
                  <w:pPr>
                    <w:jc w:val="center"/>
                    <w:rPr>
                      <w:color w:val="000000"/>
                      <w:szCs w:val="21"/>
                    </w:rPr>
                  </w:pPr>
                  <w:r>
                    <w:rPr>
                      <w:rFonts w:hint="eastAsia"/>
                      <w:color w:val="000000"/>
                      <w:szCs w:val="21"/>
                    </w:rPr>
                    <w:t>3.06</w:t>
                  </w:r>
                </w:p>
              </w:tc>
              <w:tc>
                <w:tcPr>
                  <w:tcW w:w="1275" w:type="dxa"/>
                  <w:vAlign w:val="center"/>
                </w:tcPr>
                <w:p>
                  <w:pPr>
                    <w:jc w:val="center"/>
                    <w:rPr>
                      <w:color w:val="000000"/>
                      <w:szCs w:val="21"/>
                    </w:rPr>
                  </w:pPr>
                  <w:r>
                    <w:rPr>
                      <w:rFonts w:hint="eastAsia"/>
                      <w:color w:val="000000"/>
                      <w:szCs w:val="21"/>
                    </w:rPr>
                    <w:t>3.43</w:t>
                  </w:r>
                </w:p>
              </w:tc>
              <w:tc>
                <w:tcPr>
                  <w:tcW w:w="1274" w:type="dxa"/>
                  <w:vAlign w:val="center"/>
                </w:tcPr>
                <w:p>
                  <w:pPr>
                    <w:jc w:val="center"/>
                    <w:rPr>
                      <w:color w:val="000000"/>
                      <w:szCs w:val="21"/>
                    </w:rPr>
                  </w:pPr>
                  <w:r>
                    <w:rPr>
                      <w:rFonts w:hint="eastAsia"/>
                      <w:color w:val="000000"/>
                      <w:szCs w:val="21"/>
                    </w:rPr>
                    <w:t>3.22</w:t>
                  </w:r>
                </w:p>
              </w:tc>
              <w:tc>
                <w:tcPr>
                  <w:tcW w:w="1277" w:type="dxa"/>
                  <w:vAlign w:val="center"/>
                </w:tcPr>
                <w:p>
                  <w:pPr>
                    <w:jc w:val="center"/>
                    <w:rPr>
                      <w:color w:val="000000"/>
                      <w:szCs w:val="21"/>
                    </w:rPr>
                  </w:pPr>
                  <w:r>
                    <w:rPr>
                      <w:rFonts w:hint="eastAsia"/>
                      <w:color w:val="000000"/>
                      <w:szCs w:val="2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总砷</w:t>
                  </w:r>
                </w:p>
              </w:tc>
              <w:tc>
                <w:tcPr>
                  <w:tcW w:w="1275" w:type="dxa"/>
                  <w:vAlign w:val="center"/>
                </w:tcPr>
                <w:p>
                  <w:pPr>
                    <w:jc w:val="center"/>
                    <w:rPr>
                      <w:color w:val="000000"/>
                      <w:szCs w:val="21"/>
                    </w:rPr>
                  </w:pPr>
                  <w:r>
                    <w:rPr>
                      <w:rFonts w:hint="eastAsia"/>
                      <w:color w:val="000000"/>
                      <w:szCs w:val="21"/>
                    </w:rPr>
                    <w:t>0.3L</w:t>
                  </w:r>
                </w:p>
              </w:tc>
              <w:tc>
                <w:tcPr>
                  <w:tcW w:w="1275" w:type="dxa"/>
                  <w:vAlign w:val="center"/>
                </w:tcPr>
                <w:p>
                  <w:pPr>
                    <w:jc w:val="center"/>
                    <w:rPr>
                      <w:color w:val="000000"/>
                      <w:szCs w:val="21"/>
                    </w:rPr>
                  </w:pPr>
                  <w:r>
                    <w:rPr>
                      <w:rFonts w:hint="eastAsia"/>
                      <w:color w:val="000000"/>
                      <w:szCs w:val="21"/>
                    </w:rPr>
                    <w:t>0.3</w:t>
                  </w:r>
                </w:p>
              </w:tc>
              <w:tc>
                <w:tcPr>
                  <w:tcW w:w="1274" w:type="dxa"/>
                  <w:vAlign w:val="center"/>
                </w:tcPr>
                <w:p>
                  <w:pPr>
                    <w:jc w:val="center"/>
                    <w:rPr>
                      <w:color w:val="000000"/>
                      <w:szCs w:val="21"/>
                    </w:rPr>
                  </w:pPr>
                  <w:r>
                    <w:rPr>
                      <w:rFonts w:hint="eastAsia"/>
                      <w:color w:val="000000"/>
                      <w:szCs w:val="21"/>
                    </w:rPr>
                    <w:t>0.3L</w:t>
                  </w:r>
                </w:p>
              </w:tc>
              <w:tc>
                <w:tcPr>
                  <w:tcW w:w="1277"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restart"/>
                  <w:vAlign w:val="center"/>
                </w:tcPr>
                <w:p>
                  <w:pPr>
                    <w:jc w:val="center"/>
                    <w:rPr>
                      <w:color w:val="000000"/>
                      <w:szCs w:val="21"/>
                    </w:rPr>
                  </w:pPr>
                  <w:r>
                    <w:rPr>
                      <w:rFonts w:hint="eastAsia"/>
                      <w:color w:val="000000"/>
                      <w:szCs w:val="21"/>
                    </w:rPr>
                    <w:t>厂区废水总排口W2</w:t>
                  </w:r>
                </w:p>
              </w:tc>
              <w:tc>
                <w:tcPr>
                  <w:tcW w:w="1240" w:type="dxa"/>
                  <w:vMerge w:val="restart"/>
                  <w:vAlign w:val="center"/>
                </w:tcPr>
                <w:p>
                  <w:pPr>
                    <w:jc w:val="center"/>
                    <w:rPr>
                      <w:color w:val="000000"/>
                      <w:szCs w:val="21"/>
                    </w:rPr>
                  </w:pPr>
                  <w:r>
                    <w:rPr>
                      <w:rFonts w:hint="eastAsia"/>
                      <w:color w:val="000000"/>
                      <w:szCs w:val="21"/>
                    </w:rPr>
                    <w:t>2018-6-26</w:t>
                  </w:r>
                </w:p>
              </w:tc>
              <w:tc>
                <w:tcPr>
                  <w:tcW w:w="1274" w:type="dxa"/>
                  <w:vAlign w:val="center"/>
                </w:tcPr>
                <w:p>
                  <w:pPr>
                    <w:jc w:val="center"/>
                    <w:rPr>
                      <w:color w:val="000000"/>
                      <w:szCs w:val="21"/>
                    </w:rPr>
                  </w:pPr>
                  <w:r>
                    <w:rPr>
                      <w:color w:val="000000"/>
                      <w:szCs w:val="21"/>
                    </w:rPr>
                    <w:t>pH</w:t>
                  </w:r>
                </w:p>
              </w:tc>
              <w:tc>
                <w:tcPr>
                  <w:tcW w:w="1275" w:type="dxa"/>
                  <w:vAlign w:val="center"/>
                </w:tcPr>
                <w:p>
                  <w:pPr>
                    <w:jc w:val="center"/>
                    <w:rPr>
                      <w:color w:val="000000"/>
                      <w:szCs w:val="21"/>
                    </w:rPr>
                  </w:pPr>
                  <w:r>
                    <w:rPr>
                      <w:rFonts w:hint="eastAsia"/>
                      <w:color w:val="000000"/>
                      <w:szCs w:val="21"/>
                    </w:rPr>
                    <w:t>7.21</w:t>
                  </w:r>
                </w:p>
              </w:tc>
              <w:tc>
                <w:tcPr>
                  <w:tcW w:w="1275" w:type="dxa"/>
                  <w:vAlign w:val="center"/>
                </w:tcPr>
                <w:p>
                  <w:pPr>
                    <w:jc w:val="center"/>
                    <w:rPr>
                      <w:color w:val="000000"/>
                      <w:szCs w:val="21"/>
                    </w:rPr>
                  </w:pPr>
                  <w:r>
                    <w:rPr>
                      <w:rFonts w:hint="eastAsia"/>
                      <w:color w:val="000000"/>
                      <w:szCs w:val="21"/>
                    </w:rPr>
                    <w:t>7.28</w:t>
                  </w:r>
                </w:p>
              </w:tc>
              <w:tc>
                <w:tcPr>
                  <w:tcW w:w="1274" w:type="dxa"/>
                  <w:vAlign w:val="center"/>
                </w:tcPr>
                <w:p>
                  <w:pPr>
                    <w:jc w:val="center"/>
                    <w:rPr>
                      <w:color w:val="000000"/>
                      <w:szCs w:val="21"/>
                    </w:rPr>
                  </w:pPr>
                  <w:r>
                    <w:rPr>
                      <w:rFonts w:hint="eastAsia"/>
                      <w:color w:val="000000"/>
                      <w:szCs w:val="21"/>
                    </w:rPr>
                    <w:t>7.25</w:t>
                  </w:r>
                </w:p>
              </w:tc>
              <w:tc>
                <w:tcPr>
                  <w:tcW w:w="1277" w:type="dxa"/>
                  <w:vAlign w:val="center"/>
                </w:tcPr>
                <w:p>
                  <w:pPr>
                    <w:jc w:val="center"/>
                    <w:rPr>
                      <w:color w:val="000000"/>
                      <w:szCs w:val="21"/>
                    </w:rPr>
                  </w:pPr>
                  <w:r>
                    <w:rPr>
                      <w:rFonts w:hint="eastAsia"/>
                      <w:color w:val="000000"/>
                      <w:szCs w:val="21"/>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COD</w:t>
                  </w:r>
                </w:p>
              </w:tc>
              <w:tc>
                <w:tcPr>
                  <w:tcW w:w="1275" w:type="dxa"/>
                  <w:vAlign w:val="center"/>
                </w:tcPr>
                <w:p>
                  <w:pPr>
                    <w:jc w:val="center"/>
                    <w:rPr>
                      <w:color w:val="000000"/>
                      <w:szCs w:val="21"/>
                    </w:rPr>
                  </w:pPr>
                  <w:r>
                    <w:rPr>
                      <w:rFonts w:hint="eastAsia"/>
                      <w:color w:val="000000"/>
                      <w:szCs w:val="21"/>
                    </w:rPr>
                    <w:t>24</w:t>
                  </w:r>
                </w:p>
              </w:tc>
              <w:tc>
                <w:tcPr>
                  <w:tcW w:w="1275" w:type="dxa"/>
                  <w:vAlign w:val="center"/>
                </w:tcPr>
                <w:p>
                  <w:pPr>
                    <w:jc w:val="center"/>
                    <w:rPr>
                      <w:color w:val="000000"/>
                      <w:szCs w:val="21"/>
                    </w:rPr>
                  </w:pPr>
                  <w:r>
                    <w:rPr>
                      <w:rFonts w:hint="eastAsia"/>
                      <w:color w:val="000000"/>
                      <w:szCs w:val="21"/>
                    </w:rPr>
                    <w:t>23</w:t>
                  </w:r>
                </w:p>
              </w:tc>
              <w:tc>
                <w:tcPr>
                  <w:tcW w:w="1274" w:type="dxa"/>
                  <w:vAlign w:val="center"/>
                </w:tcPr>
                <w:p>
                  <w:pPr>
                    <w:jc w:val="center"/>
                    <w:rPr>
                      <w:color w:val="000000"/>
                      <w:szCs w:val="21"/>
                    </w:rPr>
                  </w:pPr>
                  <w:r>
                    <w:rPr>
                      <w:rFonts w:hint="eastAsia"/>
                      <w:color w:val="000000"/>
                      <w:szCs w:val="21"/>
                    </w:rPr>
                    <w:t>24</w:t>
                  </w:r>
                </w:p>
              </w:tc>
              <w:tc>
                <w:tcPr>
                  <w:tcW w:w="1277" w:type="dxa"/>
                  <w:vAlign w:val="center"/>
                </w:tcPr>
                <w:p>
                  <w:pPr>
                    <w:jc w:val="center"/>
                    <w:rPr>
                      <w:color w:val="000000"/>
                      <w:szCs w:val="21"/>
                    </w:rPr>
                  </w:pPr>
                  <w:r>
                    <w:rPr>
                      <w:rFonts w:hint="eastAsia"/>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75" w:type="dxa"/>
                  <w:vAlign w:val="center"/>
                </w:tcPr>
                <w:p>
                  <w:pPr>
                    <w:jc w:val="center"/>
                    <w:rPr>
                      <w:color w:val="000000"/>
                      <w:szCs w:val="21"/>
                    </w:rPr>
                  </w:pPr>
                  <w:r>
                    <w:rPr>
                      <w:rFonts w:hint="eastAsia"/>
                      <w:color w:val="000000"/>
                      <w:szCs w:val="21"/>
                    </w:rPr>
                    <w:t>8.6</w:t>
                  </w:r>
                </w:p>
              </w:tc>
              <w:tc>
                <w:tcPr>
                  <w:tcW w:w="1275" w:type="dxa"/>
                  <w:vAlign w:val="center"/>
                </w:tcPr>
                <w:p>
                  <w:pPr>
                    <w:jc w:val="center"/>
                    <w:rPr>
                      <w:color w:val="000000"/>
                      <w:szCs w:val="21"/>
                    </w:rPr>
                  </w:pPr>
                  <w:r>
                    <w:rPr>
                      <w:rFonts w:hint="eastAsia"/>
                      <w:color w:val="000000"/>
                      <w:szCs w:val="21"/>
                    </w:rPr>
                    <w:t>8.7</w:t>
                  </w:r>
                </w:p>
              </w:tc>
              <w:tc>
                <w:tcPr>
                  <w:tcW w:w="1274" w:type="dxa"/>
                  <w:vAlign w:val="center"/>
                </w:tcPr>
                <w:p>
                  <w:pPr>
                    <w:jc w:val="center"/>
                    <w:rPr>
                      <w:color w:val="000000"/>
                      <w:szCs w:val="21"/>
                    </w:rPr>
                  </w:pPr>
                  <w:r>
                    <w:rPr>
                      <w:rFonts w:hint="eastAsia"/>
                      <w:color w:val="000000"/>
                      <w:szCs w:val="21"/>
                    </w:rPr>
                    <w:t>8.4</w:t>
                  </w:r>
                </w:p>
              </w:tc>
              <w:tc>
                <w:tcPr>
                  <w:tcW w:w="1277" w:type="dxa"/>
                  <w:vAlign w:val="center"/>
                </w:tcPr>
                <w:p>
                  <w:pPr>
                    <w:jc w:val="center"/>
                    <w:rPr>
                      <w:color w:val="000000"/>
                      <w:szCs w:val="21"/>
                    </w:rPr>
                  </w:pPr>
                  <w:r>
                    <w:rPr>
                      <w:rFonts w:hint="eastAsia"/>
                      <w:color w:val="000000"/>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SS</w:t>
                  </w:r>
                </w:p>
              </w:tc>
              <w:tc>
                <w:tcPr>
                  <w:tcW w:w="1275" w:type="dxa"/>
                  <w:vAlign w:val="center"/>
                </w:tcPr>
                <w:p>
                  <w:pPr>
                    <w:jc w:val="center"/>
                    <w:rPr>
                      <w:color w:val="000000"/>
                      <w:szCs w:val="21"/>
                    </w:rPr>
                  </w:pPr>
                  <w:r>
                    <w:rPr>
                      <w:rFonts w:hint="eastAsia"/>
                      <w:color w:val="000000"/>
                      <w:szCs w:val="21"/>
                    </w:rPr>
                    <w:t>34.9</w:t>
                  </w:r>
                </w:p>
              </w:tc>
              <w:tc>
                <w:tcPr>
                  <w:tcW w:w="1275" w:type="dxa"/>
                  <w:vAlign w:val="center"/>
                </w:tcPr>
                <w:p>
                  <w:pPr>
                    <w:jc w:val="center"/>
                    <w:rPr>
                      <w:color w:val="000000"/>
                      <w:szCs w:val="21"/>
                    </w:rPr>
                  </w:pPr>
                  <w:r>
                    <w:rPr>
                      <w:rFonts w:hint="eastAsia"/>
                      <w:color w:val="000000"/>
                      <w:szCs w:val="21"/>
                    </w:rPr>
                    <w:t>34.5</w:t>
                  </w:r>
                </w:p>
              </w:tc>
              <w:tc>
                <w:tcPr>
                  <w:tcW w:w="1274" w:type="dxa"/>
                  <w:vAlign w:val="center"/>
                </w:tcPr>
                <w:p>
                  <w:pPr>
                    <w:jc w:val="center"/>
                    <w:rPr>
                      <w:color w:val="000000"/>
                      <w:szCs w:val="21"/>
                    </w:rPr>
                  </w:pPr>
                  <w:r>
                    <w:rPr>
                      <w:rFonts w:hint="eastAsia"/>
                      <w:color w:val="000000"/>
                      <w:szCs w:val="21"/>
                    </w:rPr>
                    <w:t>35.3</w:t>
                  </w:r>
                </w:p>
              </w:tc>
              <w:tc>
                <w:tcPr>
                  <w:tcW w:w="1277" w:type="dxa"/>
                  <w:vAlign w:val="center"/>
                </w:tcPr>
                <w:p>
                  <w:pPr>
                    <w:jc w:val="center"/>
                    <w:rPr>
                      <w:color w:val="000000"/>
                      <w:szCs w:val="21"/>
                    </w:rPr>
                  </w:pPr>
                  <w:r>
                    <w:rPr>
                      <w:rFonts w:hint="eastAsia"/>
                      <w:color w:val="000000"/>
                      <w:szCs w:val="21"/>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氨氮</w:t>
                  </w:r>
                </w:p>
              </w:tc>
              <w:tc>
                <w:tcPr>
                  <w:tcW w:w="1275" w:type="dxa"/>
                  <w:vAlign w:val="center"/>
                </w:tcPr>
                <w:p>
                  <w:pPr>
                    <w:jc w:val="center"/>
                    <w:rPr>
                      <w:color w:val="000000"/>
                      <w:szCs w:val="21"/>
                    </w:rPr>
                  </w:pPr>
                  <w:r>
                    <w:rPr>
                      <w:rFonts w:hint="eastAsia"/>
                      <w:color w:val="000000"/>
                      <w:szCs w:val="21"/>
                    </w:rPr>
                    <w:t>3.94</w:t>
                  </w:r>
                </w:p>
              </w:tc>
              <w:tc>
                <w:tcPr>
                  <w:tcW w:w="1275" w:type="dxa"/>
                  <w:vAlign w:val="center"/>
                </w:tcPr>
                <w:p>
                  <w:pPr>
                    <w:jc w:val="center"/>
                    <w:rPr>
                      <w:color w:val="000000"/>
                      <w:szCs w:val="21"/>
                    </w:rPr>
                  </w:pPr>
                  <w:r>
                    <w:rPr>
                      <w:rFonts w:hint="eastAsia"/>
                      <w:color w:val="000000"/>
                      <w:szCs w:val="21"/>
                    </w:rPr>
                    <w:t>3.60</w:t>
                  </w:r>
                </w:p>
              </w:tc>
              <w:tc>
                <w:tcPr>
                  <w:tcW w:w="1274" w:type="dxa"/>
                  <w:vAlign w:val="center"/>
                </w:tcPr>
                <w:p>
                  <w:pPr>
                    <w:jc w:val="center"/>
                    <w:rPr>
                      <w:color w:val="000000"/>
                      <w:szCs w:val="21"/>
                    </w:rPr>
                  </w:pPr>
                  <w:r>
                    <w:rPr>
                      <w:rFonts w:hint="eastAsia"/>
                      <w:color w:val="000000"/>
                      <w:szCs w:val="21"/>
                    </w:rPr>
                    <w:t>3.77</w:t>
                  </w:r>
                </w:p>
              </w:tc>
              <w:tc>
                <w:tcPr>
                  <w:tcW w:w="1277" w:type="dxa"/>
                  <w:vAlign w:val="center"/>
                </w:tcPr>
                <w:p>
                  <w:pPr>
                    <w:jc w:val="center"/>
                    <w:rPr>
                      <w:color w:val="000000"/>
                      <w:szCs w:val="21"/>
                    </w:rPr>
                  </w:pPr>
                  <w:r>
                    <w:rPr>
                      <w:rFonts w:hint="eastAsia"/>
                      <w:color w:val="000000"/>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总磷</w:t>
                  </w:r>
                </w:p>
              </w:tc>
              <w:tc>
                <w:tcPr>
                  <w:tcW w:w="1275" w:type="dxa"/>
                  <w:vAlign w:val="center"/>
                </w:tcPr>
                <w:p>
                  <w:pPr>
                    <w:jc w:val="center"/>
                    <w:rPr>
                      <w:color w:val="000000"/>
                      <w:szCs w:val="21"/>
                    </w:rPr>
                  </w:pPr>
                  <w:r>
                    <w:rPr>
                      <w:rFonts w:hint="eastAsia"/>
                      <w:color w:val="000000"/>
                      <w:szCs w:val="21"/>
                    </w:rPr>
                    <w:t>0.36</w:t>
                  </w:r>
                </w:p>
              </w:tc>
              <w:tc>
                <w:tcPr>
                  <w:tcW w:w="1275" w:type="dxa"/>
                  <w:vAlign w:val="center"/>
                </w:tcPr>
                <w:p>
                  <w:pPr>
                    <w:jc w:val="center"/>
                    <w:rPr>
                      <w:color w:val="000000"/>
                      <w:szCs w:val="21"/>
                    </w:rPr>
                  </w:pPr>
                  <w:r>
                    <w:rPr>
                      <w:rFonts w:hint="eastAsia"/>
                      <w:color w:val="000000"/>
                      <w:szCs w:val="21"/>
                    </w:rPr>
                    <w:t>0.36</w:t>
                  </w:r>
                </w:p>
              </w:tc>
              <w:tc>
                <w:tcPr>
                  <w:tcW w:w="1274" w:type="dxa"/>
                  <w:vAlign w:val="center"/>
                </w:tcPr>
                <w:p>
                  <w:pPr>
                    <w:jc w:val="center"/>
                    <w:rPr>
                      <w:color w:val="000000"/>
                      <w:szCs w:val="21"/>
                    </w:rPr>
                  </w:pPr>
                  <w:r>
                    <w:rPr>
                      <w:rFonts w:hint="eastAsia"/>
                      <w:color w:val="000000"/>
                      <w:szCs w:val="21"/>
                    </w:rPr>
                    <w:t>0.36</w:t>
                  </w:r>
                </w:p>
              </w:tc>
              <w:tc>
                <w:tcPr>
                  <w:tcW w:w="1277" w:type="dxa"/>
                  <w:vAlign w:val="center"/>
                </w:tcPr>
                <w:p>
                  <w:pPr>
                    <w:jc w:val="center"/>
                    <w:rPr>
                      <w:color w:val="000000"/>
                      <w:szCs w:val="21"/>
                    </w:rPr>
                  </w:pPr>
                  <w:r>
                    <w:rPr>
                      <w:rFonts w:hint="eastAsia"/>
                      <w:color w:val="000000"/>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总氮</w:t>
                  </w:r>
                </w:p>
              </w:tc>
              <w:tc>
                <w:tcPr>
                  <w:tcW w:w="1275" w:type="dxa"/>
                  <w:vAlign w:val="center"/>
                </w:tcPr>
                <w:p>
                  <w:pPr>
                    <w:jc w:val="center"/>
                    <w:rPr>
                      <w:color w:val="000000"/>
                      <w:szCs w:val="21"/>
                    </w:rPr>
                  </w:pPr>
                  <w:r>
                    <w:rPr>
                      <w:rFonts w:hint="eastAsia"/>
                      <w:color w:val="000000"/>
                      <w:szCs w:val="21"/>
                    </w:rPr>
                    <w:t>12.8</w:t>
                  </w:r>
                </w:p>
              </w:tc>
              <w:tc>
                <w:tcPr>
                  <w:tcW w:w="1275" w:type="dxa"/>
                  <w:vAlign w:val="center"/>
                </w:tcPr>
                <w:p>
                  <w:pPr>
                    <w:jc w:val="center"/>
                    <w:rPr>
                      <w:color w:val="000000"/>
                      <w:szCs w:val="21"/>
                    </w:rPr>
                  </w:pPr>
                  <w:r>
                    <w:rPr>
                      <w:rFonts w:hint="eastAsia"/>
                      <w:color w:val="000000"/>
                      <w:szCs w:val="21"/>
                    </w:rPr>
                    <w:t>12.8</w:t>
                  </w:r>
                </w:p>
              </w:tc>
              <w:tc>
                <w:tcPr>
                  <w:tcW w:w="1274" w:type="dxa"/>
                  <w:vAlign w:val="center"/>
                </w:tcPr>
                <w:p>
                  <w:pPr>
                    <w:jc w:val="center"/>
                    <w:rPr>
                      <w:color w:val="000000"/>
                      <w:szCs w:val="21"/>
                    </w:rPr>
                  </w:pPr>
                  <w:r>
                    <w:rPr>
                      <w:rFonts w:hint="eastAsia"/>
                      <w:color w:val="000000"/>
                      <w:szCs w:val="21"/>
                    </w:rPr>
                    <w:t>13.9</w:t>
                  </w:r>
                </w:p>
              </w:tc>
              <w:tc>
                <w:tcPr>
                  <w:tcW w:w="1277" w:type="dxa"/>
                  <w:vAlign w:val="center"/>
                </w:tcPr>
                <w:p>
                  <w:pPr>
                    <w:jc w:val="center"/>
                    <w:rPr>
                      <w:color w:val="000000"/>
                      <w:szCs w:val="21"/>
                    </w:rPr>
                  </w:pPr>
                  <w:r>
                    <w:rPr>
                      <w:rFonts w:hint="eastAsia"/>
                      <w:color w:val="000000"/>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总汞</w:t>
                  </w:r>
                </w:p>
              </w:tc>
              <w:tc>
                <w:tcPr>
                  <w:tcW w:w="1275" w:type="dxa"/>
                  <w:vAlign w:val="center"/>
                </w:tcPr>
                <w:p>
                  <w:pPr>
                    <w:jc w:val="center"/>
                    <w:rPr>
                      <w:color w:val="000000"/>
                      <w:szCs w:val="21"/>
                    </w:rPr>
                  </w:pPr>
                  <w:r>
                    <w:rPr>
                      <w:rFonts w:hint="eastAsia"/>
                      <w:color w:val="000000"/>
                      <w:szCs w:val="21"/>
                    </w:rPr>
                    <w:t>0.88</w:t>
                  </w:r>
                </w:p>
              </w:tc>
              <w:tc>
                <w:tcPr>
                  <w:tcW w:w="1275" w:type="dxa"/>
                  <w:vAlign w:val="center"/>
                </w:tcPr>
                <w:p>
                  <w:pPr>
                    <w:jc w:val="center"/>
                    <w:rPr>
                      <w:color w:val="000000"/>
                      <w:szCs w:val="21"/>
                    </w:rPr>
                  </w:pPr>
                  <w:r>
                    <w:rPr>
                      <w:rFonts w:hint="eastAsia"/>
                      <w:color w:val="000000"/>
                      <w:szCs w:val="21"/>
                    </w:rPr>
                    <w:t>0.71</w:t>
                  </w:r>
                </w:p>
              </w:tc>
              <w:tc>
                <w:tcPr>
                  <w:tcW w:w="1274" w:type="dxa"/>
                  <w:vAlign w:val="center"/>
                </w:tcPr>
                <w:p>
                  <w:pPr>
                    <w:jc w:val="center"/>
                    <w:rPr>
                      <w:color w:val="000000"/>
                      <w:szCs w:val="21"/>
                    </w:rPr>
                  </w:pPr>
                  <w:r>
                    <w:rPr>
                      <w:rFonts w:hint="eastAsia"/>
                      <w:color w:val="000000"/>
                      <w:szCs w:val="21"/>
                    </w:rPr>
                    <w:t>1.07</w:t>
                  </w:r>
                </w:p>
              </w:tc>
              <w:tc>
                <w:tcPr>
                  <w:tcW w:w="1277" w:type="dxa"/>
                  <w:vAlign w:val="center"/>
                </w:tcPr>
                <w:p>
                  <w:pPr>
                    <w:jc w:val="center"/>
                    <w:rPr>
                      <w:color w:val="000000"/>
                      <w:szCs w:val="21"/>
                    </w:rPr>
                  </w:pPr>
                  <w:r>
                    <w:rPr>
                      <w:rFonts w:hint="eastAsia"/>
                      <w:color w:val="00000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总砷</w:t>
                  </w:r>
                </w:p>
              </w:tc>
              <w:tc>
                <w:tcPr>
                  <w:tcW w:w="1275" w:type="dxa"/>
                  <w:vAlign w:val="center"/>
                </w:tcPr>
                <w:p>
                  <w:pPr>
                    <w:jc w:val="center"/>
                    <w:rPr>
                      <w:color w:val="000000"/>
                      <w:szCs w:val="21"/>
                    </w:rPr>
                  </w:pPr>
                  <w:r>
                    <w:rPr>
                      <w:rFonts w:hint="eastAsia"/>
                      <w:color w:val="000000"/>
                      <w:szCs w:val="21"/>
                    </w:rPr>
                    <w:t>0.3L</w:t>
                  </w:r>
                </w:p>
              </w:tc>
              <w:tc>
                <w:tcPr>
                  <w:tcW w:w="1275" w:type="dxa"/>
                  <w:vAlign w:val="center"/>
                </w:tcPr>
                <w:p>
                  <w:pPr>
                    <w:jc w:val="center"/>
                    <w:rPr>
                      <w:color w:val="000000"/>
                      <w:szCs w:val="21"/>
                    </w:rPr>
                  </w:pPr>
                  <w:r>
                    <w:rPr>
                      <w:rFonts w:hint="eastAsia"/>
                      <w:color w:val="000000"/>
                      <w:szCs w:val="21"/>
                    </w:rPr>
                    <w:t>0.3L</w:t>
                  </w:r>
                </w:p>
              </w:tc>
              <w:tc>
                <w:tcPr>
                  <w:tcW w:w="1274" w:type="dxa"/>
                  <w:vAlign w:val="center"/>
                </w:tcPr>
                <w:p>
                  <w:pPr>
                    <w:jc w:val="center"/>
                    <w:rPr>
                      <w:color w:val="000000"/>
                      <w:szCs w:val="21"/>
                    </w:rPr>
                  </w:pPr>
                  <w:r>
                    <w:rPr>
                      <w:rFonts w:hint="eastAsia"/>
                      <w:color w:val="000000"/>
                      <w:szCs w:val="21"/>
                    </w:rPr>
                    <w:t>0.3L</w:t>
                  </w:r>
                </w:p>
              </w:tc>
              <w:tc>
                <w:tcPr>
                  <w:tcW w:w="1277"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restart"/>
                  <w:vAlign w:val="center"/>
                </w:tcPr>
                <w:p>
                  <w:pPr>
                    <w:jc w:val="center"/>
                    <w:rPr>
                      <w:color w:val="000000"/>
                      <w:szCs w:val="21"/>
                    </w:rPr>
                  </w:pPr>
                  <w:r>
                    <w:rPr>
                      <w:rFonts w:hint="eastAsia"/>
                      <w:color w:val="000000"/>
                      <w:szCs w:val="21"/>
                    </w:rPr>
                    <w:t>2018-6-27</w:t>
                  </w:r>
                </w:p>
              </w:tc>
              <w:tc>
                <w:tcPr>
                  <w:tcW w:w="1274" w:type="dxa"/>
                  <w:vAlign w:val="center"/>
                </w:tcPr>
                <w:p>
                  <w:pPr>
                    <w:jc w:val="center"/>
                    <w:rPr>
                      <w:color w:val="000000"/>
                      <w:szCs w:val="21"/>
                    </w:rPr>
                  </w:pPr>
                  <w:r>
                    <w:rPr>
                      <w:color w:val="000000"/>
                      <w:szCs w:val="21"/>
                    </w:rPr>
                    <w:t>pH</w:t>
                  </w:r>
                </w:p>
              </w:tc>
              <w:tc>
                <w:tcPr>
                  <w:tcW w:w="1275" w:type="dxa"/>
                  <w:vAlign w:val="center"/>
                </w:tcPr>
                <w:p>
                  <w:pPr>
                    <w:jc w:val="center"/>
                    <w:rPr>
                      <w:color w:val="000000"/>
                      <w:szCs w:val="21"/>
                    </w:rPr>
                  </w:pPr>
                  <w:r>
                    <w:rPr>
                      <w:rFonts w:hint="eastAsia"/>
                      <w:color w:val="000000"/>
                      <w:szCs w:val="21"/>
                    </w:rPr>
                    <w:t xml:space="preserve">7.29   </w:t>
                  </w:r>
                </w:p>
              </w:tc>
              <w:tc>
                <w:tcPr>
                  <w:tcW w:w="1275" w:type="dxa"/>
                  <w:vAlign w:val="center"/>
                </w:tcPr>
                <w:p>
                  <w:pPr>
                    <w:jc w:val="center"/>
                    <w:rPr>
                      <w:color w:val="000000"/>
                      <w:szCs w:val="21"/>
                    </w:rPr>
                  </w:pPr>
                  <w:r>
                    <w:rPr>
                      <w:rFonts w:hint="eastAsia"/>
                      <w:color w:val="000000"/>
                      <w:szCs w:val="21"/>
                    </w:rPr>
                    <w:t>7.31</w:t>
                  </w:r>
                </w:p>
              </w:tc>
              <w:tc>
                <w:tcPr>
                  <w:tcW w:w="1274" w:type="dxa"/>
                  <w:vAlign w:val="center"/>
                </w:tcPr>
                <w:p>
                  <w:pPr>
                    <w:jc w:val="center"/>
                    <w:rPr>
                      <w:color w:val="000000"/>
                      <w:szCs w:val="21"/>
                    </w:rPr>
                  </w:pPr>
                  <w:r>
                    <w:rPr>
                      <w:rFonts w:hint="eastAsia"/>
                      <w:color w:val="000000"/>
                      <w:szCs w:val="21"/>
                    </w:rPr>
                    <w:t>7.35</w:t>
                  </w:r>
                </w:p>
              </w:tc>
              <w:tc>
                <w:tcPr>
                  <w:tcW w:w="1277" w:type="dxa"/>
                  <w:vAlign w:val="center"/>
                </w:tcPr>
                <w:p>
                  <w:pPr>
                    <w:jc w:val="center"/>
                    <w:rPr>
                      <w:color w:val="000000"/>
                      <w:szCs w:val="21"/>
                    </w:rPr>
                  </w:pPr>
                  <w:r>
                    <w:rPr>
                      <w:rFonts w:hint="eastAsia"/>
                      <w:color w:val="000000"/>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COD</w:t>
                  </w:r>
                </w:p>
              </w:tc>
              <w:tc>
                <w:tcPr>
                  <w:tcW w:w="1275" w:type="dxa"/>
                  <w:vAlign w:val="center"/>
                </w:tcPr>
                <w:p>
                  <w:pPr>
                    <w:jc w:val="center"/>
                    <w:rPr>
                      <w:color w:val="000000"/>
                      <w:szCs w:val="21"/>
                    </w:rPr>
                  </w:pPr>
                  <w:r>
                    <w:rPr>
                      <w:rFonts w:hint="eastAsia"/>
                      <w:color w:val="000000"/>
                      <w:szCs w:val="21"/>
                    </w:rPr>
                    <w:t>34</w:t>
                  </w:r>
                </w:p>
              </w:tc>
              <w:tc>
                <w:tcPr>
                  <w:tcW w:w="1275" w:type="dxa"/>
                  <w:vAlign w:val="center"/>
                </w:tcPr>
                <w:p>
                  <w:pPr>
                    <w:jc w:val="center"/>
                    <w:rPr>
                      <w:color w:val="000000"/>
                      <w:szCs w:val="21"/>
                    </w:rPr>
                  </w:pPr>
                  <w:r>
                    <w:rPr>
                      <w:rFonts w:hint="eastAsia"/>
                      <w:color w:val="000000"/>
                      <w:szCs w:val="21"/>
                    </w:rPr>
                    <w:t>35</w:t>
                  </w:r>
                </w:p>
              </w:tc>
              <w:tc>
                <w:tcPr>
                  <w:tcW w:w="1274" w:type="dxa"/>
                  <w:vAlign w:val="center"/>
                </w:tcPr>
                <w:p>
                  <w:pPr>
                    <w:jc w:val="center"/>
                    <w:rPr>
                      <w:color w:val="000000"/>
                      <w:szCs w:val="21"/>
                    </w:rPr>
                  </w:pPr>
                  <w:r>
                    <w:rPr>
                      <w:rFonts w:hint="eastAsia"/>
                      <w:color w:val="000000"/>
                      <w:szCs w:val="21"/>
                    </w:rPr>
                    <w:t>35</w:t>
                  </w:r>
                </w:p>
              </w:tc>
              <w:tc>
                <w:tcPr>
                  <w:tcW w:w="1277" w:type="dxa"/>
                  <w:vAlign w:val="center"/>
                </w:tcPr>
                <w:p>
                  <w:pPr>
                    <w:jc w:val="center"/>
                    <w:rPr>
                      <w:color w:val="000000"/>
                      <w:szCs w:val="21"/>
                    </w:rPr>
                  </w:pPr>
                  <w:r>
                    <w:rPr>
                      <w:rFonts w:hint="eastAsia"/>
                      <w:color w:val="00000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75" w:type="dxa"/>
                  <w:vAlign w:val="center"/>
                </w:tcPr>
                <w:p>
                  <w:pPr>
                    <w:jc w:val="center"/>
                    <w:rPr>
                      <w:color w:val="000000"/>
                      <w:szCs w:val="21"/>
                    </w:rPr>
                  </w:pPr>
                  <w:r>
                    <w:rPr>
                      <w:rFonts w:hint="eastAsia"/>
                      <w:color w:val="000000"/>
                      <w:szCs w:val="21"/>
                    </w:rPr>
                    <w:t>9.2</w:t>
                  </w:r>
                </w:p>
              </w:tc>
              <w:tc>
                <w:tcPr>
                  <w:tcW w:w="1275" w:type="dxa"/>
                  <w:vAlign w:val="center"/>
                </w:tcPr>
                <w:p>
                  <w:pPr>
                    <w:jc w:val="center"/>
                    <w:rPr>
                      <w:color w:val="000000"/>
                      <w:szCs w:val="21"/>
                    </w:rPr>
                  </w:pPr>
                  <w:r>
                    <w:rPr>
                      <w:rFonts w:hint="eastAsia"/>
                      <w:color w:val="000000"/>
                      <w:szCs w:val="21"/>
                    </w:rPr>
                    <w:t>9.1</w:t>
                  </w:r>
                </w:p>
              </w:tc>
              <w:tc>
                <w:tcPr>
                  <w:tcW w:w="1274" w:type="dxa"/>
                  <w:vAlign w:val="center"/>
                </w:tcPr>
                <w:p>
                  <w:pPr>
                    <w:jc w:val="center"/>
                    <w:rPr>
                      <w:color w:val="000000"/>
                      <w:szCs w:val="21"/>
                    </w:rPr>
                  </w:pPr>
                  <w:r>
                    <w:rPr>
                      <w:rFonts w:hint="eastAsia"/>
                      <w:color w:val="000000"/>
                      <w:szCs w:val="21"/>
                    </w:rPr>
                    <w:t>9.5</w:t>
                  </w:r>
                </w:p>
              </w:tc>
              <w:tc>
                <w:tcPr>
                  <w:tcW w:w="1277" w:type="dxa"/>
                  <w:vAlign w:val="center"/>
                </w:tcPr>
                <w:p>
                  <w:pPr>
                    <w:jc w:val="center"/>
                    <w:rPr>
                      <w:color w:val="000000"/>
                      <w:szCs w:val="21"/>
                    </w:rPr>
                  </w:pPr>
                  <w:r>
                    <w:rPr>
                      <w:rFonts w:hint="eastAsia"/>
                      <w:color w:val="000000"/>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SS</w:t>
                  </w:r>
                </w:p>
              </w:tc>
              <w:tc>
                <w:tcPr>
                  <w:tcW w:w="1275" w:type="dxa"/>
                  <w:vAlign w:val="center"/>
                </w:tcPr>
                <w:p>
                  <w:pPr>
                    <w:jc w:val="center"/>
                    <w:rPr>
                      <w:color w:val="000000"/>
                      <w:szCs w:val="21"/>
                    </w:rPr>
                  </w:pPr>
                  <w:r>
                    <w:rPr>
                      <w:rFonts w:hint="eastAsia"/>
                      <w:color w:val="000000"/>
                      <w:szCs w:val="21"/>
                    </w:rPr>
                    <w:t>34.3</w:t>
                  </w:r>
                </w:p>
              </w:tc>
              <w:tc>
                <w:tcPr>
                  <w:tcW w:w="1275" w:type="dxa"/>
                  <w:vAlign w:val="center"/>
                </w:tcPr>
                <w:p>
                  <w:pPr>
                    <w:jc w:val="center"/>
                    <w:rPr>
                      <w:color w:val="000000"/>
                      <w:szCs w:val="21"/>
                    </w:rPr>
                  </w:pPr>
                  <w:r>
                    <w:rPr>
                      <w:rFonts w:hint="eastAsia"/>
                      <w:color w:val="000000"/>
                      <w:szCs w:val="21"/>
                    </w:rPr>
                    <w:t>34.8</w:t>
                  </w:r>
                </w:p>
              </w:tc>
              <w:tc>
                <w:tcPr>
                  <w:tcW w:w="1274" w:type="dxa"/>
                  <w:vAlign w:val="center"/>
                </w:tcPr>
                <w:p>
                  <w:pPr>
                    <w:jc w:val="center"/>
                    <w:rPr>
                      <w:color w:val="000000"/>
                      <w:szCs w:val="21"/>
                    </w:rPr>
                  </w:pPr>
                  <w:r>
                    <w:rPr>
                      <w:rFonts w:hint="eastAsia"/>
                      <w:color w:val="000000"/>
                      <w:szCs w:val="21"/>
                    </w:rPr>
                    <w:t>35.0</w:t>
                  </w:r>
                </w:p>
              </w:tc>
              <w:tc>
                <w:tcPr>
                  <w:tcW w:w="1277" w:type="dxa"/>
                  <w:vAlign w:val="center"/>
                </w:tcPr>
                <w:p>
                  <w:pPr>
                    <w:jc w:val="center"/>
                    <w:rPr>
                      <w:color w:val="000000"/>
                      <w:szCs w:val="21"/>
                    </w:rPr>
                  </w:pPr>
                  <w:r>
                    <w:rPr>
                      <w:rFonts w:hint="eastAsia"/>
                      <w:color w:val="000000"/>
                      <w:szCs w:val="21"/>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氨氮</w:t>
                  </w:r>
                </w:p>
              </w:tc>
              <w:tc>
                <w:tcPr>
                  <w:tcW w:w="1275" w:type="dxa"/>
                  <w:vAlign w:val="center"/>
                </w:tcPr>
                <w:p>
                  <w:pPr>
                    <w:jc w:val="center"/>
                    <w:rPr>
                      <w:color w:val="000000"/>
                      <w:szCs w:val="21"/>
                    </w:rPr>
                  </w:pPr>
                  <w:r>
                    <w:rPr>
                      <w:rFonts w:hint="eastAsia"/>
                      <w:color w:val="000000"/>
                      <w:szCs w:val="21"/>
                    </w:rPr>
                    <w:t>3.77</w:t>
                  </w:r>
                </w:p>
              </w:tc>
              <w:tc>
                <w:tcPr>
                  <w:tcW w:w="1275" w:type="dxa"/>
                  <w:vAlign w:val="center"/>
                </w:tcPr>
                <w:p>
                  <w:pPr>
                    <w:jc w:val="center"/>
                    <w:rPr>
                      <w:color w:val="000000"/>
                      <w:szCs w:val="21"/>
                    </w:rPr>
                  </w:pPr>
                  <w:r>
                    <w:rPr>
                      <w:rFonts w:hint="eastAsia"/>
                      <w:color w:val="000000"/>
                      <w:szCs w:val="21"/>
                    </w:rPr>
                    <w:t>3.53</w:t>
                  </w:r>
                </w:p>
              </w:tc>
              <w:tc>
                <w:tcPr>
                  <w:tcW w:w="1274" w:type="dxa"/>
                  <w:vAlign w:val="center"/>
                </w:tcPr>
                <w:p>
                  <w:pPr>
                    <w:jc w:val="center"/>
                    <w:rPr>
                      <w:color w:val="000000"/>
                      <w:szCs w:val="21"/>
                    </w:rPr>
                  </w:pPr>
                  <w:r>
                    <w:rPr>
                      <w:rFonts w:hint="eastAsia"/>
                      <w:color w:val="000000"/>
                      <w:szCs w:val="21"/>
                    </w:rPr>
                    <w:t>3.46</w:t>
                  </w:r>
                </w:p>
              </w:tc>
              <w:tc>
                <w:tcPr>
                  <w:tcW w:w="1277" w:type="dxa"/>
                  <w:vAlign w:val="center"/>
                </w:tcPr>
                <w:p>
                  <w:pPr>
                    <w:jc w:val="center"/>
                    <w:rPr>
                      <w:color w:val="000000"/>
                      <w:szCs w:val="21"/>
                    </w:rPr>
                  </w:pPr>
                  <w:r>
                    <w:rPr>
                      <w:rFonts w:hint="eastAsia"/>
                      <w:color w:val="000000"/>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总磷</w:t>
                  </w:r>
                </w:p>
              </w:tc>
              <w:tc>
                <w:tcPr>
                  <w:tcW w:w="1275" w:type="dxa"/>
                  <w:vAlign w:val="center"/>
                </w:tcPr>
                <w:p>
                  <w:pPr>
                    <w:jc w:val="center"/>
                    <w:rPr>
                      <w:color w:val="000000"/>
                      <w:szCs w:val="21"/>
                    </w:rPr>
                  </w:pPr>
                  <w:r>
                    <w:rPr>
                      <w:rFonts w:hint="eastAsia"/>
                      <w:color w:val="000000"/>
                      <w:szCs w:val="21"/>
                    </w:rPr>
                    <w:t>0.22</w:t>
                  </w:r>
                </w:p>
              </w:tc>
              <w:tc>
                <w:tcPr>
                  <w:tcW w:w="1275" w:type="dxa"/>
                  <w:vAlign w:val="center"/>
                </w:tcPr>
                <w:p>
                  <w:pPr>
                    <w:jc w:val="center"/>
                    <w:rPr>
                      <w:color w:val="000000"/>
                      <w:szCs w:val="21"/>
                    </w:rPr>
                  </w:pPr>
                  <w:r>
                    <w:rPr>
                      <w:rFonts w:hint="eastAsia"/>
                      <w:color w:val="000000"/>
                      <w:szCs w:val="21"/>
                    </w:rPr>
                    <w:t>0.22</w:t>
                  </w:r>
                </w:p>
              </w:tc>
              <w:tc>
                <w:tcPr>
                  <w:tcW w:w="1274" w:type="dxa"/>
                  <w:vAlign w:val="center"/>
                </w:tcPr>
                <w:p>
                  <w:pPr>
                    <w:jc w:val="center"/>
                    <w:rPr>
                      <w:color w:val="000000"/>
                      <w:szCs w:val="21"/>
                    </w:rPr>
                  </w:pPr>
                  <w:r>
                    <w:rPr>
                      <w:rFonts w:hint="eastAsia"/>
                      <w:color w:val="000000"/>
                      <w:szCs w:val="21"/>
                    </w:rPr>
                    <w:t>0.19</w:t>
                  </w:r>
                </w:p>
              </w:tc>
              <w:tc>
                <w:tcPr>
                  <w:tcW w:w="1277" w:type="dxa"/>
                  <w:vAlign w:val="center"/>
                </w:tcPr>
                <w:p>
                  <w:pPr>
                    <w:jc w:val="center"/>
                    <w:rPr>
                      <w:color w:val="000000"/>
                      <w:szCs w:val="21"/>
                    </w:rPr>
                  </w:pPr>
                  <w:r>
                    <w:rPr>
                      <w:rFonts w:hint="eastAsia"/>
                      <w:color w:val="000000"/>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总氮</w:t>
                  </w:r>
                </w:p>
              </w:tc>
              <w:tc>
                <w:tcPr>
                  <w:tcW w:w="1275" w:type="dxa"/>
                  <w:vAlign w:val="center"/>
                </w:tcPr>
                <w:p>
                  <w:pPr>
                    <w:jc w:val="center"/>
                    <w:rPr>
                      <w:color w:val="000000"/>
                      <w:szCs w:val="21"/>
                    </w:rPr>
                  </w:pPr>
                  <w:r>
                    <w:rPr>
                      <w:rFonts w:hint="eastAsia"/>
                      <w:color w:val="000000"/>
                      <w:szCs w:val="21"/>
                    </w:rPr>
                    <w:t>13.5</w:t>
                  </w:r>
                </w:p>
              </w:tc>
              <w:tc>
                <w:tcPr>
                  <w:tcW w:w="1275" w:type="dxa"/>
                  <w:vAlign w:val="center"/>
                </w:tcPr>
                <w:p>
                  <w:pPr>
                    <w:jc w:val="center"/>
                    <w:rPr>
                      <w:color w:val="000000"/>
                      <w:szCs w:val="21"/>
                    </w:rPr>
                  </w:pPr>
                  <w:r>
                    <w:rPr>
                      <w:rFonts w:hint="eastAsia"/>
                      <w:color w:val="000000"/>
                      <w:szCs w:val="21"/>
                    </w:rPr>
                    <w:t>14.5</w:t>
                  </w:r>
                </w:p>
              </w:tc>
              <w:tc>
                <w:tcPr>
                  <w:tcW w:w="1274" w:type="dxa"/>
                  <w:vAlign w:val="center"/>
                </w:tcPr>
                <w:p>
                  <w:pPr>
                    <w:jc w:val="center"/>
                    <w:rPr>
                      <w:color w:val="000000"/>
                      <w:szCs w:val="21"/>
                    </w:rPr>
                  </w:pPr>
                  <w:r>
                    <w:rPr>
                      <w:rFonts w:hint="eastAsia"/>
                      <w:color w:val="000000"/>
                      <w:szCs w:val="21"/>
                    </w:rPr>
                    <w:t>13.3</w:t>
                  </w:r>
                </w:p>
              </w:tc>
              <w:tc>
                <w:tcPr>
                  <w:tcW w:w="1277" w:type="dxa"/>
                  <w:vAlign w:val="center"/>
                </w:tcPr>
                <w:p>
                  <w:pPr>
                    <w:jc w:val="center"/>
                    <w:rPr>
                      <w:color w:val="000000"/>
                      <w:szCs w:val="21"/>
                    </w:rPr>
                  </w:pPr>
                  <w:r>
                    <w:rPr>
                      <w:rFonts w:hint="eastAsia"/>
                      <w:color w:val="00000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总汞</w:t>
                  </w:r>
                </w:p>
              </w:tc>
              <w:tc>
                <w:tcPr>
                  <w:tcW w:w="1275" w:type="dxa"/>
                  <w:vAlign w:val="center"/>
                </w:tcPr>
                <w:p>
                  <w:pPr>
                    <w:jc w:val="center"/>
                    <w:rPr>
                      <w:color w:val="000000"/>
                      <w:szCs w:val="21"/>
                    </w:rPr>
                  </w:pPr>
                  <w:r>
                    <w:rPr>
                      <w:rFonts w:hint="eastAsia"/>
                      <w:color w:val="000000"/>
                      <w:szCs w:val="21"/>
                    </w:rPr>
                    <w:t>0.89</w:t>
                  </w:r>
                </w:p>
              </w:tc>
              <w:tc>
                <w:tcPr>
                  <w:tcW w:w="1275" w:type="dxa"/>
                  <w:vAlign w:val="center"/>
                </w:tcPr>
                <w:p>
                  <w:pPr>
                    <w:jc w:val="center"/>
                    <w:rPr>
                      <w:color w:val="000000"/>
                      <w:szCs w:val="21"/>
                    </w:rPr>
                  </w:pPr>
                  <w:r>
                    <w:rPr>
                      <w:rFonts w:hint="eastAsia"/>
                      <w:color w:val="000000"/>
                      <w:szCs w:val="21"/>
                    </w:rPr>
                    <w:t>1.28</w:t>
                  </w:r>
                </w:p>
              </w:tc>
              <w:tc>
                <w:tcPr>
                  <w:tcW w:w="1274" w:type="dxa"/>
                  <w:vAlign w:val="center"/>
                </w:tcPr>
                <w:p>
                  <w:pPr>
                    <w:jc w:val="center"/>
                    <w:rPr>
                      <w:color w:val="000000"/>
                      <w:szCs w:val="21"/>
                    </w:rPr>
                  </w:pPr>
                  <w:r>
                    <w:rPr>
                      <w:rFonts w:hint="eastAsia"/>
                      <w:color w:val="000000"/>
                      <w:szCs w:val="21"/>
                    </w:rPr>
                    <w:t>0.74</w:t>
                  </w:r>
                </w:p>
              </w:tc>
              <w:tc>
                <w:tcPr>
                  <w:tcW w:w="1277" w:type="dxa"/>
                  <w:vAlign w:val="center"/>
                </w:tcPr>
                <w:p>
                  <w:pPr>
                    <w:jc w:val="center"/>
                    <w:rPr>
                      <w:color w:val="000000"/>
                      <w:szCs w:val="21"/>
                    </w:rPr>
                  </w:pPr>
                  <w:r>
                    <w:rPr>
                      <w:rFonts w:hint="eastAsia"/>
                      <w:color w:val="000000"/>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845" w:type="dxa"/>
                  <w:vMerge w:val="continue"/>
                  <w:vAlign w:val="center"/>
                </w:tcPr>
                <w:p>
                  <w:pPr>
                    <w:jc w:val="center"/>
                    <w:rPr>
                      <w:color w:val="000000"/>
                      <w:szCs w:val="21"/>
                    </w:rPr>
                  </w:pPr>
                </w:p>
              </w:tc>
              <w:tc>
                <w:tcPr>
                  <w:tcW w:w="1240" w:type="dxa"/>
                  <w:vMerge w:val="continue"/>
                  <w:vAlign w:val="center"/>
                </w:tcPr>
                <w:p>
                  <w:pPr>
                    <w:jc w:val="center"/>
                    <w:rPr>
                      <w:color w:val="000000"/>
                      <w:szCs w:val="21"/>
                    </w:rPr>
                  </w:pPr>
                </w:p>
              </w:tc>
              <w:tc>
                <w:tcPr>
                  <w:tcW w:w="1274" w:type="dxa"/>
                  <w:vAlign w:val="center"/>
                </w:tcPr>
                <w:p>
                  <w:pPr>
                    <w:jc w:val="center"/>
                    <w:rPr>
                      <w:color w:val="000000"/>
                      <w:szCs w:val="21"/>
                    </w:rPr>
                  </w:pPr>
                  <w:r>
                    <w:rPr>
                      <w:rFonts w:hint="eastAsia"/>
                      <w:color w:val="000000"/>
                      <w:szCs w:val="21"/>
                    </w:rPr>
                    <w:t>总砷</w:t>
                  </w:r>
                </w:p>
              </w:tc>
              <w:tc>
                <w:tcPr>
                  <w:tcW w:w="1275" w:type="dxa"/>
                  <w:vAlign w:val="center"/>
                </w:tcPr>
                <w:p>
                  <w:pPr>
                    <w:jc w:val="center"/>
                    <w:rPr>
                      <w:color w:val="000000"/>
                      <w:szCs w:val="21"/>
                    </w:rPr>
                  </w:pPr>
                  <w:r>
                    <w:rPr>
                      <w:rFonts w:hint="eastAsia"/>
                      <w:color w:val="000000"/>
                      <w:szCs w:val="21"/>
                    </w:rPr>
                    <w:t>0.3L</w:t>
                  </w:r>
                </w:p>
              </w:tc>
              <w:tc>
                <w:tcPr>
                  <w:tcW w:w="1275" w:type="dxa"/>
                  <w:vAlign w:val="center"/>
                </w:tcPr>
                <w:p>
                  <w:pPr>
                    <w:jc w:val="center"/>
                    <w:rPr>
                      <w:color w:val="000000"/>
                      <w:szCs w:val="21"/>
                    </w:rPr>
                  </w:pPr>
                  <w:r>
                    <w:rPr>
                      <w:rFonts w:hint="eastAsia"/>
                      <w:color w:val="000000"/>
                      <w:szCs w:val="21"/>
                    </w:rPr>
                    <w:t>0.3L</w:t>
                  </w:r>
                </w:p>
              </w:tc>
              <w:tc>
                <w:tcPr>
                  <w:tcW w:w="1274" w:type="dxa"/>
                  <w:vAlign w:val="center"/>
                </w:tcPr>
                <w:p>
                  <w:pPr>
                    <w:jc w:val="center"/>
                    <w:rPr>
                      <w:color w:val="000000"/>
                      <w:szCs w:val="21"/>
                    </w:rPr>
                  </w:pPr>
                  <w:r>
                    <w:rPr>
                      <w:rFonts w:hint="eastAsia"/>
                      <w:color w:val="000000"/>
                      <w:szCs w:val="21"/>
                    </w:rPr>
                    <w:t>0.3L</w:t>
                  </w:r>
                </w:p>
              </w:tc>
              <w:tc>
                <w:tcPr>
                  <w:tcW w:w="1277"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845" w:type="dxa"/>
                  <w:vAlign w:val="center"/>
                </w:tcPr>
                <w:p>
                  <w:pPr>
                    <w:jc w:val="center"/>
                    <w:rPr>
                      <w:color w:val="000000"/>
                      <w:szCs w:val="21"/>
                    </w:rPr>
                  </w:pPr>
                  <w:r>
                    <w:rPr>
                      <w:color w:val="000000"/>
                      <w:szCs w:val="21"/>
                    </w:rPr>
                    <w:t>备注</w:t>
                  </w:r>
                </w:p>
              </w:tc>
              <w:tc>
                <w:tcPr>
                  <w:tcW w:w="7615" w:type="dxa"/>
                  <w:gridSpan w:val="6"/>
                  <w:vAlign w:val="center"/>
                </w:tcPr>
                <w:p>
                  <w:pPr>
                    <w:jc w:val="center"/>
                    <w:rPr>
                      <w:color w:val="000000"/>
                      <w:szCs w:val="21"/>
                    </w:rPr>
                  </w:pPr>
                  <w:r>
                    <w:rPr>
                      <w:color w:val="000000"/>
                      <w:szCs w:val="21"/>
                    </w:rPr>
                    <w:t>pH为无量纲，</w:t>
                  </w:r>
                  <w:r>
                    <w:rPr>
                      <w:rFonts w:hint="eastAsia"/>
                      <w:color w:val="000000"/>
                      <w:szCs w:val="21"/>
                    </w:rPr>
                    <w:t>砷、汞单位为ug/L，</w:t>
                  </w:r>
                  <w:r>
                    <w:rPr>
                      <w:color w:val="000000"/>
                      <w:szCs w:val="21"/>
                    </w:rPr>
                    <w:t>其余单位均为mg/L</w:t>
                  </w:r>
                </w:p>
              </w:tc>
            </w:tr>
          </w:tbl>
          <w:p>
            <w:pPr>
              <w:spacing w:line="40" w:lineRule="atLeast"/>
              <w:rPr>
                <w:color w:val="000000"/>
                <w:sz w:val="10"/>
                <w:szCs w:val="10"/>
              </w:rPr>
            </w:pPr>
          </w:p>
        </w:tc>
      </w:tr>
    </w:tbl>
    <w:p>
      <w:pPr>
        <w:pStyle w:val="2"/>
        <w:rPr>
          <w:color w:val="000000"/>
          <w:sz w:val="10"/>
          <w:szCs w:val="10"/>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pPr>
        <w:spacing w:line="360" w:lineRule="auto"/>
        <w:rPr>
          <w:rFonts w:ascii="宋体" w:hAnsi="Calibri"/>
          <w:b/>
          <w:kern w:val="0"/>
          <w:sz w:val="24"/>
        </w:rPr>
      </w:pPr>
      <w:r>
        <w:rPr>
          <w:rFonts w:hint="eastAsia" w:ascii="宋体" w:hAnsi="宋体"/>
          <w:kern w:val="0"/>
          <w:sz w:val="24"/>
        </w:rPr>
        <w:t>表8—3</w:t>
      </w:r>
      <w:r>
        <w:rPr>
          <w:rFonts w:ascii="宋体" w:hAnsi="宋体"/>
          <w:kern w:val="0"/>
          <w:sz w:val="24"/>
        </w:rPr>
        <w:t xml:space="preserve">  </w:t>
      </w:r>
      <w:r>
        <w:rPr>
          <w:rFonts w:hint="eastAsia" w:ascii="宋体" w:hAnsi="宋体"/>
          <w:kern w:val="0"/>
          <w:sz w:val="24"/>
        </w:rPr>
        <w:t>废水监测结果统计表</w:t>
      </w:r>
      <w:r>
        <w:rPr>
          <w:rFonts w:ascii="宋体" w:hAnsi="宋体"/>
          <w:b/>
          <w:kern w:val="0"/>
          <w:sz w:val="24"/>
        </w:rPr>
        <w:t xml:space="preserve">   </w:t>
      </w:r>
    </w:p>
    <w:tbl>
      <w:tblPr>
        <w:tblStyle w:val="12"/>
        <w:tblW w:w="13008"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276"/>
        <w:gridCol w:w="1134"/>
        <w:gridCol w:w="992"/>
        <w:gridCol w:w="992"/>
        <w:gridCol w:w="1134"/>
        <w:gridCol w:w="993"/>
        <w:gridCol w:w="1134"/>
        <w:gridCol w:w="1275"/>
        <w:gridCol w:w="993"/>
        <w:gridCol w:w="155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26" w:hRule="atLeast"/>
        </w:trPr>
        <w:tc>
          <w:tcPr>
            <w:tcW w:w="2802" w:type="dxa"/>
            <w:gridSpan w:val="2"/>
            <w:vMerge w:val="restart"/>
            <w:vAlign w:val="center"/>
          </w:tcPr>
          <w:p>
            <w:pPr>
              <w:spacing w:line="360" w:lineRule="auto"/>
              <w:jc w:val="center"/>
              <w:rPr>
                <w:rFonts w:ascii="宋体" w:hAnsi="Calibri"/>
                <w:kern w:val="0"/>
                <w:sz w:val="24"/>
              </w:rPr>
            </w:pPr>
            <w:r>
              <w:rPr>
                <w:rFonts w:hint="eastAsia" w:ascii="宋体" w:hAnsi="宋体"/>
                <w:kern w:val="0"/>
                <w:szCs w:val="21"/>
              </w:rPr>
              <w:t>统计指标</w:t>
            </w:r>
          </w:p>
        </w:tc>
        <w:tc>
          <w:tcPr>
            <w:tcW w:w="1134" w:type="dxa"/>
            <w:vMerge w:val="restart"/>
            <w:vAlign w:val="center"/>
          </w:tcPr>
          <w:p>
            <w:pPr>
              <w:jc w:val="center"/>
              <w:rPr>
                <w:rFonts w:ascii="宋体" w:hAnsi="宋体" w:cs="宋体"/>
                <w:sz w:val="20"/>
                <w:szCs w:val="20"/>
              </w:rPr>
            </w:pPr>
            <w:r>
              <w:rPr>
                <w:rFonts w:hint="eastAsia"/>
                <w:sz w:val="20"/>
                <w:szCs w:val="20"/>
              </w:rPr>
              <w:t>PH</w:t>
            </w:r>
          </w:p>
        </w:tc>
        <w:tc>
          <w:tcPr>
            <w:tcW w:w="992" w:type="dxa"/>
            <w:vMerge w:val="restart"/>
            <w:tcBorders>
              <w:right w:val="single" w:color="auto" w:sz="4" w:space="0"/>
            </w:tcBorders>
            <w:vAlign w:val="center"/>
          </w:tcPr>
          <w:p>
            <w:pPr>
              <w:jc w:val="center"/>
              <w:rPr>
                <w:rFonts w:ascii="宋体" w:hAnsi="宋体" w:cs="宋体"/>
                <w:sz w:val="20"/>
                <w:szCs w:val="20"/>
              </w:rPr>
            </w:pPr>
            <w:r>
              <w:rPr>
                <w:rFonts w:hint="eastAsia"/>
                <w:sz w:val="20"/>
                <w:szCs w:val="20"/>
              </w:rPr>
              <w:t xml:space="preserve">CODcr </w:t>
            </w:r>
          </w:p>
        </w:tc>
        <w:tc>
          <w:tcPr>
            <w:tcW w:w="992" w:type="dxa"/>
            <w:vMerge w:val="restart"/>
            <w:tcBorders>
              <w:left w:val="single" w:color="auto" w:sz="4" w:space="0"/>
            </w:tcBorders>
            <w:vAlign w:val="center"/>
          </w:tcPr>
          <w:p>
            <w:pPr>
              <w:jc w:val="center"/>
              <w:rPr>
                <w:rFonts w:ascii="宋体" w:hAnsi="宋体" w:cs="宋体"/>
                <w:sz w:val="20"/>
                <w:szCs w:val="20"/>
              </w:rPr>
            </w:pPr>
            <w:r>
              <w:rPr>
                <w:rFonts w:hint="eastAsia"/>
                <w:sz w:val="20"/>
                <w:szCs w:val="20"/>
              </w:rPr>
              <w:t>SS</w:t>
            </w:r>
          </w:p>
        </w:tc>
        <w:tc>
          <w:tcPr>
            <w:tcW w:w="1134" w:type="dxa"/>
            <w:vMerge w:val="restart"/>
            <w:tcBorders>
              <w:left w:val="single" w:color="auto" w:sz="4" w:space="0"/>
            </w:tcBorders>
            <w:vAlign w:val="center"/>
          </w:tcPr>
          <w:p>
            <w:pPr>
              <w:jc w:val="center"/>
              <w:rPr>
                <w:rFonts w:ascii="宋体" w:hAnsi="宋体" w:cs="宋体"/>
                <w:sz w:val="20"/>
                <w:szCs w:val="20"/>
              </w:rPr>
            </w:pPr>
            <w:r>
              <w:rPr>
                <w:rFonts w:hint="eastAsia"/>
                <w:sz w:val="20"/>
                <w:szCs w:val="20"/>
              </w:rPr>
              <w:t>NH</w:t>
            </w:r>
            <w:r>
              <w:rPr>
                <w:rFonts w:hint="eastAsia"/>
                <w:sz w:val="20"/>
                <w:szCs w:val="20"/>
                <w:vertAlign w:val="subscript"/>
              </w:rPr>
              <w:t>3</w:t>
            </w:r>
            <w:r>
              <w:rPr>
                <w:rFonts w:hint="eastAsia"/>
                <w:sz w:val="20"/>
                <w:szCs w:val="20"/>
              </w:rPr>
              <w:t xml:space="preserve">-N </w:t>
            </w:r>
          </w:p>
        </w:tc>
        <w:tc>
          <w:tcPr>
            <w:tcW w:w="993" w:type="dxa"/>
            <w:vMerge w:val="restart"/>
            <w:vAlign w:val="center"/>
          </w:tcPr>
          <w:p>
            <w:pPr>
              <w:jc w:val="center"/>
              <w:rPr>
                <w:rFonts w:ascii="宋体" w:hAnsi="宋体" w:cs="宋体"/>
                <w:sz w:val="20"/>
                <w:szCs w:val="20"/>
              </w:rPr>
            </w:pPr>
            <w:r>
              <w:rPr>
                <w:rFonts w:hint="eastAsia"/>
                <w:sz w:val="20"/>
                <w:szCs w:val="20"/>
              </w:rPr>
              <w:t xml:space="preserve">TN </w:t>
            </w:r>
          </w:p>
        </w:tc>
        <w:tc>
          <w:tcPr>
            <w:tcW w:w="1134" w:type="dxa"/>
            <w:vMerge w:val="restart"/>
            <w:tcBorders>
              <w:right w:val="single" w:color="auto" w:sz="4" w:space="0"/>
            </w:tcBorders>
            <w:vAlign w:val="center"/>
          </w:tcPr>
          <w:p>
            <w:pPr>
              <w:jc w:val="center"/>
              <w:rPr>
                <w:rFonts w:ascii="宋体" w:hAnsi="宋体" w:cs="宋体"/>
                <w:sz w:val="20"/>
                <w:szCs w:val="20"/>
              </w:rPr>
            </w:pPr>
            <w:r>
              <w:rPr>
                <w:rFonts w:hint="eastAsia"/>
                <w:sz w:val="20"/>
                <w:szCs w:val="20"/>
              </w:rPr>
              <w:t>TP</w:t>
            </w:r>
          </w:p>
        </w:tc>
        <w:tc>
          <w:tcPr>
            <w:tcW w:w="2268" w:type="dxa"/>
            <w:gridSpan w:val="2"/>
            <w:tcBorders>
              <w:left w:val="single" w:color="auto" w:sz="4" w:space="0"/>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车间排口</w:t>
            </w:r>
          </w:p>
        </w:tc>
        <w:tc>
          <w:tcPr>
            <w:tcW w:w="1559" w:type="dxa"/>
            <w:vMerge w:val="restart"/>
            <w:tcBorders>
              <w:left w:val="single" w:color="auto" w:sz="4" w:space="0"/>
            </w:tcBorders>
            <w:vAlign w:val="center"/>
          </w:tcPr>
          <w:p>
            <w:pPr>
              <w:jc w:val="center"/>
              <w:rPr>
                <w:rFonts w:ascii="宋体" w:hAnsi="宋体" w:cs="宋体"/>
                <w:sz w:val="20"/>
                <w:szCs w:val="20"/>
              </w:rPr>
            </w:pPr>
            <w:r>
              <w:rPr>
                <w:rFonts w:hint="eastAsia" w:ascii="宋体" w:hAnsi="宋体" w:cs="宋体"/>
                <w:sz w:val="20"/>
                <w:szCs w:val="20"/>
              </w:rPr>
              <w:t>流量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802" w:type="dxa"/>
            <w:gridSpan w:val="2"/>
            <w:vMerge w:val="continue"/>
            <w:vAlign w:val="center"/>
          </w:tcPr>
          <w:p>
            <w:pPr>
              <w:spacing w:line="360" w:lineRule="auto"/>
              <w:jc w:val="center"/>
              <w:rPr>
                <w:rFonts w:ascii="宋体" w:hAnsi="宋体"/>
                <w:kern w:val="0"/>
                <w:szCs w:val="21"/>
              </w:rPr>
            </w:pPr>
          </w:p>
        </w:tc>
        <w:tc>
          <w:tcPr>
            <w:tcW w:w="1134" w:type="dxa"/>
            <w:vMerge w:val="continue"/>
            <w:vAlign w:val="center"/>
          </w:tcPr>
          <w:p>
            <w:pPr>
              <w:jc w:val="center"/>
              <w:rPr>
                <w:sz w:val="20"/>
                <w:szCs w:val="20"/>
              </w:rPr>
            </w:pPr>
          </w:p>
        </w:tc>
        <w:tc>
          <w:tcPr>
            <w:tcW w:w="992" w:type="dxa"/>
            <w:vMerge w:val="continue"/>
            <w:tcBorders>
              <w:right w:val="single" w:color="auto" w:sz="4" w:space="0"/>
            </w:tcBorders>
            <w:vAlign w:val="center"/>
          </w:tcPr>
          <w:p>
            <w:pPr>
              <w:jc w:val="center"/>
              <w:rPr>
                <w:sz w:val="20"/>
                <w:szCs w:val="20"/>
              </w:rPr>
            </w:pPr>
          </w:p>
        </w:tc>
        <w:tc>
          <w:tcPr>
            <w:tcW w:w="992" w:type="dxa"/>
            <w:vMerge w:val="continue"/>
            <w:tcBorders>
              <w:left w:val="single" w:color="auto" w:sz="4" w:space="0"/>
            </w:tcBorders>
            <w:vAlign w:val="center"/>
          </w:tcPr>
          <w:p>
            <w:pPr>
              <w:jc w:val="center"/>
              <w:rPr>
                <w:sz w:val="20"/>
                <w:szCs w:val="20"/>
              </w:rPr>
            </w:pPr>
          </w:p>
        </w:tc>
        <w:tc>
          <w:tcPr>
            <w:tcW w:w="1134" w:type="dxa"/>
            <w:vMerge w:val="continue"/>
            <w:tcBorders>
              <w:left w:val="single" w:color="auto" w:sz="4" w:space="0"/>
            </w:tcBorders>
            <w:vAlign w:val="center"/>
          </w:tcPr>
          <w:p>
            <w:pPr>
              <w:jc w:val="center"/>
              <w:rPr>
                <w:sz w:val="20"/>
                <w:szCs w:val="20"/>
              </w:rPr>
            </w:pPr>
          </w:p>
        </w:tc>
        <w:tc>
          <w:tcPr>
            <w:tcW w:w="993" w:type="dxa"/>
            <w:vMerge w:val="continue"/>
            <w:vAlign w:val="center"/>
          </w:tcPr>
          <w:p>
            <w:pPr>
              <w:jc w:val="center"/>
              <w:rPr>
                <w:sz w:val="20"/>
                <w:szCs w:val="20"/>
              </w:rPr>
            </w:pPr>
          </w:p>
        </w:tc>
        <w:tc>
          <w:tcPr>
            <w:tcW w:w="1134" w:type="dxa"/>
            <w:vMerge w:val="continue"/>
            <w:tcBorders>
              <w:right w:val="single" w:color="auto" w:sz="4" w:space="0"/>
            </w:tcBorders>
            <w:vAlign w:val="center"/>
          </w:tcPr>
          <w:p>
            <w:pPr>
              <w:jc w:val="center"/>
              <w:rPr>
                <w:sz w:val="20"/>
                <w:szCs w:val="20"/>
              </w:rPr>
            </w:pPr>
          </w:p>
        </w:tc>
        <w:tc>
          <w:tcPr>
            <w:tcW w:w="1275" w:type="dxa"/>
            <w:tcBorders>
              <w:top w:val="single" w:color="auto" w:sz="4" w:space="0"/>
              <w:left w:val="single" w:color="auto" w:sz="4" w:space="0"/>
              <w:right w:val="single" w:color="auto" w:sz="4" w:space="0"/>
            </w:tcBorders>
            <w:vAlign w:val="center"/>
          </w:tcPr>
          <w:p>
            <w:pPr>
              <w:jc w:val="center"/>
              <w:rPr>
                <w:rFonts w:ascii="宋体" w:hAnsi="宋体" w:cs="宋体"/>
                <w:sz w:val="20"/>
                <w:szCs w:val="20"/>
              </w:rPr>
            </w:pPr>
            <w:r>
              <w:rPr>
                <w:rFonts w:hint="eastAsia"/>
                <w:sz w:val="20"/>
                <w:szCs w:val="20"/>
              </w:rPr>
              <w:t>总汞</w:t>
            </w:r>
          </w:p>
        </w:tc>
        <w:tc>
          <w:tcPr>
            <w:tcW w:w="993" w:type="dxa"/>
            <w:tcBorders>
              <w:top w:val="single" w:color="auto" w:sz="4" w:space="0"/>
              <w:left w:val="single" w:color="auto" w:sz="4" w:space="0"/>
              <w:right w:val="single" w:color="auto" w:sz="4" w:space="0"/>
            </w:tcBorders>
            <w:vAlign w:val="center"/>
          </w:tcPr>
          <w:p>
            <w:pPr>
              <w:jc w:val="center"/>
              <w:rPr>
                <w:rFonts w:ascii="宋体" w:hAnsi="宋体" w:cs="宋体"/>
                <w:sz w:val="20"/>
                <w:szCs w:val="20"/>
              </w:rPr>
            </w:pPr>
            <w:r>
              <w:rPr>
                <w:rFonts w:hint="eastAsia"/>
                <w:sz w:val="20"/>
                <w:szCs w:val="20"/>
              </w:rPr>
              <w:t>总砷</w:t>
            </w:r>
          </w:p>
        </w:tc>
        <w:tc>
          <w:tcPr>
            <w:tcW w:w="1559" w:type="dxa"/>
            <w:vMerge w:val="continue"/>
            <w:tcBorders>
              <w:left w:val="single" w:color="auto" w:sz="4" w:space="0"/>
            </w:tcBorders>
            <w:vAlign w:val="center"/>
          </w:tcPr>
          <w:p>
            <w:pPr>
              <w:jc w:val="center"/>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02" w:hRule="atLeast"/>
        </w:trPr>
        <w:tc>
          <w:tcPr>
            <w:tcW w:w="1526" w:type="dxa"/>
            <w:vMerge w:val="restart"/>
            <w:vAlign w:val="center"/>
          </w:tcPr>
          <w:p>
            <w:pPr>
              <w:spacing w:line="360" w:lineRule="auto"/>
              <w:jc w:val="center"/>
              <w:rPr>
                <w:rFonts w:ascii="宋体" w:hAnsi="Calibri"/>
                <w:kern w:val="0"/>
                <w:sz w:val="24"/>
              </w:rPr>
            </w:pPr>
            <w:r>
              <w:rPr>
                <w:rFonts w:hint="eastAsia" w:ascii="宋体" w:hAnsi="宋体"/>
                <w:w w:val="90"/>
                <w:kern w:val="0"/>
                <w:sz w:val="24"/>
              </w:rPr>
              <w:t>总进水口（日均值或范围）</w:t>
            </w:r>
          </w:p>
        </w:tc>
        <w:tc>
          <w:tcPr>
            <w:tcW w:w="1276" w:type="dxa"/>
            <w:vAlign w:val="center"/>
          </w:tcPr>
          <w:p>
            <w:pPr>
              <w:spacing w:line="360" w:lineRule="auto"/>
              <w:jc w:val="center"/>
              <w:rPr>
                <w:rFonts w:ascii="宋体" w:hAnsi="Calibri"/>
                <w:kern w:val="0"/>
                <w:sz w:val="24"/>
              </w:rPr>
            </w:pPr>
            <w:r>
              <w:rPr>
                <w:rFonts w:hint="eastAsia" w:ascii="宋体" w:hAnsi="Calibri"/>
                <w:kern w:val="0"/>
                <w:sz w:val="24"/>
              </w:rPr>
              <w:t>7月13日</w:t>
            </w:r>
          </w:p>
        </w:tc>
        <w:tc>
          <w:tcPr>
            <w:tcW w:w="1134" w:type="dxa"/>
            <w:vAlign w:val="center"/>
          </w:tcPr>
          <w:p>
            <w:pPr>
              <w:jc w:val="center"/>
              <w:rPr>
                <w:rFonts w:eastAsia="等线"/>
                <w:color w:val="000000"/>
                <w:sz w:val="20"/>
                <w:szCs w:val="20"/>
              </w:rPr>
            </w:pPr>
            <w:r>
              <w:rPr>
                <w:rFonts w:eastAsia="等线"/>
                <w:color w:val="000000"/>
                <w:sz w:val="20"/>
                <w:szCs w:val="20"/>
              </w:rPr>
              <w:t>7.</w:t>
            </w:r>
            <w:r>
              <w:rPr>
                <w:rFonts w:hint="eastAsia" w:eastAsia="等线"/>
                <w:color w:val="000000"/>
                <w:sz w:val="20"/>
                <w:szCs w:val="20"/>
              </w:rPr>
              <w:t>12</w:t>
            </w:r>
            <w:r>
              <w:rPr>
                <w:rFonts w:hint="eastAsia"/>
                <w:color w:val="000000"/>
                <w:sz w:val="20"/>
                <w:szCs w:val="20"/>
              </w:rPr>
              <w:t>～</w:t>
            </w:r>
            <w:r>
              <w:rPr>
                <w:rFonts w:eastAsia="等线"/>
                <w:color w:val="000000"/>
                <w:sz w:val="20"/>
                <w:szCs w:val="20"/>
              </w:rPr>
              <w:t>7.2</w:t>
            </w:r>
            <w:r>
              <w:rPr>
                <w:rFonts w:hint="eastAsia" w:eastAsia="等线"/>
                <w:color w:val="000000"/>
                <w:sz w:val="20"/>
                <w:szCs w:val="20"/>
              </w:rPr>
              <w:t>2</w:t>
            </w:r>
          </w:p>
        </w:tc>
        <w:tc>
          <w:tcPr>
            <w:tcW w:w="992"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1</w:t>
            </w:r>
            <w:r>
              <w:rPr>
                <w:rFonts w:hint="eastAsia" w:eastAsia="等线"/>
                <w:color w:val="000000"/>
                <w:sz w:val="22"/>
                <w:szCs w:val="22"/>
              </w:rPr>
              <w:t>4</w:t>
            </w:r>
            <w:r>
              <w:rPr>
                <w:rFonts w:eastAsia="等线"/>
                <w:color w:val="000000"/>
                <w:sz w:val="22"/>
                <w:szCs w:val="22"/>
              </w:rPr>
              <w:t>4</w:t>
            </w:r>
            <w:r>
              <w:rPr>
                <w:rFonts w:hint="eastAsia" w:eastAsia="等线"/>
                <w:color w:val="000000"/>
                <w:sz w:val="22"/>
                <w:szCs w:val="22"/>
              </w:rPr>
              <w:t>8</w:t>
            </w:r>
          </w:p>
        </w:tc>
        <w:tc>
          <w:tcPr>
            <w:tcW w:w="992"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109</w:t>
            </w:r>
          </w:p>
        </w:tc>
        <w:tc>
          <w:tcPr>
            <w:tcW w:w="1134"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12.0</w:t>
            </w:r>
          </w:p>
        </w:tc>
        <w:tc>
          <w:tcPr>
            <w:tcW w:w="993" w:type="dxa"/>
            <w:vAlign w:val="center"/>
          </w:tcPr>
          <w:p>
            <w:pPr>
              <w:jc w:val="center"/>
              <w:rPr>
                <w:rFonts w:eastAsia="等线"/>
                <w:color w:val="000000"/>
                <w:sz w:val="22"/>
                <w:szCs w:val="22"/>
              </w:rPr>
            </w:pPr>
            <w:r>
              <w:rPr>
                <w:rFonts w:hint="eastAsia" w:eastAsia="等线"/>
                <w:color w:val="000000"/>
                <w:sz w:val="22"/>
                <w:szCs w:val="22"/>
              </w:rPr>
              <w:t>24.3</w:t>
            </w:r>
          </w:p>
        </w:tc>
        <w:tc>
          <w:tcPr>
            <w:tcW w:w="1134" w:type="dxa"/>
            <w:tcBorders>
              <w:right w:val="single" w:color="auto" w:sz="4" w:space="0"/>
            </w:tcBorders>
            <w:vAlign w:val="center"/>
          </w:tcPr>
          <w:p>
            <w:pPr>
              <w:jc w:val="center"/>
              <w:rPr>
                <w:rFonts w:eastAsia="等线"/>
                <w:color w:val="000000"/>
                <w:sz w:val="22"/>
                <w:szCs w:val="22"/>
              </w:rPr>
            </w:pPr>
            <w:r>
              <w:rPr>
                <w:rFonts w:hint="eastAsia" w:eastAsia="等线"/>
                <w:color w:val="000000"/>
                <w:sz w:val="22"/>
                <w:szCs w:val="22"/>
              </w:rPr>
              <w:t>0.92</w:t>
            </w:r>
          </w:p>
        </w:tc>
        <w:tc>
          <w:tcPr>
            <w:tcW w:w="1275" w:type="dxa"/>
            <w:tcBorders>
              <w:left w:val="single" w:color="auto" w:sz="4" w:space="0"/>
              <w:right w:val="single" w:color="auto" w:sz="4" w:space="0"/>
            </w:tcBorders>
            <w:vAlign w:val="center"/>
          </w:tcPr>
          <w:p>
            <w:pPr>
              <w:jc w:val="center"/>
              <w:rPr>
                <w:rFonts w:eastAsia="等线"/>
                <w:color w:val="000000"/>
                <w:sz w:val="20"/>
                <w:szCs w:val="20"/>
              </w:rPr>
            </w:pPr>
            <w:r>
              <w:rPr>
                <w:rFonts w:eastAsia="等线"/>
                <w:color w:val="000000"/>
                <w:sz w:val="20"/>
                <w:szCs w:val="20"/>
              </w:rPr>
              <w:t>0.0000</w:t>
            </w:r>
            <w:r>
              <w:rPr>
                <w:rFonts w:hint="eastAsia" w:eastAsia="等线"/>
                <w:color w:val="000000"/>
                <w:sz w:val="20"/>
                <w:szCs w:val="20"/>
              </w:rPr>
              <w:t>25</w:t>
            </w:r>
            <w:r>
              <w:rPr>
                <w:rFonts w:eastAsia="等线"/>
                <w:color w:val="000000"/>
                <w:sz w:val="20"/>
                <w:szCs w:val="20"/>
              </w:rPr>
              <w:t>L</w:t>
            </w:r>
          </w:p>
        </w:tc>
        <w:tc>
          <w:tcPr>
            <w:tcW w:w="993" w:type="dxa"/>
            <w:tcBorders>
              <w:left w:val="single" w:color="auto" w:sz="4" w:space="0"/>
              <w:right w:val="single" w:color="auto" w:sz="4" w:space="0"/>
            </w:tcBorders>
            <w:vAlign w:val="center"/>
          </w:tcPr>
          <w:p>
            <w:pPr>
              <w:jc w:val="center"/>
              <w:rPr>
                <w:rFonts w:eastAsia="等线"/>
                <w:color w:val="000000"/>
                <w:sz w:val="20"/>
                <w:szCs w:val="20"/>
              </w:rPr>
            </w:pPr>
            <w:r>
              <w:rPr>
                <w:rFonts w:eastAsia="等线"/>
                <w:color w:val="000000"/>
                <w:sz w:val="20"/>
                <w:szCs w:val="20"/>
              </w:rPr>
              <w:t>0.00313</w:t>
            </w:r>
          </w:p>
        </w:tc>
        <w:tc>
          <w:tcPr>
            <w:tcW w:w="1559" w:type="dxa"/>
            <w:tcBorders>
              <w:left w:val="single" w:color="auto" w:sz="4" w:space="0"/>
            </w:tcBorders>
            <w:vAlign w:val="center"/>
          </w:tcPr>
          <w:p>
            <w:pPr>
              <w:rPr>
                <w:rFonts w:ascii="等线" w:hAnsi="宋体" w:eastAsia="等线"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69" w:hRule="atLeast"/>
        </w:trPr>
        <w:tc>
          <w:tcPr>
            <w:tcW w:w="1526" w:type="dxa"/>
            <w:vMerge w:val="continue"/>
            <w:vAlign w:val="center"/>
          </w:tcPr>
          <w:p>
            <w:pPr>
              <w:spacing w:line="360" w:lineRule="auto"/>
              <w:jc w:val="center"/>
              <w:rPr>
                <w:rFonts w:ascii="宋体" w:hAnsi="Calibri"/>
                <w:kern w:val="0"/>
                <w:sz w:val="24"/>
              </w:rPr>
            </w:pPr>
          </w:p>
        </w:tc>
        <w:tc>
          <w:tcPr>
            <w:tcW w:w="1276" w:type="dxa"/>
            <w:vAlign w:val="center"/>
          </w:tcPr>
          <w:p>
            <w:pPr>
              <w:spacing w:line="360" w:lineRule="auto"/>
              <w:jc w:val="center"/>
              <w:rPr>
                <w:rFonts w:ascii="宋体" w:hAnsi="Calibri"/>
                <w:kern w:val="0"/>
                <w:sz w:val="24"/>
              </w:rPr>
            </w:pPr>
            <w:r>
              <w:rPr>
                <w:rFonts w:hint="eastAsia" w:ascii="宋体" w:hAnsi="Calibri"/>
                <w:kern w:val="0"/>
                <w:sz w:val="24"/>
              </w:rPr>
              <w:t>7月14日</w:t>
            </w:r>
          </w:p>
        </w:tc>
        <w:tc>
          <w:tcPr>
            <w:tcW w:w="1134" w:type="dxa"/>
            <w:vAlign w:val="center"/>
          </w:tcPr>
          <w:p>
            <w:pPr>
              <w:jc w:val="center"/>
              <w:rPr>
                <w:rFonts w:eastAsia="等线"/>
                <w:color w:val="000000"/>
                <w:sz w:val="20"/>
                <w:szCs w:val="20"/>
              </w:rPr>
            </w:pPr>
            <w:r>
              <w:rPr>
                <w:rFonts w:hint="eastAsia"/>
                <w:color w:val="000000"/>
                <w:sz w:val="20"/>
                <w:szCs w:val="20"/>
              </w:rPr>
              <w:t>7.13～</w:t>
            </w:r>
            <w:r>
              <w:rPr>
                <w:rFonts w:eastAsia="等线"/>
                <w:color w:val="000000"/>
                <w:sz w:val="20"/>
                <w:szCs w:val="20"/>
              </w:rPr>
              <w:t>7.</w:t>
            </w:r>
            <w:r>
              <w:rPr>
                <w:rFonts w:hint="eastAsia" w:eastAsia="等线"/>
                <w:color w:val="000000"/>
                <w:sz w:val="20"/>
                <w:szCs w:val="20"/>
              </w:rPr>
              <w:t>47</w:t>
            </w:r>
          </w:p>
        </w:tc>
        <w:tc>
          <w:tcPr>
            <w:tcW w:w="992"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1</w:t>
            </w:r>
            <w:r>
              <w:rPr>
                <w:rFonts w:hint="eastAsia" w:eastAsia="等线"/>
                <w:color w:val="000000"/>
                <w:sz w:val="22"/>
                <w:szCs w:val="22"/>
              </w:rPr>
              <w:t>492</w:t>
            </w:r>
          </w:p>
        </w:tc>
        <w:tc>
          <w:tcPr>
            <w:tcW w:w="992"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109</w:t>
            </w:r>
          </w:p>
        </w:tc>
        <w:tc>
          <w:tcPr>
            <w:tcW w:w="1134"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11.8</w:t>
            </w:r>
          </w:p>
        </w:tc>
        <w:tc>
          <w:tcPr>
            <w:tcW w:w="993" w:type="dxa"/>
            <w:vAlign w:val="center"/>
          </w:tcPr>
          <w:p>
            <w:pPr>
              <w:jc w:val="center"/>
              <w:rPr>
                <w:rFonts w:eastAsia="等线"/>
                <w:color w:val="000000"/>
                <w:sz w:val="22"/>
                <w:szCs w:val="22"/>
              </w:rPr>
            </w:pPr>
            <w:r>
              <w:rPr>
                <w:rFonts w:hint="eastAsia" w:eastAsia="等线"/>
                <w:color w:val="000000"/>
                <w:sz w:val="22"/>
                <w:szCs w:val="22"/>
              </w:rPr>
              <w:t>23.8</w:t>
            </w:r>
          </w:p>
        </w:tc>
        <w:tc>
          <w:tcPr>
            <w:tcW w:w="1134"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0.</w:t>
            </w:r>
            <w:r>
              <w:rPr>
                <w:rFonts w:hint="eastAsia" w:eastAsia="等线"/>
                <w:color w:val="000000"/>
                <w:sz w:val="22"/>
                <w:szCs w:val="22"/>
              </w:rPr>
              <w:t>72</w:t>
            </w:r>
          </w:p>
        </w:tc>
        <w:tc>
          <w:tcPr>
            <w:tcW w:w="1275" w:type="dxa"/>
            <w:tcBorders>
              <w:left w:val="single" w:color="auto" w:sz="4" w:space="0"/>
              <w:right w:val="single" w:color="auto" w:sz="4" w:space="0"/>
            </w:tcBorders>
            <w:vAlign w:val="center"/>
          </w:tcPr>
          <w:p>
            <w:pPr>
              <w:jc w:val="center"/>
              <w:rPr>
                <w:rFonts w:eastAsia="等线"/>
                <w:color w:val="000000"/>
                <w:sz w:val="20"/>
                <w:szCs w:val="20"/>
              </w:rPr>
            </w:pPr>
            <w:r>
              <w:rPr>
                <w:rFonts w:eastAsia="等线"/>
                <w:color w:val="000000"/>
                <w:sz w:val="20"/>
                <w:szCs w:val="20"/>
              </w:rPr>
              <w:t>0.0000</w:t>
            </w:r>
            <w:r>
              <w:rPr>
                <w:rFonts w:hint="eastAsia" w:eastAsia="等线"/>
                <w:color w:val="000000"/>
                <w:sz w:val="20"/>
                <w:szCs w:val="20"/>
              </w:rPr>
              <w:t>3</w:t>
            </w:r>
            <w:r>
              <w:rPr>
                <w:rFonts w:eastAsia="等线"/>
                <w:color w:val="000000"/>
                <w:sz w:val="20"/>
                <w:szCs w:val="20"/>
              </w:rPr>
              <w:t>L</w:t>
            </w:r>
          </w:p>
        </w:tc>
        <w:tc>
          <w:tcPr>
            <w:tcW w:w="993" w:type="dxa"/>
            <w:tcBorders>
              <w:left w:val="single" w:color="auto" w:sz="4" w:space="0"/>
              <w:right w:val="single" w:color="auto" w:sz="4" w:space="0"/>
            </w:tcBorders>
            <w:vAlign w:val="center"/>
          </w:tcPr>
          <w:p>
            <w:pPr>
              <w:jc w:val="center"/>
              <w:rPr>
                <w:rFonts w:eastAsia="等线"/>
                <w:color w:val="000000"/>
                <w:sz w:val="20"/>
                <w:szCs w:val="20"/>
              </w:rPr>
            </w:pPr>
            <w:r>
              <w:rPr>
                <w:rFonts w:eastAsia="等线"/>
                <w:color w:val="000000"/>
                <w:sz w:val="20"/>
                <w:szCs w:val="20"/>
              </w:rPr>
              <w:t>0.00513</w:t>
            </w:r>
          </w:p>
        </w:tc>
        <w:tc>
          <w:tcPr>
            <w:tcW w:w="1559" w:type="dxa"/>
            <w:tcBorders>
              <w:left w:val="single" w:color="auto" w:sz="4" w:space="0"/>
            </w:tcBorders>
            <w:vAlign w:val="center"/>
          </w:tcPr>
          <w:p>
            <w:pPr>
              <w:rPr>
                <w:rFonts w:ascii="等线" w:hAnsi="宋体" w:eastAsia="等线"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2802" w:type="dxa"/>
            <w:gridSpan w:val="2"/>
            <w:vAlign w:val="center"/>
          </w:tcPr>
          <w:p>
            <w:pPr>
              <w:spacing w:line="360" w:lineRule="auto"/>
              <w:jc w:val="center"/>
              <w:rPr>
                <w:rFonts w:ascii="宋体" w:hAnsi="Calibri"/>
                <w:kern w:val="0"/>
                <w:sz w:val="24"/>
              </w:rPr>
            </w:pPr>
            <w:r>
              <w:rPr>
                <w:rFonts w:hint="eastAsia" w:ascii="宋体" w:hAnsi="宋体"/>
                <w:w w:val="90"/>
                <w:kern w:val="0"/>
                <w:sz w:val="24"/>
              </w:rPr>
              <w:t>均值或范围</w:t>
            </w:r>
          </w:p>
        </w:tc>
        <w:tc>
          <w:tcPr>
            <w:tcW w:w="1134" w:type="dxa"/>
            <w:vAlign w:val="center"/>
          </w:tcPr>
          <w:p>
            <w:pPr>
              <w:jc w:val="center"/>
              <w:rPr>
                <w:rFonts w:eastAsia="等线"/>
                <w:color w:val="000000"/>
                <w:sz w:val="20"/>
                <w:szCs w:val="20"/>
              </w:rPr>
            </w:pPr>
            <w:r>
              <w:rPr>
                <w:rFonts w:hint="eastAsia" w:eastAsia="等线"/>
                <w:color w:val="000000"/>
                <w:sz w:val="20"/>
                <w:szCs w:val="20"/>
              </w:rPr>
              <w:t>6.85</w:t>
            </w:r>
            <w:r>
              <w:rPr>
                <w:rFonts w:hint="eastAsia"/>
                <w:color w:val="000000"/>
                <w:sz w:val="20"/>
                <w:szCs w:val="20"/>
              </w:rPr>
              <w:t>～</w:t>
            </w:r>
            <w:r>
              <w:rPr>
                <w:rFonts w:eastAsia="等线"/>
                <w:color w:val="000000"/>
                <w:sz w:val="20"/>
                <w:szCs w:val="20"/>
              </w:rPr>
              <w:t>7.25</w:t>
            </w:r>
          </w:p>
        </w:tc>
        <w:tc>
          <w:tcPr>
            <w:tcW w:w="992" w:type="dxa"/>
            <w:tcBorders>
              <w:right w:val="single" w:color="auto" w:sz="4" w:space="0"/>
            </w:tcBorders>
            <w:vAlign w:val="center"/>
          </w:tcPr>
          <w:p>
            <w:pPr>
              <w:jc w:val="center"/>
              <w:rPr>
                <w:rFonts w:eastAsia="等线"/>
                <w:color w:val="000000"/>
                <w:sz w:val="20"/>
                <w:szCs w:val="20"/>
              </w:rPr>
            </w:pPr>
            <w:r>
              <w:rPr>
                <w:rFonts w:hint="eastAsia" w:eastAsia="等线"/>
                <w:color w:val="000000"/>
                <w:sz w:val="20"/>
                <w:szCs w:val="20"/>
              </w:rPr>
              <w:t>1040</w:t>
            </w:r>
          </w:p>
        </w:tc>
        <w:tc>
          <w:tcPr>
            <w:tcW w:w="992" w:type="dxa"/>
            <w:tcBorders>
              <w:left w:val="single" w:color="auto" w:sz="4" w:space="0"/>
            </w:tcBorders>
            <w:vAlign w:val="center"/>
          </w:tcPr>
          <w:p>
            <w:pPr>
              <w:jc w:val="center"/>
              <w:rPr>
                <w:rFonts w:eastAsia="等线"/>
                <w:color w:val="000000"/>
                <w:sz w:val="20"/>
                <w:szCs w:val="20"/>
              </w:rPr>
            </w:pPr>
            <w:r>
              <w:rPr>
                <w:rFonts w:hint="eastAsia" w:eastAsia="等线"/>
                <w:color w:val="000000"/>
                <w:sz w:val="20"/>
                <w:szCs w:val="20"/>
              </w:rPr>
              <w:t>270</w:t>
            </w:r>
          </w:p>
        </w:tc>
        <w:tc>
          <w:tcPr>
            <w:tcW w:w="1134" w:type="dxa"/>
            <w:tcBorders>
              <w:left w:val="single" w:color="auto" w:sz="4" w:space="0"/>
            </w:tcBorders>
            <w:vAlign w:val="center"/>
          </w:tcPr>
          <w:p>
            <w:pPr>
              <w:jc w:val="center"/>
              <w:rPr>
                <w:rFonts w:eastAsia="等线"/>
                <w:color w:val="000000"/>
                <w:sz w:val="20"/>
                <w:szCs w:val="20"/>
              </w:rPr>
            </w:pPr>
            <w:r>
              <w:rPr>
                <w:rFonts w:hint="eastAsia" w:eastAsia="等线"/>
                <w:color w:val="000000"/>
                <w:sz w:val="20"/>
                <w:szCs w:val="20"/>
              </w:rPr>
              <w:t>22.5</w:t>
            </w:r>
          </w:p>
        </w:tc>
        <w:tc>
          <w:tcPr>
            <w:tcW w:w="993" w:type="dxa"/>
            <w:vAlign w:val="center"/>
          </w:tcPr>
          <w:p>
            <w:pPr>
              <w:jc w:val="center"/>
              <w:rPr>
                <w:rFonts w:eastAsia="等线"/>
                <w:color w:val="000000"/>
                <w:sz w:val="20"/>
                <w:szCs w:val="20"/>
              </w:rPr>
            </w:pPr>
            <w:r>
              <w:rPr>
                <w:rFonts w:hint="eastAsia" w:eastAsia="等线"/>
                <w:color w:val="000000"/>
                <w:sz w:val="20"/>
                <w:szCs w:val="20"/>
              </w:rPr>
              <w:t>42.0</w:t>
            </w:r>
          </w:p>
        </w:tc>
        <w:tc>
          <w:tcPr>
            <w:tcW w:w="1134" w:type="dxa"/>
            <w:tcBorders>
              <w:right w:val="single" w:color="auto" w:sz="4" w:space="0"/>
            </w:tcBorders>
            <w:vAlign w:val="center"/>
          </w:tcPr>
          <w:p>
            <w:pPr>
              <w:jc w:val="center"/>
              <w:rPr>
                <w:rFonts w:eastAsia="等线"/>
                <w:color w:val="000000"/>
                <w:sz w:val="20"/>
                <w:szCs w:val="20"/>
              </w:rPr>
            </w:pPr>
            <w:r>
              <w:rPr>
                <w:rFonts w:hint="eastAsia" w:eastAsia="等线"/>
                <w:color w:val="000000"/>
                <w:sz w:val="20"/>
                <w:szCs w:val="20"/>
              </w:rPr>
              <w:t>0.900</w:t>
            </w:r>
          </w:p>
        </w:tc>
        <w:tc>
          <w:tcPr>
            <w:tcW w:w="1275" w:type="dxa"/>
            <w:tcBorders>
              <w:left w:val="single" w:color="auto" w:sz="4" w:space="0"/>
              <w:right w:val="single" w:color="auto" w:sz="4" w:space="0"/>
            </w:tcBorders>
            <w:vAlign w:val="center"/>
          </w:tcPr>
          <w:p>
            <w:pPr>
              <w:jc w:val="center"/>
              <w:rPr>
                <w:rFonts w:eastAsia="等线"/>
                <w:color w:val="000000"/>
                <w:sz w:val="20"/>
                <w:szCs w:val="20"/>
              </w:rPr>
            </w:pPr>
            <w:r>
              <w:rPr>
                <w:rFonts w:eastAsia="等线"/>
                <w:color w:val="000000"/>
                <w:sz w:val="20"/>
                <w:szCs w:val="20"/>
              </w:rPr>
              <w:t>0.00004L</w:t>
            </w:r>
          </w:p>
        </w:tc>
        <w:tc>
          <w:tcPr>
            <w:tcW w:w="993" w:type="dxa"/>
            <w:tcBorders>
              <w:left w:val="single" w:color="auto" w:sz="4" w:space="0"/>
              <w:right w:val="single" w:color="auto" w:sz="4" w:space="0"/>
            </w:tcBorders>
            <w:vAlign w:val="center"/>
          </w:tcPr>
          <w:p>
            <w:pPr>
              <w:jc w:val="center"/>
              <w:rPr>
                <w:rFonts w:eastAsia="等线"/>
                <w:color w:val="000000"/>
                <w:sz w:val="20"/>
                <w:szCs w:val="20"/>
              </w:rPr>
            </w:pPr>
            <w:r>
              <w:rPr>
                <w:rFonts w:hint="eastAsia" w:eastAsia="等线"/>
                <w:color w:val="000000"/>
                <w:sz w:val="20"/>
                <w:szCs w:val="20"/>
              </w:rPr>
              <w:t>0.00313</w:t>
            </w:r>
          </w:p>
        </w:tc>
        <w:tc>
          <w:tcPr>
            <w:tcW w:w="1559" w:type="dxa"/>
            <w:tcBorders>
              <w:left w:val="single" w:color="auto" w:sz="4" w:space="0"/>
            </w:tcBorders>
            <w:vAlign w:val="center"/>
          </w:tcPr>
          <w:p>
            <w:pPr>
              <w:jc w:val="center"/>
              <w:rPr>
                <w:rFonts w:eastAsia="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43" w:hRule="atLeast"/>
        </w:trPr>
        <w:tc>
          <w:tcPr>
            <w:tcW w:w="1526" w:type="dxa"/>
            <w:vMerge w:val="restart"/>
            <w:vAlign w:val="center"/>
          </w:tcPr>
          <w:p>
            <w:pPr>
              <w:spacing w:line="360" w:lineRule="auto"/>
              <w:jc w:val="center"/>
              <w:rPr>
                <w:rFonts w:ascii="宋体" w:hAnsi="Calibri"/>
                <w:kern w:val="0"/>
                <w:sz w:val="24"/>
              </w:rPr>
            </w:pPr>
            <w:r>
              <w:rPr>
                <w:rFonts w:hint="eastAsia" w:ascii="宋体" w:hAnsi="宋体"/>
                <w:w w:val="90"/>
                <w:kern w:val="0"/>
                <w:sz w:val="24"/>
              </w:rPr>
              <w:t>总排口（日均值或范围）</w:t>
            </w:r>
          </w:p>
        </w:tc>
        <w:tc>
          <w:tcPr>
            <w:tcW w:w="1276" w:type="dxa"/>
            <w:vAlign w:val="center"/>
          </w:tcPr>
          <w:p>
            <w:pPr>
              <w:spacing w:line="360" w:lineRule="auto"/>
              <w:jc w:val="center"/>
              <w:rPr>
                <w:rFonts w:ascii="宋体" w:hAnsi="Calibri"/>
                <w:kern w:val="0"/>
                <w:sz w:val="24"/>
              </w:rPr>
            </w:pPr>
            <w:r>
              <w:rPr>
                <w:rFonts w:hint="eastAsia" w:ascii="宋体" w:hAnsi="Calibri"/>
                <w:kern w:val="0"/>
                <w:sz w:val="24"/>
              </w:rPr>
              <w:t>7月13日</w:t>
            </w:r>
          </w:p>
        </w:tc>
        <w:tc>
          <w:tcPr>
            <w:tcW w:w="1134" w:type="dxa"/>
            <w:vAlign w:val="center"/>
          </w:tcPr>
          <w:p>
            <w:pPr>
              <w:jc w:val="center"/>
              <w:rPr>
                <w:rFonts w:eastAsia="等线"/>
                <w:color w:val="000000"/>
                <w:sz w:val="20"/>
                <w:szCs w:val="20"/>
              </w:rPr>
            </w:pPr>
            <w:r>
              <w:rPr>
                <w:rFonts w:hint="eastAsia"/>
                <w:color w:val="000000"/>
                <w:sz w:val="20"/>
                <w:szCs w:val="20"/>
              </w:rPr>
              <w:t>7.17～</w:t>
            </w:r>
            <w:r>
              <w:rPr>
                <w:rFonts w:eastAsia="等线"/>
                <w:color w:val="000000"/>
                <w:sz w:val="20"/>
                <w:szCs w:val="20"/>
              </w:rPr>
              <w:t>7.</w:t>
            </w:r>
            <w:r>
              <w:rPr>
                <w:rFonts w:hint="eastAsia" w:eastAsia="等线"/>
                <w:color w:val="000000"/>
                <w:sz w:val="20"/>
                <w:szCs w:val="20"/>
              </w:rPr>
              <w:t>28</w:t>
            </w:r>
          </w:p>
        </w:tc>
        <w:tc>
          <w:tcPr>
            <w:tcW w:w="992"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2</w:t>
            </w:r>
            <w:r>
              <w:rPr>
                <w:rFonts w:hint="eastAsia" w:eastAsia="等线"/>
                <w:color w:val="000000"/>
                <w:sz w:val="22"/>
                <w:szCs w:val="22"/>
              </w:rPr>
              <w:t>4</w:t>
            </w:r>
          </w:p>
        </w:tc>
        <w:tc>
          <w:tcPr>
            <w:tcW w:w="992"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35</w:t>
            </w:r>
          </w:p>
        </w:tc>
        <w:tc>
          <w:tcPr>
            <w:tcW w:w="1134"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3.6</w:t>
            </w:r>
          </w:p>
        </w:tc>
        <w:tc>
          <w:tcPr>
            <w:tcW w:w="993" w:type="dxa"/>
            <w:vAlign w:val="center"/>
          </w:tcPr>
          <w:p>
            <w:pPr>
              <w:jc w:val="center"/>
              <w:rPr>
                <w:rFonts w:eastAsia="等线"/>
                <w:color w:val="000000"/>
                <w:sz w:val="22"/>
                <w:szCs w:val="22"/>
              </w:rPr>
            </w:pPr>
            <w:r>
              <w:rPr>
                <w:rFonts w:hint="eastAsia" w:eastAsia="等线"/>
                <w:color w:val="000000"/>
                <w:sz w:val="22"/>
                <w:szCs w:val="22"/>
              </w:rPr>
              <w:t>12.8</w:t>
            </w:r>
          </w:p>
        </w:tc>
        <w:tc>
          <w:tcPr>
            <w:tcW w:w="1134"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0.</w:t>
            </w:r>
            <w:r>
              <w:rPr>
                <w:rFonts w:hint="eastAsia" w:eastAsia="等线"/>
                <w:color w:val="000000"/>
                <w:sz w:val="22"/>
                <w:szCs w:val="22"/>
              </w:rPr>
              <w:t>36</w:t>
            </w:r>
          </w:p>
        </w:tc>
        <w:tc>
          <w:tcPr>
            <w:tcW w:w="1275" w:type="dxa"/>
            <w:tcBorders>
              <w:left w:val="single" w:color="auto" w:sz="4" w:space="0"/>
              <w:right w:val="single" w:color="auto" w:sz="4" w:space="0"/>
            </w:tcBorders>
            <w:vAlign w:val="center"/>
          </w:tcPr>
          <w:p>
            <w:pPr>
              <w:jc w:val="center"/>
              <w:rPr>
                <w:rFonts w:eastAsia="等线"/>
                <w:color w:val="000000"/>
                <w:sz w:val="20"/>
                <w:szCs w:val="20"/>
              </w:rPr>
            </w:pPr>
          </w:p>
        </w:tc>
        <w:tc>
          <w:tcPr>
            <w:tcW w:w="993" w:type="dxa"/>
            <w:tcBorders>
              <w:left w:val="single" w:color="auto" w:sz="4" w:space="0"/>
              <w:right w:val="single" w:color="auto" w:sz="4" w:space="0"/>
            </w:tcBorders>
            <w:vAlign w:val="center"/>
          </w:tcPr>
          <w:p>
            <w:pPr>
              <w:jc w:val="center"/>
              <w:rPr>
                <w:rFonts w:eastAsia="等线"/>
                <w:color w:val="000000"/>
                <w:sz w:val="20"/>
                <w:szCs w:val="20"/>
              </w:rPr>
            </w:pPr>
          </w:p>
        </w:tc>
        <w:tc>
          <w:tcPr>
            <w:tcW w:w="1559" w:type="dxa"/>
            <w:tcBorders>
              <w:left w:val="single" w:color="auto" w:sz="4" w:space="0"/>
            </w:tcBorders>
            <w:vAlign w:val="center"/>
          </w:tcPr>
          <w:p>
            <w:pPr>
              <w:jc w:val="center"/>
              <w:rPr>
                <w:rFonts w:eastAsia="等线"/>
                <w:color w:val="000000"/>
                <w:sz w:val="20"/>
                <w:szCs w:val="20"/>
              </w:rPr>
            </w:pPr>
            <w:r>
              <w:rPr>
                <w:rFonts w:hint="eastAsia" w:eastAsia="等线"/>
                <w:color w:val="000000"/>
                <w:sz w:val="20"/>
                <w:szCs w:val="20"/>
              </w:rPr>
              <w:t>32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25" w:hRule="atLeast"/>
        </w:trPr>
        <w:tc>
          <w:tcPr>
            <w:tcW w:w="1526" w:type="dxa"/>
            <w:vMerge w:val="continue"/>
            <w:vAlign w:val="center"/>
          </w:tcPr>
          <w:p>
            <w:pPr>
              <w:spacing w:line="360" w:lineRule="auto"/>
              <w:jc w:val="center"/>
              <w:rPr>
                <w:rFonts w:ascii="宋体" w:hAnsi="Calibri"/>
                <w:kern w:val="0"/>
                <w:sz w:val="24"/>
              </w:rPr>
            </w:pPr>
          </w:p>
        </w:tc>
        <w:tc>
          <w:tcPr>
            <w:tcW w:w="1276" w:type="dxa"/>
            <w:vAlign w:val="center"/>
          </w:tcPr>
          <w:p>
            <w:pPr>
              <w:spacing w:line="360" w:lineRule="auto"/>
              <w:jc w:val="center"/>
              <w:rPr>
                <w:rFonts w:ascii="宋体" w:hAnsi="Calibri"/>
                <w:kern w:val="0"/>
                <w:sz w:val="24"/>
              </w:rPr>
            </w:pPr>
            <w:r>
              <w:rPr>
                <w:rFonts w:hint="eastAsia" w:ascii="宋体" w:hAnsi="Calibri"/>
                <w:kern w:val="0"/>
                <w:sz w:val="24"/>
              </w:rPr>
              <w:t>7月14日</w:t>
            </w:r>
          </w:p>
        </w:tc>
        <w:tc>
          <w:tcPr>
            <w:tcW w:w="1134" w:type="dxa"/>
            <w:vAlign w:val="center"/>
          </w:tcPr>
          <w:p>
            <w:pPr>
              <w:jc w:val="center"/>
              <w:rPr>
                <w:rFonts w:eastAsia="等线"/>
                <w:color w:val="000000"/>
                <w:sz w:val="20"/>
                <w:szCs w:val="20"/>
              </w:rPr>
            </w:pPr>
            <w:r>
              <w:rPr>
                <w:rFonts w:hint="eastAsia"/>
                <w:color w:val="000000"/>
                <w:sz w:val="20"/>
                <w:szCs w:val="20"/>
              </w:rPr>
              <w:t>7.25～</w:t>
            </w:r>
            <w:r>
              <w:rPr>
                <w:rFonts w:eastAsia="等线"/>
                <w:color w:val="000000"/>
                <w:sz w:val="20"/>
                <w:szCs w:val="20"/>
              </w:rPr>
              <w:t>7.</w:t>
            </w:r>
            <w:r>
              <w:rPr>
                <w:rFonts w:hint="eastAsia" w:eastAsia="等线"/>
                <w:color w:val="000000"/>
                <w:sz w:val="20"/>
                <w:szCs w:val="20"/>
              </w:rPr>
              <w:t>35</w:t>
            </w:r>
          </w:p>
        </w:tc>
        <w:tc>
          <w:tcPr>
            <w:tcW w:w="992" w:type="dxa"/>
            <w:tcBorders>
              <w:right w:val="single" w:color="auto" w:sz="4" w:space="0"/>
            </w:tcBorders>
            <w:vAlign w:val="center"/>
          </w:tcPr>
          <w:p>
            <w:pPr>
              <w:jc w:val="center"/>
              <w:rPr>
                <w:rFonts w:eastAsia="等线"/>
                <w:color w:val="000000"/>
                <w:sz w:val="22"/>
                <w:szCs w:val="22"/>
              </w:rPr>
            </w:pPr>
            <w:r>
              <w:rPr>
                <w:rFonts w:hint="eastAsia" w:eastAsia="等线"/>
                <w:color w:val="000000"/>
                <w:sz w:val="22"/>
                <w:szCs w:val="22"/>
              </w:rPr>
              <w:t>34</w:t>
            </w:r>
          </w:p>
        </w:tc>
        <w:tc>
          <w:tcPr>
            <w:tcW w:w="992"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35</w:t>
            </w:r>
          </w:p>
        </w:tc>
        <w:tc>
          <w:tcPr>
            <w:tcW w:w="1134" w:type="dxa"/>
            <w:tcBorders>
              <w:left w:val="single" w:color="auto" w:sz="4" w:space="0"/>
            </w:tcBorders>
            <w:vAlign w:val="center"/>
          </w:tcPr>
          <w:p>
            <w:pPr>
              <w:jc w:val="center"/>
              <w:rPr>
                <w:rFonts w:eastAsia="等线"/>
                <w:color w:val="000000"/>
                <w:sz w:val="22"/>
                <w:szCs w:val="22"/>
              </w:rPr>
            </w:pPr>
            <w:r>
              <w:rPr>
                <w:rFonts w:hint="eastAsia" w:eastAsia="等线"/>
                <w:color w:val="000000"/>
                <w:sz w:val="22"/>
                <w:szCs w:val="22"/>
              </w:rPr>
              <w:t>3.53</w:t>
            </w:r>
          </w:p>
        </w:tc>
        <w:tc>
          <w:tcPr>
            <w:tcW w:w="993" w:type="dxa"/>
            <w:vAlign w:val="center"/>
          </w:tcPr>
          <w:p>
            <w:pPr>
              <w:jc w:val="center"/>
              <w:rPr>
                <w:rFonts w:eastAsia="等线"/>
                <w:color w:val="000000"/>
                <w:sz w:val="22"/>
                <w:szCs w:val="22"/>
              </w:rPr>
            </w:pPr>
            <w:r>
              <w:rPr>
                <w:rFonts w:hint="eastAsia" w:eastAsia="等线"/>
                <w:color w:val="000000"/>
                <w:sz w:val="22"/>
                <w:szCs w:val="22"/>
              </w:rPr>
              <w:t>13.5</w:t>
            </w:r>
          </w:p>
        </w:tc>
        <w:tc>
          <w:tcPr>
            <w:tcW w:w="1134" w:type="dxa"/>
            <w:tcBorders>
              <w:right w:val="single" w:color="auto" w:sz="4" w:space="0"/>
            </w:tcBorders>
            <w:vAlign w:val="center"/>
          </w:tcPr>
          <w:p>
            <w:pPr>
              <w:jc w:val="center"/>
              <w:rPr>
                <w:rFonts w:eastAsia="等线"/>
                <w:color w:val="000000"/>
                <w:sz w:val="22"/>
                <w:szCs w:val="22"/>
              </w:rPr>
            </w:pPr>
            <w:r>
              <w:rPr>
                <w:rFonts w:eastAsia="等线"/>
                <w:color w:val="000000"/>
                <w:sz w:val="22"/>
                <w:szCs w:val="22"/>
              </w:rPr>
              <w:t>0.</w:t>
            </w:r>
            <w:r>
              <w:rPr>
                <w:rFonts w:hint="eastAsia" w:eastAsia="等线"/>
                <w:color w:val="000000"/>
                <w:sz w:val="22"/>
                <w:szCs w:val="22"/>
              </w:rPr>
              <w:t>19</w:t>
            </w:r>
          </w:p>
        </w:tc>
        <w:tc>
          <w:tcPr>
            <w:tcW w:w="1275" w:type="dxa"/>
            <w:tcBorders>
              <w:left w:val="single" w:color="auto" w:sz="4" w:space="0"/>
              <w:right w:val="single" w:color="auto" w:sz="4" w:space="0"/>
            </w:tcBorders>
            <w:vAlign w:val="center"/>
          </w:tcPr>
          <w:p>
            <w:pPr>
              <w:rPr>
                <w:rFonts w:ascii="等线" w:hAnsi="宋体" w:eastAsia="等线" w:cs="宋体"/>
                <w:color w:val="000000"/>
                <w:sz w:val="22"/>
                <w:szCs w:val="22"/>
              </w:rPr>
            </w:pPr>
          </w:p>
        </w:tc>
        <w:tc>
          <w:tcPr>
            <w:tcW w:w="993" w:type="dxa"/>
            <w:tcBorders>
              <w:left w:val="single" w:color="auto" w:sz="4" w:space="0"/>
              <w:right w:val="single" w:color="auto" w:sz="4" w:space="0"/>
            </w:tcBorders>
            <w:vAlign w:val="center"/>
          </w:tcPr>
          <w:p>
            <w:pPr>
              <w:jc w:val="center"/>
              <w:rPr>
                <w:rFonts w:eastAsia="等线"/>
                <w:color w:val="000000"/>
                <w:sz w:val="20"/>
                <w:szCs w:val="20"/>
              </w:rPr>
            </w:pPr>
          </w:p>
        </w:tc>
        <w:tc>
          <w:tcPr>
            <w:tcW w:w="1559" w:type="dxa"/>
            <w:tcBorders>
              <w:left w:val="single" w:color="auto" w:sz="4" w:space="0"/>
            </w:tcBorders>
            <w:vAlign w:val="center"/>
          </w:tcPr>
          <w:p>
            <w:pPr>
              <w:jc w:val="center"/>
              <w:rPr>
                <w:rFonts w:eastAsia="等线"/>
                <w:color w:val="000000"/>
                <w:sz w:val="20"/>
                <w:szCs w:val="20"/>
              </w:rPr>
            </w:pPr>
            <w:r>
              <w:rPr>
                <w:rFonts w:hint="eastAsia" w:eastAsia="等线"/>
                <w:color w:val="000000"/>
                <w:sz w:val="20"/>
                <w:szCs w:val="20"/>
              </w:rPr>
              <w:t>34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19" w:hRule="atLeast"/>
        </w:trPr>
        <w:tc>
          <w:tcPr>
            <w:tcW w:w="2802" w:type="dxa"/>
            <w:gridSpan w:val="2"/>
            <w:vAlign w:val="center"/>
          </w:tcPr>
          <w:p>
            <w:pPr>
              <w:spacing w:line="360" w:lineRule="auto"/>
              <w:jc w:val="center"/>
              <w:rPr>
                <w:rFonts w:ascii="宋体" w:hAnsi="Calibri"/>
                <w:kern w:val="0"/>
                <w:sz w:val="24"/>
              </w:rPr>
            </w:pPr>
          </w:p>
        </w:tc>
        <w:tc>
          <w:tcPr>
            <w:tcW w:w="1134" w:type="dxa"/>
            <w:vAlign w:val="center"/>
          </w:tcPr>
          <w:p>
            <w:pPr>
              <w:jc w:val="center"/>
              <w:rPr>
                <w:rFonts w:ascii="宋体" w:hAnsi="宋体"/>
                <w:szCs w:val="21"/>
              </w:rPr>
            </w:pPr>
          </w:p>
        </w:tc>
        <w:tc>
          <w:tcPr>
            <w:tcW w:w="992" w:type="dxa"/>
            <w:tcBorders>
              <w:right w:val="single" w:color="auto" w:sz="4" w:space="0"/>
            </w:tcBorders>
            <w:vAlign w:val="center"/>
          </w:tcPr>
          <w:p>
            <w:pPr>
              <w:jc w:val="center"/>
              <w:rPr>
                <w:rFonts w:eastAsia="等线"/>
                <w:color w:val="000000"/>
                <w:sz w:val="20"/>
                <w:szCs w:val="20"/>
              </w:rPr>
            </w:pPr>
          </w:p>
        </w:tc>
        <w:tc>
          <w:tcPr>
            <w:tcW w:w="992" w:type="dxa"/>
            <w:tcBorders>
              <w:left w:val="single" w:color="auto" w:sz="4" w:space="0"/>
            </w:tcBorders>
            <w:vAlign w:val="center"/>
          </w:tcPr>
          <w:p>
            <w:pPr>
              <w:jc w:val="center"/>
              <w:rPr>
                <w:rFonts w:eastAsia="等线"/>
                <w:color w:val="000000"/>
                <w:sz w:val="20"/>
                <w:szCs w:val="20"/>
              </w:rPr>
            </w:pPr>
          </w:p>
        </w:tc>
        <w:tc>
          <w:tcPr>
            <w:tcW w:w="1134" w:type="dxa"/>
            <w:tcBorders>
              <w:left w:val="single" w:color="auto" w:sz="4" w:space="0"/>
            </w:tcBorders>
            <w:vAlign w:val="center"/>
          </w:tcPr>
          <w:p>
            <w:pPr>
              <w:rPr>
                <w:rFonts w:eastAsia="等线"/>
                <w:color w:val="000000"/>
                <w:sz w:val="20"/>
                <w:szCs w:val="20"/>
              </w:rPr>
            </w:pPr>
          </w:p>
        </w:tc>
        <w:tc>
          <w:tcPr>
            <w:tcW w:w="993" w:type="dxa"/>
            <w:vAlign w:val="center"/>
          </w:tcPr>
          <w:p>
            <w:pPr>
              <w:jc w:val="center"/>
              <w:rPr>
                <w:rFonts w:eastAsia="等线"/>
                <w:color w:val="000000"/>
                <w:sz w:val="20"/>
                <w:szCs w:val="20"/>
              </w:rPr>
            </w:pPr>
          </w:p>
        </w:tc>
        <w:tc>
          <w:tcPr>
            <w:tcW w:w="1134" w:type="dxa"/>
            <w:tcBorders>
              <w:right w:val="single" w:color="auto" w:sz="4" w:space="0"/>
            </w:tcBorders>
            <w:vAlign w:val="center"/>
          </w:tcPr>
          <w:p>
            <w:pPr>
              <w:jc w:val="center"/>
              <w:rPr>
                <w:rFonts w:eastAsia="等线"/>
                <w:color w:val="000000"/>
                <w:sz w:val="20"/>
                <w:szCs w:val="20"/>
              </w:rPr>
            </w:pPr>
          </w:p>
        </w:tc>
        <w:tc>
          <w:tcPr>
            <w:tcW w:w="1275" w:type="dxa"/>
            <w:tcBorders>
              <w:left w:val="single" w:color="auto" w:sz="4" w:space="0"/>
              <w:right w:val="single" w:color="auto" w:sz="4" w:space="0"/>
            </w:tcBorders>
            <w:vAlign w:val="center"/>
          </w:tcPr>
          <w:p>
            <w:pPr>
              <w:jc w:val="center"/>
              <w:rPr>
                <w:rFonts w:eastAsia="等线"/>
                <w:color w:val="000000"/>
                <w:sz w:val="20"/>
                <w:szCs w:val="20"/>
              </w:rPr>
            </w:pPr>
          </w:p>
        </w:tc>
        <w:tc>
          <w:tcPr>
            <w:tcW w:w="993" w:type="dxa"/>
            <w:tcBorders>
              <w:left w:val="single" w:color="auto" w:sz="4" w:space="0"/>
              <w:right w:val="single" w:color="auto" w:sz="4" w:space="0"/>
            </w:tcBorders>
            <w:vAlign w:val="center"/>
          </w:tcPr>
          <w:p>
            <w:pPr>
              <w:jc w:val="center"/>
              <w:rPr>
                <w:rFonts w:eastAsia="等线"/>
                <w:color w:val="000000"/>
                <w:sz w:val="20"/>
                <w:szCs w:val="20"/>
              </w:rPr>
            </w:pPr>
          </w:p>
        </w:tc>
        <w:tc>
          <w:tcPr>
            <w:tcW w:w="1559" w:type="dxa"/>
            <w:tcBorders>
              <w:left w:val="single" w:color="auto" w:sz="4" w:space="0"/>
            </w:tcBorders>
            <w:vAlign w:val="center"/>
          </w:tcPr>
          <w:p>
            <w:pPr>
              <w:jc w:val="center"/>
              <w:rPr>
                <w:rFonts w:eastAsia="等线"/>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trPr>
        <w:tc>
          <w:tcPr>
            <w:tcW w:w="2802" w:type="dxa"/>
            <w:gridSpan w:val="2"/>
            <w:vAlign w:val="center"/>
          </w:tcPr>
          <w:p>
            <w:pPr>
              <w:spacing w:line="360" w:lineRule="auto"/>
              <w:jc w:val="center"/>
              <w:rPr>
                <w:rFonts w:ascii="宋体" w:hAnsi="Calibri"/>
                <w:kern w:val="0"/>
                <w:sz w:val="24"/>
              </w:rPr>
            </w:pPr>
            <w:r>
              <w:rPr>
                <w:rFonts w:hint="eastAsia" w:ascii="宋体" w:hAnsi="宋体"/>
                <w:w w:val="90"/>
                <w:kern w:val="0"/>
                <w:sz w:val="24"/>
              </w:rPr>
              <w:t>标准限值</w:t>
            </w:r>
          </w:p>
        </w:tc>
        <w:tc>
          <w:tcPr>
            <w:tcW w:w="1134" w:type="dxa"/>
            <w:vAlign w:val="center"/>
          </w:tcPr>
          <w:p>
            <w:pPr>
              <w:spacing w:line="360" w:lineRule="auto"/>
              <w:jc w:val="center"/>
              <w:rPr>
                <w:rFonts w:ascii="宋体" w:hAnsi="宋体"/>
                <w:szCs w:val="21"/>
              </w:rPr>
            </w:pPr>
            <w:r>
              <w:rPr>
                <w:rFonts w:hint="eastAsia" w:ascii="宋体" w:hAnsi="宋体"/>
                <w:szCs w:val="21"/>
              </w:rPr>
              <w:t>6～9</w:t>
            </w:r>
          </w:p>
        </w:tc>
        <w:tc>
          <w:tcPr>
            <w:tcW w:w="992" w:type="dxa"/>
            <w:tcBorders>
              <w:righ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200</w:t>
            </w:r>
          </w:p>
        </w:tc>
        <w:tc>
          <w:tcPr>
            <w:tcW w:w="992" w:type="dxa"/>
            <w:tcBorders>
              <w:lef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400</w:t>
            </w:r>
          </w:p>
        </w:tc>
        <w:tc>
          <w:tcPr>
            <w:tcW w:w="1134" w:type="dxa"/>
            <w:tcBorders>
              <w:lef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30</w:t>
            </w:r>
          </w:p>
        </w:tc>
        <w:tc>
          <w:tcPr>
            <w:tcW w:w="993" w:type="dxa"/>
            <w:vAlign w:val="center"/>
          </w:tcPr>
          <w:p>
            <w:pPr>
              <w:spacing w:line="360" w:lineRule="auto"/>
              <w:jc w:val="center"/>
              <w:rPr>
                <w:rFonts w:ascii="宋体" w:hAnsi="宋体"/>
                <w:kern w:val="0"/>
                <w:szCs w:val="21"/>
              </w:rPr>
            </w:pPr>
            <w:r>
              <w:rPr>
                <w:rFonts w:hint="eastAsia" w:ascii="宋体" w:hAnsi="宋体"/>
                <w:kern w:val="0"/>
                <w:szCs w:val="21"/>
              </w:rPr>
              <w:t>40</w:t>
            </w:r>
          </w:p>
        </w:tc>
        <w:tc>
          <w:tcPr>
            <w:tcW w:w="1134" w:type="dxa"/>
            <w:tcBorders>
              <w:righ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5</w:t>
            </w:r>
          </w:p>
        </w:tc>
        <w:tc>
          <w:tcPr>
            <w:tcW w:w="1275" w:type="dxa"/>
            <w:tcBorders>
              <w:left w:val="single" w:color="auto" w:sz="4" w:space="0"/>
              <w:righ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0.05</w:t>
            </w:r>
          </w:p>
        </w:tc>
        <w:tc>
          <w:tcPr>
            <w:tcW w:w="993" w:type="dxa"/>
            <w:tcBorders>
              <w:left w:val="single" w:color="auto" w:sz="4" w:space="0"/>
              <w:right w:val="single" w:color="auto" w:sz="4" w:space="0"/>
            </w:tcBorders>
            <w:vAlign w:val="center"/>
          </w:tcPr>
          <w:p>
            <w:pPr>
              <w:spacing w:line="360" w:lineRule="auto"/>
              <w:jc w:val="center"/>
              <w:rPr>
                <w:rFonts w:ascii="宋体" w:hAnsi="宋体"/>
                <w:kern w:val="0"/>
                <w:szCs w:val="21"/>
              </w:rPr>
            </w:pPr>
            <w:r>
              <w:rPr>
                <w:rFonts w:hint="eastAsia" w:ascii="宋体" w:hAnsi="宋体"/>
                <w:kern w:val="0"/>
                <w:szCs w:val="21"/>
              </w:rPr>
              <w:t>0.5</w:t>
            </w:r>
          </w:p>
        </w:tc>
        <w:tc>
          <w:tcPr>
            <w:tcW w:w="1559" w:type="dxa"/>
            <w:tcBorders>
              <w:left w:val="single" w:color="auto" w:sz="4" w:space="0"/>
            </w:tcBorders>
            <w:vAlign w:val="center"/>
          </w:tcPr>
          <w:p>
            <w:pPr>
              <w:spacing w:line="36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2802" w:type="dxa"/>
            <w:gridSpan w:val="2"/>
            <w:vAlign w:val="center"/>
          </w:tcPr>
          <w:p>
            <w:pPr>
              <w:spacing w:line="360" w:lineRule="auto"/>
              <w:jc w:val="center"/>
              <w:rPr>
                <w:rFonts w:ascii="宋体" w:hAnsi="Calibri"/>
                <w:kern w:val="0"/>
                <w:sz w:val="24"/>
              </w:rPr>
            </w:pPr>
            <w:r>
              <w:rPr>
                <w:rFonts w:hint="eastAsia" w:ascii="宋体" w:hAnsi="宋体"/>
                <w:w w:val="90"/>
                <w:kern w:val="0"/>
                <w:sz w:val="24"/>
              </w:rPr>
              <w:t>达标情况</w:t>
            </w:r>
          </w:p>
        </w:tc>
        <w:tc>
          <w:tcPr>
            <w:tcW w:w="1134" w:type="dxa"/>
            <w:vAlign w:val="center"/>
          </w:tcPr>
          <w:p>
            <w:pPr>
              <w:spacing w:line="360" w:lineRule="auto"/>
              <w:jc w:val="center"/>
              <w:rPr>
                <w:rFonts w:ascii="宋体" w:hAnsi="Calibri"/>
                <w:szCs w:val="21"/>
              </w:rPr>
            </w:pPr>
            <w:r>
              <w:rPr>
                <w:rFonts w:hint="eastAsia" w:ascii="宋体" w:hAnsi="Calibri"/>
                <w:szCs w:val="21"/>
              </w:rPr>
              <w:t>达标</w:t>
            </w:r>
          </w:p>
        </w:tc>
        <w:tc>
          <w:tcPr>
            <w:tcW w:w="992" w:type="dxa"/>
            <w:tcBorders>
              <w:right w:val="single" w:color="auto" w:sz="4" w:space="0"/>
            </w:tcBorders>
          </w:tcPr>
          <w:p>
            <w:r>
              <w:rPr>
                <w:rFonts w:hint="eastAsia" w:ascii="宋体" w:hAnsi="Calibri"/>
                <w:szCs w:val="21"/>
              </w:rPr>
              <w:t>达标</w:t>
            </w:r>
          </w:p>
        </w:tc>
        <w:tc>
          <w:tcPr>
            <w:tcW w:w="992" w:type="dxa"/>
            <w:tcBorders>
              <w:left w:val="single" w:color="auto" w:sz="4" w:space="0"/>
            </w:tcBorders>
          </w:tcPr>
          <w:p>
            <w:r>
              <w:rPr>
                <w:rFonts w:hint="eastAsia" w:ascii="宋体" w:hAnsi="Calibri"/>
                <w:szCs w:val="21"/>
              </w:rPr>
              <w:t>达标</w:t>
            </w:r>
          </w:p>
        </w:tc>
        <w:tc>
          <w:tcPr>
            <w:tcW w:w="1134" w:type="dxa"/>
            <w:tcBorders>
              <w:left w:val="single" w:color="auto" w:sz="4" w:space="0"/>
            </w:tcBorders>
          </w:tcPr>
          <w:p>
            <w:r>
              <w:rPr>
                <w:rFonts w:hint="eastAsia" w:ascii="宋体" w:hAnsi="Calibri"/>
                <w:szCs w:val="21"/>
              </w:rPr>
              <w:t>达标</w:t>
            </w:r>
          </w:p>
        </w:tc>
        <w:tc>
          <w:tcPr>
            <w:tcW w:w="993" w:type="dxa"/>
          </w:tcPr>
          <w:p>
            <w:r>
              <w:rPr>
                <w:rFonts w:hint="eastAsia" w:ascii="宋体" w:hAnsi="Calibri"/>
                <w:szCs w:val="21"/>
              </w:rPr>
              <w:t>达标</w:t>
            </w:r>
          </w:p>
        </w:tc>
        <w:tc>
          <w:tcPr>
            <w:tcW w:w="1134" w:type="dxa"/>
            <w:tcBorders>
              <w:right w:val="single" w:color="auto" w:sz="4" w:space="0"/>
            </w:tcBorders>
          </w:tcPr>
          <w:p>
            <w:r>
              <w:rPr>
                <w:rFonts w:hint="eastAsia" w:ascii="宋体" w:hAnsi="Calibri"/>
                <w:szCs w:val="21"/>
              </w:rPr>
              <w:t>达标</w:t>
            </w:r>
          </w:p>
        </w:tc>
        <w:tc>
          <w:tcPr>
            <w:tcW w:w="1275" w:type="dxa"/>
            <w:tcBorders>
              <w:left w:val="single" w:color="auto" w:sz="4" w:space="0"/>
              <w:right w:val="single" w:color="auto" w:sz="4" w:space="0"/>
            </w:tcBorders>
          </w:tcPr>
          <w:p>
            <w:r>
              <w:rPr>
                <w:rFonts w:hint="eastAsia" w:ascii="宋体" w:hAnsi="Calibri"/>
                <w:szCs w:val="21"/>
              </w:rPr>
              <w:t>达标</w:t>
            </w:r>
          </w:p>
        </w:tc>
        <w:tc>
          <w:tcPr>
            <w:tcW w:w="993" w:type="dxa"/>
            <w:tcBorders>
              <w:left w:val="single" w:color="auto" w:sz="4" w:space="0"/>
              <w:right w:val="single" w:color="auto" w:sz="4" w:space="0"/>
            </w:tcBorders>
          </w:tcPr>
          <w:p>
            <w:r>
              <w:rPr>
                <w:rFonts w:hint="eastAsia" w:ascii="宋体" w:hAnsi="Calibri"/>
                <w:szCs w:val="21"/>
              </w:rPr>
              <w:t>达标</w:t>
            </w:r>
          </w:p>
        </w:tc>
        <w:tc>
          <w:tcPr>
            <w:tcW w:w="1559" w:type="dxa"/>
            <w:tcBorders>
              <w:left w:val="single" w:color="auto" w:sz="4" w:space="0"/>
            </w:tcBorders>
            <w:vAlign w:val="center"/>
          </w:tcPr>
          <w:p>
            <w:pPr>
              <w:spacing w:line="360" w:lineRule="auto"/>
              <w:jc w:val="center"/>
              <w:rPr>
                <w:rFonts w:ascii="宋体" w:hAnsi="Calibri"/>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13" w:hRule="atLeast"/>
        </w:trPr>
        <w:tc>
          <w:tcPr>
            <w:tcW w:w="2802" w:type="dxa"/>
            <w:gridSpan w:val="2"/>
            <w:vAlign w:val="center"/>
          </w:tcPr>
          <w:p>
            <w:pPr>
              <w:spacing w:line="360" w:lineRule="auto"/>
              <w:jc w:val="center"/>
              <w:rPr>
                <w:rFonts w:ascii="宋体" w:hAnsi="Calibri"/>
                <w:kern w:val="0"/>
                <w:sz w:val="24"/>
              </w:rPr>
            </w:pPr>
            <w:r>
              <w:rPr>
                <w:rFonts w:hint="eastAsia" w:ascii="宋体" w:hAnsi="宋体"/>
                <w:spacing w:val="-20"/>
                <w:w w:val="90"/>
                <w:kern w:val="0"/>
                <w:sz w:val="24"/>
              </w:rPr>
              <w:t>平均去除率</w:t>
            </w:r>
            <w:r>
              <w:rPr>
                <w:rFonts w:ascii="宋体" w:hAnsi="宋体"/>
                <w:spacing w:val="-20"/>
                <w:w w:val="90"/>
                <w:kern w:val="0"/>
                <w:sz w:val="24"/>
              </w:rPr>
              <w:t>(%)</w:t>
            </w:r>
          </w:p>
        </w:tc>
        <w:tc>
          <w:tcPr>
            <w:tcW w:w="1134" w:type="dxa"/>
            <w:vAlign w:val="center"/>
          </w:tcPr>
          <w:p>
            <w:pPr>
              <w:spacing w:line="360" w:lineRule="auto"/>
              <w:jc w:val="center"/>
              <w:rPr>
                <w:rFonts w:ascii="宋体" w:hAnsi="Calibri"/>
                <w:szCs w:val="21"/>
              </w:rPr>
            </w:pPr>
          </w:p>
        </w:tc>
        <w:tc>
          <w:tcPr>
            <w:tcW w:w="992" w:type="dxa"/>
            <w:tcBorders>
              <w:right w:val="single" w:color="auto" w:sz="4" w:space="0"/>
            </w:tcBorders>
            <w:vAlign w:val="center"/>
          </w:tcPr>
          <w:p>
            <w:pPr>
              <w:spacing w:line="360" w:lineRule="auto"/>
              <w:jc w:val="center"/>
              <w:rPr>
                <w:rFonts w:ascii="宋体" w:hAnsi="Calibri"/>
                <w:kern w:val="0"/>
                <w:szCs w:val="21"/>
              </w:rPr>
            </w:pPr>
            <w:r>
              <w:rPr>
                <w:rFonts w:hint="eastAsia" w:ascii="宋体" w:hAnsi="Calibri"/>
                <w:kern w:val="0"/>
                <w:szCs w:val="21"/>
              </w:rPr>
              <w:t>98.4</w:t>
            </w:r>
          </w:p>
        </w:tc>
        <w:tc>
          <w:tcPr>
            <w:tcW w:w="992" w:type="dxa"/>
            <w:tcBorders>
              <w:left w:val="single" w:color="auto" w:sz="4" w:space="0"/>
            </w:tcBorders>
            <w:vAlign w:val="center"/>
          </w:tcPr>
          <w:p>
            <w:pPr>
              <w:spacing w:line="360" w:lineRule="auto"/>
              <w:jc w:val="center"/>
              <w:rPr>
                <w:rFonts w:ascii="宋体" w:hAnsi="Calibri"/>
                <w:kern w:val="0"/>
                <w:szCs w:val="21"/>
              </w:rPr>
            </w:pPr>
          </w:p>
        </w:tc>
        <w:tc>
          <w:tcPr>
            <w:tcW w:w="1134" w:type="dxa"/>
            <w:tcBorders>
              <w:left w:val="single" w:color="auto" w:sz="4" w:space="0"/>
            </w:tcBorders>
            <w:vAlign w:val="center"/>
          </w:tcPr>
          <w:p>
            <w:pPr>
              <w:spacing w:line="360" w:lineRule="auto"/>
              <w:jc w:val="center"/>
              <w:rPr>
                <w:rFonts w:ascii="宋体" w:hAnsi="Calibri"/>
                <w:kern w:val="0"/>
                <w:szCs w:val="21"/>
              </w:rPr>
            </w:pPr>
          </w:p>
        </w:tc>
        <w:tc>
          <w:tcPr>
            <w:tcW w:w="993" w:type="dxa"/>
            <w:vAlign w:val="center"/>
          </w:tcPr>
          <w:p>
            <w:pPr>
              <w:spacing w:line="360" w:lineRule="auto"/>
              <w:jc w:val="center"/>
              <w:rPr>
                <w:rFonts w:ascii="宋体" w:hAnsi="Calibri"/>
                <w:kern w:val="0"/>
                <w:szCs w:val="21"/>
              </w:rPr>
            </w:pPr>
          </w:p>
        </w:tc>
        <w:tc>
          <w:tcPr>
            <w:tcW w:w="1134" w:type="dxa"/>
            <w:tcBorders>
              <w:right w:val="single" w:color="auto" w:sz="4" w:space="0"/>
            </w:tcBorders>
            <w:vAlign w:val="center"/>
          </w:tcPr>
          <w:p>
            <w:pPr>
              <w:spacing w:line="360" w:lineRule="auto"/>
              <w:jc w:val="center"/>
              <w:rPr>
                <w:rFonts w:ascii="宋体" w:hAnsi="Calibri"/>
                <w:kern w:val="0"/>
                <w:szCs w:val="21"/>
              </w:rPr>
            </w:pPr>
          </w:p>
        </w:tc>
        <w:tc>
          <w:tcPr>
            <w:tcW w:w="1275" w:type="dxa"/>
            <w:tcBorders>
              <w:left w:val="single" w:color="auto" w:sz="4" w:space="0"/>
              <w:right w:val="single" w:color="auto" w:sz="4" w:space="0"/>
            </w:tcBorders>
            <w:vAlign w:val="center"/>
          </w:tcPr>
          <w:p>
            <w:pPr>
              <w:spacing w:line="360" w:lineRule="auto"/>
              <w:jc w:val="center"/>
              <w:rPr>
                <w:rFonts w:ascii="宋体" w:hAnsi="Calibri"/>
                <w:kern w:val="0"/>
                <w:szCs w:val="21"/>
              </w:rPr>
            </w:pPr>
          </w:p>
        </w:tc>
        <w:tc>
          <w:tcPr>
            <w:tcW w:w="993" w:type="dxa"/>
            <w:tcBorders>
              <w:left w:val="single" w:color="auto" w:sz="4" w:space="0"/>
              <w:right w:val="single" w:color="auto" w:sz="4" w:space="0"/>
            </w:tcBorders>
            <w:vAlign w:val="center"/>
          </w:tcPr>
          <w:p>
            <w:pPr>
              <w:spacing w:line="360" w:lineRule="auto"/>
              <w:jc w:val="center"/>
              <w:rPr>
                <w:rFonts w:ascii="宋体" w:hAnsi="Calibri"/>
                <w:kern w:val="0"/>
                <w:szCs w:val="21"/>
              </w:rPr>
            </w:pPr>
          </w:p>
        </w:tc>
        <w:tc>
          <w:tcPr>
            <w:tcW w:w="1559" w:type="dxa"/>
            <w:tcBorders>
              <w:left w:val="single" w:color="auto" w:sz="4" w:space="0"/>
            </w:tcBorders>
            <w:vAlign w:val="center"/>
          </w:tcPr>
          <w:p>
            <w:pPr>
              <w:spacing w:line="360" w:lineRule="auto"/>
              <w:jc w:val="center"/>
              <w:rPr>
                <w:rFonts w:ascii="宋体" w:hAnsi="Calibri"/>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2802" w:type="dxa"/>
            <w:gridSpan w:val="2"/>
            <w:vAlign w:val="center"/>
          </w:tcPr>
          <w:p>
            <w:pPr>
              <w:spacing w:line="360" w:lineRule="auto"/>
              <w:jc w:val="center"/>
              <w:rPr>
                <w:rFonts w:ascii="宋体" w:hAnsi="Calibri"/>
                <w:kern w:val="0"/>
                <w:sz w:val="24"/>
              </w:rPr>
            </w:pPr>
            <w:r>
              <w:rPr>
                <w:rFonts w:hint="eastAsia" w:ascii="宋体" w:hAnsi="宋体"/>
                <w:color w:val="000000"/>
                <w:w w:val="90"/>
                <w:kern w:val="0"/>
                <w:sz w:val="24"/>
              </w:rPr>
              <w:t>排放量</w:t>
            </w:r>
            <w:r>
              <w:rPr>
                <w:rFonts w:ascii="宋体" w:hAnsi="宋体"/>
                <w:color w:val="000000"/>
                <w:w w:val="90"/>
                <w:kern w:val="0"/>
                <w:sz w:val="24"/>
              </w:rPr>
              <w:t>(t/a)</w:t>
            </w:r>
          </w:p>
        </w:tc>
        <w:tc>
          <w:tcPr>
            <w:tcW w:w="1134" w:type="dxa"/>
            <w:vAlign w:val="center"/>
          </w:tcPr>
          <w:p>
            <w:pPr>
              <w:spacing w:line="360" w:lineRule="auto"/>
              <w:jc w:val="center"/>
              <w:rPr>
                <w:rFonts w:ascii="宋体" w:hAnsi="Calibri"/>
                <w:szCs w:val="21"/>
              </w:rPr>
            </w:pPr>
          </w:p>
        </w:tc>
        <w:tc>
          <w:tcPr>
            <w:tcW w:w="992" w:type="dxa"/>
            <w:tcBorders>
              <w:right w:val="single" w:color="auto" w:sz="4" w:space="0"/>
            </w:tcBorders>
            <w:vAlign w:val="center"/>
          </w:tcPr>
          <w:p>
            <w:pPr>
              <w:spacing w:line="360" w:lineRule="auto"/>
              <w:jc w:val="center"/>
              <w:rPr>
                <w:rFonts w:ascii="宋体" w:hAnsi="Calibri"/>
                <w:kern w:val="0"/>
                <w:szCs w:val="21"/>
              </w:rPr>
            </w:pPr>
          </w:p>
        </w:tc>
        <w:tc>
          <w:tcPr>
            <w:tcW w:w="992" w:type="dxa"/>
            <w:tcBorders>
              <w:left w:val="single" w:color="auto" w:sz="4" w:space="0"/>
            </w:tcBorders>
            <w:vAlign w:val="center"/>
          </w:tcPr>
          <w:p>
            <w:pPr>
              <w:spacing w:line="360" w:lineRule="auto"/>
              <w:jc w:val="center"/>
              <w:rPr>
                <w:rFonts w:ascii="宋体" w:hAnsi="Calibri"/>
                <w:kern w:val="0"/>
                <w:szCs w:val="21"/>
              </w:rPr>
            </w:pPr>
          </w:p>
        </w:tc>
        <w:tc>
          <w:tcPr>
            <w:tcW w:w="1134" w:type="dxa"/>
            <w:tcBorders>
              <w:left w:val="single" w:color="auto" w:sz="4" w:space="0"/>
            </w:tcBorders>
            <w:vAlign w:val="center"/>
          </w:tcPr>
          <w:p>
            <w:pPr>
              <w:spacing w:line="360" w:lineRule="auto"/>
              <w:jc w:val="center"/>
              <w:rPr>
                <w:rFonts w:ascii="宋体" w:hAnsi="Calibri"/>
                <w:kern w:val="0"/>
                <w:szCs w:val="21"/>
              </w:rPr>
            </w:pPr>
          </w:p>
        </w:tc>
        <w:tc>
          <w:tcPr>
            <w:tcW w:w="993" w:type="dxa"/>
            <w:vAlign w:val="center"/>
          </w:tcPr>
          <w:p>
            <w:pPr>
              <w:spacing w:line="360" w:lineRule="auto"/>
              <w:jc w:val="center"/>
              <w:rPr>
                <w:rFonts w:ascii="宋体" w:hAnsi="Calibri"/>
                <w:kern w:val="0"/>
                <w:szCs w:val="21"/>
              </w:rPr>
            </w:pPr>
          </w:p>
        </w:tc>
        <w:tc>
          <w:tcPr>
            <w:tcW w:w="1134" w:type="dxa"/>
            <w:tcBorders>
              <w:right w:val="single" w:color="auto" w:sz="4" w:space="0"/>
            </w:tcBorders>
            <w:vAlign w:val="center"/>
          </w:tcPr>
          <w:p>
            <w:pPr>
              <w:spacing w:line="360" w:lineRule="auto"/>
              <w:jc w:val="center"/>
              <w:rPr>
                <w:rFonts w:ascii="宋体" w:hAnsi="Calibri"/>
                <w:kern w:val="0"/>
                <w:szCs w:val="21"/>
              </w:rPr>
            </w:pPr>
          </w:p>
        </w:tc>
        <w:tc>
          <w:tcPr>
            <w:tcW w:w="1275" w:type="dxa"/>
            <w:tcBorders>
              <w:left w:val="single" w:color="auto" w:sz="4" w:space="0"/>
              <w:right w:val="single" w:color="auto" w:sz="4" w:space="0"/>
            </w:tcBorders>
            <w:vAlign w:val="center"/>
          </w:tcPr>
          <w:p>
            <w:pPr>
              <w:spacing w:line="360" w:lineRule="auto"/>
              <w:jc w:val="center"/>
              <w:rPr>
                <w:rFonts w:ascii="宋体" w:hAnsi="Calibri"/>
                <w:kern w:val="0"/>
                <w:szCs w:val="21"/>
              </w:rPr>
            </w:pPr>
          </w:p>
        </w:tc>
        <w:tc>
          <w:tcPr>
            <w:tcW w:w="993" w:type="dxa"/>
            <w:tcBorders>
              <w:left w:val="single" w:color="auto" w:sz="4" w:space="0"/>
              <w:right w:val="single" w:color="auto" w:sz="4" w:space="0"/>
            </w:tcBorders>
            <w:vAlign w:val="center"/>
          </w:tcPr>
          <w:p>
            <w:pPr>
              <w:spacing w:line="360" w:lineRule="auto"/>
              <w:jc w:val="center"/>
              <w:rPr>
                <w:rFonts w:ascii="宋体" w:hAnsi="Calibri"/>
                <w:kern w:val="0"/>
                <w:szCs w:val="21"/>
              </w:rPr>
            </w:pPr>
          </w:p>
        </w:tc>
        <w:tc>
          <w:tcPr>
            <w:tcW w:w="1559" w:type="dxa"/>
            <w:tcBorders>
              <w:left w:val="single" w:color="auto" w:sz="4" w:space="0"/>
            </w:tcBorders>
            <w:vAlign w:val="center"/>
          </w:tcPr>
          <w:p>
            <w:pPr>
              <w:spacing w:line="360" w:lineRule="auto"/>
              <w:jc w:val="center"/>
              <w:rPr>
                <w:rFonts w:ascii="宋体" w:hAnsi="Calibri"/>
                <w:kern w:val="0"/>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13" w:hRule="atLeast"/>
        </w:trPr>
        <w:tc>
          <w:tcPr>
            <w:tcW w:w="2802" w:type="dxa"/>
            <w:gridSpan w:val="2"/>
            <w:vAlign w:val="center"/>
          </w:tcPr>
          <w:p>
            <w:pPr>
              <w:spacing w:line="360" w:lineRule="auto"/>
              <w:jc w:val="center"/>
              <w:rPr>
                <w:rFonts w:ascii="宋体" w:hAnsi="Calibri"/>
                <w:kern w:val="0"/>
                <w:sz w:val="24"/>
              </w:rPr>
            </w:pPr>
            <w:r>
              <w:rPr>
                <w:rFonts w:hint="eastAsia" w:ascii="宋体" w:hAnsi="宋体"/>
                <w:b/>
                <w:color w:val="000000"/>
                <w:w w:val="90"/>
                <w:kern w:val="0"/>
                <w:sz w:val="24"/>
              </w:rPr>
              <w:t>环评</w:t>
            </w:r>
            <w:r>
              <w:rPr>
                <w:rFonts w:hint="eastAsia" w:ascii="宋体" w:hAnsi="宋体"/>
                <w:color w:val="000000"/>
                <w:w w:val="90"/>
                <w:kern w:val="0"/>
                <w:sz w:val="24"/>
              </w:rPr>
              <w:t>核算排放量</w:t>
            </w:r>
            <w:r>
              <w:rPr>
                <w:rFonts w:ascii="宋体" w:hAnsi="宋体"/>
                <w:color w:val="000000"/>
                <w:w w:val="90"/>
                <w:kern w:val="0"/>
                <w:sz w:val="24"/>
              </w:rPr>
              <w:t>(t/a)</w:t>
            </w:r>
          </w:p>
        </w:tc>
        <w:tc>
          <w:tcPr>
            <w:tcW w:w="1134" w:type="dxa"/>
            <w:vAlign w:val="center"/>
          </w:tcPr>
          <w:p>
            <w:pPr>
              <w:spacing w:line="360" w:lineRule="auto"/>
              <w:jc w:val="center"/>
              <w:rPr>
                <w:rFonts w:ascii="宋体" w:hAnsi="Calibri"/>
                <w:sz w:val="24"/>
              </w:rPr>
            </w:pPr>
          </w:p>
        </w:tc>
        <w:tc>
          <w:tcPr>
            <w:tcW w:w="992" w:type="dxa"/>
            <w:tcBorders>
              <w:right w:val="single" w:color="auto" w:sz="4" w:space="0"/>
            </w:tcBorders>
            <w:vAlign w:val="center"/>
          </w:tcPr>
          <w:p>
            <w:pPr>
              <w:spacing w:line="360" w:lineRule="auto"/>
              <w:jc w:val="center"/>
              <w:rPr>
                <w:rFonts w:ascii="宋体" w:hAnsi="Calibri"/>
                <w:kern w:val="0"/>
                <w:sz w:val="24"/>
              </w:rPr>
            </w:pPr>
          </w:p>
        </w:tc>
        <w:tc>
          <w:tcPr>
            <w:tcW w:w="992" w:type="dxa"/>
            <w:tcBorders>
              <w:left w:val="single" w:color="auto" w:sz="4" w:space="0"/>
            </w:tcBorders>
            <w:vAlign w:val="center"/>
          </w:tcPr>
          <w:p>
            <w:pPr>
              <w:spacing w:line="360" w:lineRule="auto"/>
              <w:jc w:val="center"/>
              <w:rPr>
                <w:rFonts w:ascii="宋体" w:hAnsi="Calibri"/>
                <w:kern w:val="0"/>
                <w:sz w:val="24"/>
              </w:rPr>
            </w:pPr>
          </w:p>
        </w:tc>
        <w:tc>
          <w:tcPr>
            <w:tcW w:w="1134" w:type="dxa"/>
            <w:tcBorders>
              <w:left w:val="single" w:color="auto" w:sz="4" w:space="0"/>
            </w:tcBorders>
            <w:vAlign w:val="center"/>
          </w:tcPr>
          <w:p>
            <w:pPr>
              <w:spacing w:line="360" w:lineRule="auto"/>
              <w:jc w:val="center"/>
              <w:rPr>
                <w:rFonts w:ascii="宋体" w:hAnsi="Calibri"/>
                <w:kern w:val="0"/>
                <w:sz w:val="24"/>
              </w:rPr>
            </w:pPr>
          </w:p>
        </w:tc>
        <w:tc>
          <w:tcPr>
            <w:tcW w:w="993" w:type="dxa"/>
            <w:vAlign w:val="center"/>
          </w:tcPr>
          <w:p>
            <w:pPr>
              <w:spacing w:line="360" w:lineRule="auto"/>
              <w:jc w:val="center"/>
              <w:rPr>
                <w:rFonts w:ascii="宋体" w:hAnsi="Calibri"/>
                <w:kern w:val="0"/>
                <w:sz w:val="24"/>
              </w:rPr>
            </w:pPr>
          </w:p>
        </w:tc>
        <w:tc>
          <w:tcPr>
            <w:tcW w:w="1134" w:type="dxa"/>
            <w:tcBorders>
              <w:right w:val="single" w:color="auto" w:sz="4" w:space="0"/>
            </w:tcBorders>
            <w:vAlign w:val="center"/>
          </w:tcPr>
          <w:p>
            <w:pPr>
              <w:spacing w:line="360" w:lineRule="auto"/>
              <w:jc w:val="center"/>
              <w:rPr>
                <w:rFonts w:ascii="宋体" w:hAnsi="Calibri"/>
                <w:kern w:val="0"/>
                <w:sz w:val="24"/>
              </w:rPr>
            </w:pPr>
          </w:p>
        </w:tc>
        <w:tc>
          <w:tcPr>
            <w:tcW w:w="1275" w:type="dxa"/>
            <w:tcBorders>
              <w:left w:val="single" w:color="auto" w:sz="4" w:space="0"/>
              <w:right w:val="single" w:color="auto" w:sz="4" w:space="0"/>
            </w:tcBorders>
            <w:vAlign w:val="center"/>
          </w:tcPr>
          <w:p>
            <w:pPr>
              <w:spacing w:line="360" w:lineRule="auto"/>
              <w:jc w:val="center"/>
              <w:rPr>
                <w:rFonts w:ascii="宋体" w:hAnsi="Calibri"/>
                <w:kern w:val="0"/>
                <w:sz w:val="24"/>
              </w:rPr>
            </w:pPr>
          </w:p>
        </w:tc>
        <w:tc>
          <w:tcPr>
            <w:tcW w:w="993" w:type="dxa"/>
            <w:tcBorders>
              <w:left w:val="single" w:color="auto" w:sz="4" w:space="0"/>
              <w:right w:val="single" w:color="auto" w:sz="4" w:space="0"/>
            </w:tcBorders>
            <w:vAlign w:val="center"/>
          </w:tcPr>
          <w:p>
            <w:pPr>
              <w:spacing w:line="360" w:lineRule="auto"/>
              <w:jc w:val="center"/>
              <w:rPr>
                <w:rFonts w:ascii="宋体" w:hAnsi="Calibri"/>
                <w:kern w:val="0"/>
                <w:sz w:val="24"/>
              </w:rPr>
            </w:pPr>
          </w:p>
        </w:tc>
        <w:tc>
          <w:tcPr>
            <w:tcW w:w="1559" w:type="dxa"/>
            <w:tcBorders>
              <w:left w:val="single" w:color="auto" w:sz="4" w:space="0"/>
            </w:tcBorders>
            <w:vAlign w:val="center"/>
          </w:tcPr>
          <w:p>
            <w:pPr>
              <w:spacing w:line="360" w:lineRule="auto"/>
              <w:jc w:val="center"/>
              <w:rPr>
                <w:rFonts w:ascii="宋体" w:hAnsi="Calibri"/>
                <w:kern w:val="0"/>
                <w:sz w:val="24"/>
              </w:rPr>
            </w:pPr>
          </w:p>
        </w:tc>
      </w:tr>
    </w:tbl>
    <w:p>
      <w:pPr>
        <w:pStyle w:val="2"/>
        <w:rPr>
          <w:color w:val="000000"/>
          <w:sz w:val="10"/>
          <w:szCs w:val="10"/>
        </w:rPr>
        <w:sectPr>
          <w:pgSz w:w="16838" w:h="11906" w:orient="landscape"/>
          <w:pgMar w:top="1800" w:right="1440" w:bottom="1800" w:left="1440" w:header="851" w:footer="992" w:gutter="0"/>
          <w:pgNumType w:fmt="decimal"/>
          <w:cols w:space="425" w:num="1"/>
          <w:docGrid w:type="lines" w:linePitch="312" w:charSpace="0"/>
        </w:sectPr>
      </w:pPr>
    </w:p>
    <w:p>
      <w:pPr>
        <w:spacing w:line="360" w:lineRule="auto"/>
        <w:ind w:firstLine="480" w:firstLineChars="200"/>
        <w:rPr>
          <w:rFonts w:ascii="宋体" w:hAnsi="宋体"/>
          <w:kern w:val="0"/>
          <w:sz w:val="24"/>
        </w:rPr>
      </w:pPr>
      <w:r>
        <w:rPr>
          <w:rFonts w:hint="eastAsia" w:ascii="宋体" w:hAnsi="宋体"/>
          <w:kern w:val="0"/>
          <w:sz w:val="24"/>
        </w:rPr>
        <w:t>废水监测结果评价：该公司车间排口废水执行《中药类制药工业水污染物排放标准》GB21906-2008表2标准要求，总砷、总汞浓度符合标准要求；厂区总排口废水执行《污水综合排放标准》（GB8978-1996）中三级标准，并满足开发区污水厂接管要求，监测结果符合上述标准要求。</w:t>
      </w:r>
    </w:p>
    <w:p>
      <w:pPr>
        <w:spacing w:line="360" w:lineRule="auto"/>
        <w:rPr>
          <w:rFonts w:ascii="宋体" w:hAnsi="宋体"/>
          <w:b/>
          <w:kern w:val="0"/>
          <w:sz w:val="28"/>
          <w:szCs w:val="28"/>
        </w:rPr>
      </w:pPr>
      <w:r>
        <w:rPr>
          <w:rFonts w:hint="eastAsia" w:ascii="宋体" w:hAnsi="宋体"/>
          <w:b/>
          <w:kern w:val="0"/>
          <w:sz w:val="28"/>
          <w:szCs w:val="28"/>
        </w:rPr>
        <w:t>8.3废气监测结果及分析评价</w:t>
      </w:r>
    </w:p>
    <w:p>
      <w:pPr>
        <w:spacing w:line="360" w:lineRule="auto"/>
        <w:ind w:firstLine="480" w:firstLineChars="200"/>
        <w:rPr>
          <w:rFonts w:hint="eastAsia" w:ascii="宋体" w:hAnsi="宋体"/>
          <w:kern w:val="0"/>
          <w:sz w:val="24"/>
        </w:rPr>
      </w:pPr>
      <w:r>
        <w:rPr>
          <w:rFonts w:hint="eastAsia" w:ascii="宋体" w:hAnsi="宋体"/>
          <w:kern w:val="0"/>
          <w:sz w:val="24"/>
        </w:rPr>
        <w:t>无组织废气监测结果见表8-4、有组织废气监测结果见表8-5。</w:t>
      </w:r>
    </w:p>
    <w:p>
      <w:pPr>
        <w:spacing w:line="360" w:lineRule="auto"/>
        <w:ind w:firstLine="480" w:firstLineChars="200"/>
        <w:rPr>
          <w:rFonts w:ascii="华文中宋" w:hAnsi="华文中宋" w:eastAsia="华文中宋"/>
          <w:bCs/>
          <w:sz w:val="44"/>
          <w:szCs w:val="44"/>
        </w:rPr>
      </w:pPr>
      <w:r>
        <w:rPr>
          <w:rFonts w:hint="eastAsia" w:ascii="宋体" w:hAnsi="宋体"/>
          <w:kern w:val="0"/>
          <w:sz w:val="24"/>
        </w:rPr>
        <w:t>表8-4、有组织废气监测结果见表8-5。</w:t>
      </w:r>
    </w:p>
    <w:tbl>
      <w:tblPr>
        <w:tblStyle w:val="13"/>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8" w:hRule="atLeast"/>
        </w:trPr>
        <w:tc>
          <w:tcPr>
            <w:tcW w:w="9040" w:type="dxa"/>
          </w:tcPr>
          <w:p>
            <w:pPr>
              <w:spacing w:line="40" w:lineRule="atLeast"/>
              <w:ind w:firstLine="482" w:firstLineChars="200"/>
              <w:rPr>
                <w:b/>
                <w:bCs/>
                <w:sz w:val="24"/>
                <w:vertAlign w:val="superscript"/>
              </w:rPr>
            </w:pPr>
            <w:r>
              <w:rPr>
                <w:b/>
                <w:bCs/>
                <w:sz w:val="24"/>
              </w:rPr>
              <w:t>表</w:t>
            </w:r>
            <w:r>
              <w:rPr>
                <w:rFonts w:hint="eastAsia"/>
                <w:b/>
                <w:bCs/>
                <w:sz w:val="24"/>
              </w:rPr>
              <w:t>8-4</w:t>
            </w:r>
            <w:r>
              <w:rPr>
                <w:b/>
                <w:bCs/>
                <w:sz w:val="24"/>
              </w:rPr>
              <w:t xml:space="preserve"> </w:t>
            </w:r>
            <w:r>
              <w:rPr>
                <w:rFonts w:hint="eastAsia"/>
                <w:b/>
                <w:bCs/>
                <w:sz w:val="24"/>
              </w:rPr>
              <w:t xml:space="preserve">              无组织废气检测</w:t>
            </w:r>
            <w:r>
              <w:rPr>
                <w:b/>
                <w:bCs/>
                <w:sz w:val="24"/>
              </w:rPr>
              <w:t xml:space="preserve">结果一览表  </w:t>
            </w:r>
          </w:p>
          <w:tbl>
            <w:tblPr>
              <w:tblStyle w:val="12"/>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233"/>
              <w:gridCol w:w="1552"/>
              <w:gridCol w:w="940"/>
              <w:gridCol w:w="1132"/>
              <w:gridCol w:w="120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Align w:val="center"/>
                </w:tcPr>
                <w:p>
                  <w:pPr>
                    <w:widowControl/>
                    <w:adjustRightInd w:val="0"/>
                    <w:snapToGrid w:val="0"/>
                    <w:spacing w:line="360" w:lineRule="auto"/>
                    <w:jc w:val="center"/>
                    <w:rPr>
                      <w:color w:val="000000"/>
                      <w:szCs w:val="21"/>
                    </w:rPr>
                  </w:pPr>
                  <w:r>
                    <w:rPr>
                      <w:color w:val="000000"/>
                      <w:szCs w:val="21"/>
                    </w:rPr>
                    <w:t>监测项目</w:t>
                  </w:r>
                </w:p>
              </w:tc>
              <w:tc>
                <w:tcPr>
                  <w:tcW w:w="1233" w:type="dxa"/>
                  <w:vAlign w:val="center"/>
                </w:tcPr>
                <w:p>
                  <w:pPr>
                    <w:widowControl/>
                    <w:adjustRightInd w:val="0"/>
                    <w:snapToGrid w:val="0"/>
                    <w:spacing w:line="360" w:lineRule="auto"/>
                    <w:jc w:val="center"/>
                    <w:rPr>
                      <w:color w:val="000000"/>
                      <w:szCs w:val="21"/>
                    </w:rPr>
                  </w:pPr>
                  <w:r>
                    <w:rPr>
                      <w:color w:val="000000"/>
                      <w:szCs w:val="21"/>
                    </w:rPr>
                    <w:t>监测日期</w:t>
                  </w:r>
                </w:p>
              </w:tc>
              <w:tc>
                <w:tcPr>
                  <w:tcW w:w="1552" w:type="dxa"/>
                  <w:vAlign w:val="center"/>
                </w:tcPr>
                <w:p>
                  <w:pPr>
                    <w:widowControl/>
                    <w:adjustRightInd w:val="0"/>
                    <w:snapToGrid w:val="0"/>
                    <w:spacing w:line="360" w:lineRule="auto"/>
                    <w:jc w:val="center"/>
                    <w:rPr>
                      <w:color w:val="000000"/>
                      <w:szCs w:val="21"/>
                    </w:rPr>
                  </w:pPr>
                  <w:r>
                    <w:rPr>
                      <w:color w:val="000000"/>
                      <w:szCs w:val="21"/>
                    </w:rPr>
                    <w:t>采样时间</w:t>
                  </w:r>
                </w:p>
              </w:tc>
              <w:tc>
                <w:tcPr>
                  <w:tcW w:w="940" w:type="dxa"/>
                  <w:vAlign w:val="center"/>
                </w:tcPr>
                <w:p>
                  <w:pPr>
                    <w:widowControl/>
                    <w:adjustRightInd w:val="0"/>
                    <w:snapToGrid w:val="0"/>
                    <w:spacing w:line="360" w:lineRule="auto"/>
                    <w:jc w:val="center"/>
                    <w:rPr>
                      <w:color w:val="000000"/>
                      <w:szCs w:val="21"/>
                    </w:rPr>
                  </w:pPr>
                  <w:r>
                    <w:rPr>
                      <w:color w:val="000000"/>
                      <w:szCs w:val="21"/>
                    </w:rPr>
                    <w:t>G1测点</w:t>
                  </w:r>
                </w:p>
              </w:tc>
              <w:tc>
                <w:tcPr>
                  <w:tcW w:w="1132" w:type="dxa"/>
                  <w:vAlign w:val="center"/>
                </w:tcPr>
                <w:p>
                  <w:pPr>
                    <w:widowControl/>
                    <w:adjustRightInd w:val="0"/>
                    <w:snapToGrid w:val="0"/>
                    <w:spacing w:line="360" w:lineRule="auto"/>
                    <w:jc w:val="center"/>
                    <w:rPr>
                      <w:color w:val="000000"/>
                      <w:szCs w:val="21"/>
                    </w:rPr>
                  </w:pPr>
                  <w:r>
                    <w:rPr>
                      <w:color w:val="000000"/>
                      <w:szCs w:val="21"/>
                    </w:rPr>
                    <w:t>G2测点</w:t>
                  </w:r>
                </w:p>
              </w:tc>
              <w:tc>
                <w:tcPr>
                  <w:tcW w:w="1200" w:type="dxa"/>
                  <w:vAlign w:val="center"/>
                </w:tcPr>
                <w:p>
                  <w:pPr>
                    <w:widowControl/>
                    <w:adjustRightInd w:val="0"/>
                    <w:snapToGrid w:val="0"/>
                    <w:spacing w:line="360" w:lineRule="auto"/>
                    <w:jc w:val="center"/>
                    <w:rPr>
                      <w:color w:val="000000"/>
                      <w:szCs w:val="21"/>
                    </w:rPr>
                  </w:pPr>
                  <w:r>
                    <w:rPr>
                      <w:color w:val="000000"/>
                      <w:szCs w:val="21"/>
                    </w:rPr>
                    <w:t>G3测点</w:t>
                  </w:r>
                </w:p>
              </w:tc>
              <w:tc>
                <w:tcPr>
                  <w:tcW w:w="1473" w:type="dxa"/>
                  <w:vAlign w:val="center"/>
                </w:tcPr>
                <w:p>
                  <w:pPr>
                    <w:widowControl/>
                    <w:adjustRightInd w:val="0"/>
                    <w:snapToGrid w:val="0"/>
                    <w:spacing w:line="360" w:lineRule="auto"/>
                    <w:jc w:val="center"/>
                    <w:rPr>
                      <w:color w:val="000000"/>
                      <w:szCs w:val="21"/>
                    </w:rPr>
                  </w:pPr>
                  <w:r>
                    <w:rPr>
                      <w:color w:val="000000"/>
                      <w:szCs w:val="21"/>
                    </w:rPr>
                    <w:t>G4测点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restart"/>
                  <w:vAlign w:val="center"/>
                </w:tcPr>
                <w:p>
                  <w:pPr>
                    <w:widowControl/>
                    <w:adjustRightInd w:val="0"/>
                    <w:snapToGrid w:val="0"/>
                    <w:spacing w:line="360" w:lineRule="auto"/>
                    <w:jc w:val="center"/>
                    <w:rPr>
                      <w:color w:val="000000"/>
                      <w:szCs w:val="21"/>
                    </w:rPr>
                  </w:pPr>
                </w:p>
                <w:p>
                  <w:pPr>
                    <w:widowControl/>
                    <w:adjustRightInd w:val="0"/>
                    <w:snapToGrid w:val="0"/>
                    <w:spacing w:line="360" w:lineRule="auto"/>
                    <w:jc w:val="center"/>
                    <w:rPr>
                      <w:color w:val="000000"/>
                      <w:szCs w:val="21"/>
                    </w:rPr>
                  </w:pPr>
                  <w:r>
                    <w:rPr>
                      <w:rFonts w:hint="eastAsia"/>
                      <w:color w:val="000000"/>
                      <w:szCs w:val="21"/>
                    </w:rPr>
                    <w:t>氨气</w:t>
                  </w:r>
                  <w:r>
                    <w:rPr>
                      <w:color w:val="000000"/>
                      <w:szCs w:val="21"/>
                    </w:rPr>
                    <w:t>(mg/m³)</w:t>
                  </w:r>
                </w:p>
                <w:p>
                  <w:pPr>
                    <w:widowControl/>
                    <w:adjustRightInd w:val="0"/>
                    <w:snapToGrid w:val="0"/>
                    <w:spacing w:line="360" w:lineRule="auto"/>
                    <w:jc w:val="center"/>
                    <w:rPr>
                      <w:color w:val="000000"/>
                      <w:szCs w:val="21"/>
                    </w:rPr>
                  </w:pPr>
                </w:p>
              </w:tc>
              <w:tc>
                <w:tcPr>
                  <w:tcW w:w="1233" w:type="dxa"/>
                  <w:vMerge w:val="restart"/>
                  <w:vAlign w:val="center"/>
                </w:tcPr>
                <w:p>
                  <w:pPr>
                    <w:widowControl/>
                    <w:adjustRightInd w:val="0"/>
                    <w:snapToGrid w:val="0"/>
                    <w:spacing w:line="360" w:lineRule="auto"/>
                    <w:jc w:val="center"/>
                    <w:rPr>
                      <w:color w:val="000000"/>
                      <w:szCs w:val="21"/>
                    </w:rPr>
                  </w:pPr>
                  <w:r>
                    <w:rPr>
                      <w:color w:val="000000"/>
                      <w:szCs w:val="21"/>
                    </w:rPr>
                    <w:t>2018.</w:t>
                  </w:r>
                  <w:r>
                    <w:rPr>
                      <w:rFonts w:hint="eastAsia"/>
                      <w:color w:val="000000"/>
                      <w:szCs w:val="21"/>
                    </w:rPr>
                    <w:t>6.26</w:t>
                  </w:r>
                </w:p>
              </w:tc>
              <w:tc>
                <w:tcPr>
                  <w:tcW w:w="1552" w:type="dxa"/>
                  <w:vAlign w:val="center"/>
                </w:tcPr>
                <w:p>
                  <w:pPr>
                    <w:jc w:val="center"/>
                    <w:rPr>
                      <w:color w:val="000000"/>
                      <w:szCs w:val="21"/>
                    </w:rPr>
                  </w:pPr>
                  <w:r>
                    <w:rPr>
                      <w:rFonts w:hint="eastAsia"/>
                      <w:color w:val="000000"/>
                      <w:szCs w:val="21"/>
                    </w:rPr>
                    <w:t>8:30-9:15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9:25-10:10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10:20-11:05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widowControl/>
                    <w:adjustRightInd w:val="0"/>
                    <w:snapToGrid w:val="0"/>
                    <w:spacing w:line="360" w:lineRule="auto"/>
                    <w:jc w:val="center"/>
                    <w:rPr>
                      <w:color w:val="000000"/>
                      <w:szCs w:val="21"/>
                    </w:rPr>
                  </w:pPr>
                  <w:r>
                    <w:rPr>
                      <w:rFonts w:hint="eastAsia"/>
                      <w:color w:val="000000"/>
                      <w:szCs w:val="21"/>
                    </w:rPr>
                    <w:t>11:15-12:00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restart"/>
                  <w:vAlign w:val="center"/>
                </w:tcPr>
                <w:p>
                  <w:pPr>
                    <w:widowControl/>
                    <w:adjustRightInd w:val="0"/>
                    <w:snapToGrid w:val="0"/>
                    <w:spacing w:line="360" w:lineRule="auto"/>
                    <w:jc w:val="center"/>
                    <w:rPr>
                      <w:color w:val="000000"/>
                      <w:szCs w:val="21"/>
                    </w:rPr>
                  </w:pPr>
                  <w:r>
                    <w:rPr>
                      <w:color w:val="000000"/>
                      <w:szCs w:val="21"/>
                    </w:rPr>
                    <w:t>2018.</w:t>
                  </w:r>
                  <w:r>
                    <w:rPr>
                      <w:rFonts w:hint="eastAsia"/>
                      <w:color w:val="000000"/>
                      <w:szCs w:val="21"/>
                    </w:rPr>
                    <w:t>6.27</w:t>
                  </w:r>
                </w:p>
              </w:tc>
              <w:tc>
                <w:tcPr>
                  <w:tcW w:w="1552" w:type="dxa"/>
                  <w:vAlign w:val="center"/>
                </w:tcPr>
                <w:p>
                  <w:pPr>
                    <w:jc w:val="center"/>
                    <w:rPr>
                      <w:color w:val="000000"/>
                      <w:szCs w:val="21"/>
                    </w:rPr>
                  </w:pPr>
                  <w:r>
                    <w:rPr>
                      <w:rFonts w:hint="eastAsia"/>
                      <w:color w:val="000000"/>
                      <w:szCs w:val="21"/>
                    </w:rPr>
                    <w:t>14:00-14:45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0.03</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14:55-15:40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0.01</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15:50-16:35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widowControl/>
                    <w:adjustRightInd w:val="0"/>
                    <w:snapToGrid w:val="0"/>
                    <w:spacing w:line="360" w:lineRule="auto"/>
                    <w:jc w:val="center"/>
                    <w:rPr>
                      <w:color w:val="000000"/>
                      <w:szCs w:val="21"/>
                    </w:rPr>
                  </w:pPr>
                  <w:r>
                    <w:rPr>
                      <w:rFonts w:hint="eastAsia"/>
                      <w:color w:val="000000"/>
                      <w:szCs w:val="21"/>
                    </w:rPr>
                    <w:t>16:45-17:30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0.04</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2" w:hRule="exact"/>
                <w:jc w:val="center"/>
              </w:trPr>
              <w:tc>
                <w:tcPr>
                  <w:tcW w:w="1230" w:type="dxa"/>
                  <w:vAlign w:val="center"/>
                </w:tcPr>
                <w:p>
                  <w:pPr>
                    <w:widowControl/>
                    <w:adjustRightInd w:val="0"/>
                    <w:snapToGrid w:val="0"/>
                    <w:spacing w:line="360" w:lineRule="auto"/>
                    <w:jc w:val="center"/>
                    <w:rPr>
                      <w:color w:val="000000"/>
                      <w:szCs w:val="21"/>
                    </w:rPr>
                  </w:pPr>
                  <w:r>
                    <w:rPr>
                      <w:rFonts w:hint="eastAsia"/>
                      <w:color w:val="000000"/>
                      <w:szCs w:val="21"/>
                    </w:rPr>
                    <w:t>监测点位示意图</w:t>
                  </w:r>
                </w:p>
              </w:tc>
              <w:tc>
                <w:tcPr>
                  <w:tcW w:w="3725" w:type="dxa"/>
                  <w:gridSpan w:val="3"/>
                  <w:vAlign w:val="center"/>
                </w:tcPr>
                <w:p>
                  <w:pPr>
                    <w:pStyle w:val="16"/>
                    <w:widowControl/>
                    <w:overflowPunct/>
                    <w:snapToGrid w:val="0"/>
                    <w:spacing w:before="156" w:after="0" w:line="240" w:lineRule="auto"/>
                    <w:jc w:val="both"/>
                    <w:textAlignment w:val="auto"/>
                    <w:rPr>
                      <w:rFonts w:ascii="Times New Roman" w:hAnsi="Times New Roman" w:eastAsia="宋体" w:cs="Times New Roman"/>
                      <w:color w:val="000000"/>
                      <w:sz w:val="21"/>
                      <w:szCs w:val="21"/>
                    </w:rPr>
                  </w:pPr>
                  <w:r>
                    <w:rPr>
                      <w:color w:val="000000"/>
                      <w:sz w:val="21"/>
                    </w:rPr>
                    <mc:AlternateContent>
                      <mc:Choice Requires="wps">
                        <w:drawing>
                          <wp:anchor distT="0" distB="0" distL="114300" distR="114300" simplePos="0" relativeHeight="251719680" behindDoc="0" locked="0" layoutInCell="1" allowOverlap="1">
                            <wp:simplePos x="0" y="0"/>
                            <wp:positionH relativeFrom="column">
                              <wp:posOffset>1971675</wp:posOffset>
                            </wp:positionH>
                            <wp:positionV relativeFrom="paragraph">
                              <wp:posOffset>123825</wp:posOffset>
                            </wp:positionV>
                            <wp:extent cx="302895" cy="363855"/>
                            <wp:effectExtent l="4445" t="4445" r="16510" b="12700"/>
                            <wp:wrapNone/>
                            <wp:docPr id="185" name="文本框 21"/>
                            <wp:cNvGraphicFramePr/>
                            <a:graphic xmlns:a="http://schemas.openxmlformats.org/drawingml/2006/main">
                              <a:graphicData uri="http://schemas.microsoft.com/office/word/2010/wordprocessingShape">
                                <wps:wsp>
                                  <wps:cNvSpPr txBox="1"/>
                                  <wps:spPr>
                                    <a:xfrm>
                                      <a:off x="4745990" y="7291705"/>
                                      <a:ext cx="346075" cy="225425"/>
                                    </a:xfrm>
                                    <a:prstGeom prst="rect">
                                      <a:avLst/>
                                    </a:prstGeom>
                                    <a:solidFill>
                                      <a:srgbClr val="FFFFFF"/>
                                    </a:solidFill>
                                    <a:ln w="6350">
                                      <a:solidFill>
                                        <a:srgbClr val="FFFFFF"/>
                                      </a:solidFill>
                                    </a:ln>
                                    <a:effectLst/>
                                  </wps:spPr>
                                  <wps:txbx>
                                    <w:txbxContent>
                                      <w:p>
                                        <w:pPr>
                                          <w:rPr>
                                            <w:rFonts w:eastAsia="微软雅黑"/>
                                          </w:rPr>
                                        </w:pP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155.25pt;margin-top:9.75pt;height:28.65pt;width:23.85pt;z-index:251719680;mso-width-relative:page;mso-height-relative:page;" fillcolor="#FFFFFF" filled="t" stroked="t" coordsize="21600,21600" o:gfxdata="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uxfY9cAAAAJAQAADwAAAAAA&#10;AAABACAAAAAiAAAAZHJzL2Rvd25yZXYueG1sUEsBAhQAFAAAAAgAh07iQH+Ht/tNAgAAhgQAAA4A&#10;AAAAAAAAAQAgAAAAJgEAAGRycy9lMm9Eb2MueG1sUEsFBgAAAAAGAAYAWQEAAOUFAAAAAA==&#10;">
                            <v:fill on="t" focussize="0,0"/>
                            <v:stroke weight="0.5pt" color="#FFFFFF" joinstyle="round"/>
                            <v:imagedata o:title=""/>
                            <o:lock v:ext="edit" aspectratio="f"/>
                            <v:textbox>
                              <w:txbxContent>
                                <w:p>
                                  <w:pPr>
                                    <w:rPr>
                                      <w:rFonts w:eastAsia="微软雅黑"/>
                                    </w:rPr>
                                  </w:pPr>
                                  <w:r>
                                    <w:rPr>
                                      <w:rFonts w:hint="eastAsia"/>
                                    </w:rPr>
                                    <w:t>N</w:t>
                                  </w:r>
                                </w:p>
                              </w:txbxContent>
                            </v:textbox>
                          </v:shape>
                        </w:pict>
                      </mc:Fallback>
                    </mc:AlternateContent>
                  </w:r>
                  <w:r>
                    <w:rPr>
                      <w:color w:val="000000"/>
                      <w:sz w:val="21"/>
                    </w:rPr>
                    <mc:AlternateContent>
                      <mc:Choice Requires="wps">
                        <w:drawing>
                          <wp:anchor distT="0" distB="0" distL="114300" distR="114300" simplePos="0" relativeHeight="251717632" behindDoc="0" locked="0" layoutInCell="1" allowOverlap="1">
                            <wp:simplePos x="0" y="0"/>
                            <wp:positionH relativeFrom="column">
                              <wp:posOffset>1352550</wp:posOffset>
                            </wp:positionH>
                            <wp:positionV relativeFrom="paragraph">
                              <wp:posOffset>328930</wp:posOffset>
                            </wp:positionV>
                            <wp:extent cx="467360" cy="294640"/>
                            <wp:effectExtent l="5080" t="4445" r="22860" b="5715"/>
                            <wp:wrapNone/>
                            <wp:docPr id="186" name="文本框 20"/>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06.5pt;margin-top:25.9pt;height:23.2pt;width:36.8pt;z-index:251717632;mso-width-relative:page;mso-height-relative:page;" fillcolor="#FFFFFF" filled="t" stroked="t" coordsize="21600,21600" o:gfxdata="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mFWldcAAAAJAQAADwAAAAAAAAABACAAAAAiAAAA&#10;ZHJzL2Rvd25yZXYueG1sUEsBAhQAFAAAAAgAh07iQLrPX+FBAgAAegQAAA4AAAAAAAAAAQAgAAAA&#10;JgEAAGRycy9lMm9Eb2MueG1sUEsFBgAAAAAGAAYAWQEAANkFAAAAAA==&#10;">
                            <v:fill on="t" focussize="0,0"/>
                            <v:stroke weight="0.5pt" color="#FFFFFF" joinstyle="round"/>
                            <v:imagedata o:title=""/>
                            <o:lock v:ext="edit" aspectratio="f"/>
                            <v:textbox>
                              <w:txbxContent>
                                <w:p>
                                  <w:r>
                                    <w:rPr>
                                      <w:rFonts w:hint="eastAsia" w:ascii="宋体" w:hAnsi="宋体" w:cs="宋体"/>
                                      <w:szCs w:val="21"/>
                                    </w:rPr>
                                    <w:t>○G2</w:t>
                                  </w:r>
                                </w:p>
                              </w:txbxContent>
                            </v:textbox>
                          </v:shape>
                        </w:pict>
                      </mc:Fallback>
                    </mc:AlternateContent>
                  </w:r>
                  <w:r>
                    <w:rPr>
                      <w:color w:val="000000"/>
                      <w:sz w:val="21"/>
                    </w:rPr>
                    <mc:AlternateContent>
                      <mc:Choice Requires="wps">
                        <w:drawing>
                          <wp:anchor distT="0" distB="0" distL="114300" distR="114300" simplePos="0" relativeHeight="251716608" behindDoc="0" locked="0" layoutInCell="1" allowOverlap="1">
                            <wp:simplePos x="0" y="0"/>
                            <wp:positionH relativeFrom="column">
                              <wp:posOffset>164465</wp:posOffset>
                            </wp:positionH>
                            <wp:positionV relativeFrom="paragraph">
                              <wp:posOffset>313690</wp:posOffset>
                            </wp:positionV>
                            <wp:extent cx="467360" cy="294640"/>
                            <wp:effectExtent l="5080" t="4445" r="22860" b="5715"/>
                            <wp:wrapNone/>
                            <wp:docPr id="187" name="文本框 13"/>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2.95pt;margin-top:24.7pt;height:23.2pt;width:36.8pt;z-index:251716608;mso-width-relative:page;mso-height-relative:page;" fillcolor="#FFFFFF" filled="t" stroked="t" coordsize="21600,21600" o:gfxdata="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Gp6xNYAAAAHAQAADwAAAAAAAAABACAAAAAiAAAA&#10;ZHJzL2Rvd25yZXYueG1sUEsBAhQAFAAAAAgAh07iQM9PXwhCAgAAegQAAA4AAAAAAAAAAQAgAAAA&#10;JQEAAGRycy9lMm9Eb2MueG1sUEsFBgAAAAAGAAYAWQEAANkFAAAAAA==&#10;">
                            <v:fill on="t" focussize="0,0"/>
                            <v:stroke weight="0.5pt" color="#FFFFFF" joinstyle="round"/>
                            <v:imagedata o:title=""/>
                            <o:lock v:ext="edit" aspectratio="f"/>
                            <v:textbox>
                              <w:txbxContent>
                                <w:p>
                                  <w:r>
                                    <w:rPr>
                                      <w:rFonts w:hint="eastAsia" w:ascii="宋体" w:hAnsi="宋体" w:cs="宋体"/>
                                      <w:szCs w:val="21"/>
                                    </w:rPr>
                                    <w:t>○G4</w:t>
                                  </w:r>
                                </w:p>
                              </w:txbxContent>
                            </v:textbox>
                          </v:shape>
                        </w:pict>
                      </mc:Fallback>
                    </mc:AlternateContent>
                  </w:r>
                  <w:r>
                    <w:rPr>
                      <w:color w:val="000000"/>
                      <w:sz w:val="21"/>
                    </w:rPr>
                    <mc:AlternateContent>
                      <mc:Choice Requires="wps">
                        <w:drawing>
                          <wp:anchor distT="0" distB="0" distL="114300" distR="114300" simplePos="0" relativeHeight="251715584" behindDoc="0" locked="0" layoutInCell="1" allowOverlap="1">
                            <wp:simplePos x="0" y="0"/>
                            <wp:positionH relativeFrom="column">
                              <wp:posOffset>799465</wp:posOffset>
                            </wp:positionH>
                            <wp:positionV relativeFrom="paragraph">
                              <wp:posOffset>287020</wp:posOffset>
                            </wp:positionV>
                            <wp:extent cx="457835" cy="268605"/>
                            <wp:effectExtent l="5080" t="4445" r="13335" b="12700"/>
                            <wp:wrapNone/>
                            <wp:docPr id="188" name="文本框 19"/>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62.95pt;margin-top:22.6pt;height:21.15pt;width:36.05pt;z-index:251715584;mso-width-relative:page;mso-height-relative:page;" fillcolor="#FFFFFF" filled="t" stroked="t" coordsize="21600,21600" o:gfxdata="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Fp1KdcAAAAJAQAADwAAAAAAAAABACAAAAAiAAAA&#10;ZHJzL2Rvd25yZXYueG1sUEsBAhQAFAAAAAgAh07iQGNGmVVBAgAAegQAAA4AAAAAAAAAAQAgAAAA&#10;JgEAAGRycy9lMm9Eb2MueG1sUEsFBgAAAAAGAAYAWQEAANkFAAAAAA==&#10;">
                            <v:fill on="t" focussize="0,0"/>
                            <v:stroke weight="0.5pt" color="#FFFFFF" joinstyle="round"/>
                            <v:imagedata o:title=""/>
                            <o:lock v:ext="edit" aspectratio="f"/>
                            <v:textbox>
                              <w:txbxContent>
                                <w:p>
                                  <w:r>
                                    <w:rPr>
                                      <w:rFonts w:hint="eastAsia" w:ascii="宋体" w:hAnsi="宋体" w:cs="宋体"/>
                                      <w:szCs w:val="21"/>
                                    </w:rPr>
                                    <w:t>○G3</w:t>
                                  </w:r>
                                </w:p>
                              </w:txbxContent>
                            </v:textbox>
                          </v:shape>
                        </w:pict>
                      </mc:Fallback>
                    </mc:AlternateContent>
                  </w:r>
                  <w:r>
                    <w:rPr>
                      <w:color w:val="000000"/>
                      <w:sz w:val="21"/>
                    </w:rPr>
                    <mc:AlternateContent>
                      <mc:Choice Requires="wps">
                        <w:drawing>
                          <wp:anchor distT="0" distB="0" distL="114300" distR="114300" simplePos="0" relativeHeight="251714560" behindDoc="0" locked="0" layoutInCell="1" allowOverlap="1">
                            <wp:simplePos x="0" y="0"/>
                            <wp:positionH relativeFrom="column">
                              <wp:posOffset>763905</wp:posOffset>
                            </wp:positionH>
                            <wp:positionV relativeFrom="paragraph">
                              <wp:posOffset>1243965</wp:posOffset>
                            </wp:positionV>
                            <wp:extent cx="467360" cy="294640"/>
                            <wp:effectExtent l="5080" t="4445" r="22860" b="5715"/>
                            <wp:wrapNone/>
                            <wp:docPr id="189" name="文本框 18"/>
                            <wp:cNvGraphicFramePr/>
                            <a:graphic xmlns:a="http://schemas.openxmlformats.org/drawingml/2006/main">
                              <a:graphicData uri="http://schemas.microsoft.com/office/word/2010/wordprocessingShape">
                                <wps:wsp>
                                  <wps:cNvSpPr txBox="1"/>
                                  <wps:spPr>
                                    <a:xfrm>
                                      <a:off x="4641850" y="803656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60.15pt;margin-top:97.95pt;height:23.2pt;width:36.8pt;z-index:251714560;mso-width-relative:page;mso-height-relative:page;" fillcolor="#FFFFFF" filled="t" stroked="t" coordsize="21600,21600" o:gfxdata="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tSmudgAAAALAQAADwAAAAAAAAABACAAAAAi&#10;AAAAZHJzL2Rvd25yZXYueG1sUEsBAhQAFAAAAAgAh07iQKxwJcRDAgAAhgQAAA4AAAAAAAAAAQAg&#10;AAAAJwEAAGRycy9lMm9Eb2MueG1sUEsFBgAAAAAGAAYAWQEAANwFAAAAAA==&#10;">
                            <v:fill on="t" focussize="0,0"/>
                            <v:stroke weight="0.5pt" color="#FFFFFF" joinstyle="round"/>
                            <v:imagedata o:title=""/>
                            <o:lock v:ext="edit" aspectratio="f"/>
                            <v:textbox>
                              <w:txbxContent>
                                <w:p>
                                  <w:r>
                                    <w:rPr>
                                      <w:rFonts w:hint="eastAsia" w:ascii="宋体" w:hAnsi="宋体" w:cs="宋体"/>
                                      <w:szCs w:val="21"/>
                                    </w:rPr>
                                    <w:t>○G1</w:t>
                                  </w:r>
                                </w:p>
                              </w:txbxContent>
                            </v:textbox>
                          </v:shape>
                        </w:pict>
                      </mc:Fallback>
                    </mc:AlternateContent>
                  </w:r>
                  <w:r>
                    <w:rPr>
                      <w:color w:val="000000"/>
                      <w:sz w:val="21"/>
                    </w:rPr>
                    <mc:AlternateContent>
                      <mc:Choice Requires="wps">
                        <w:drawing>
                          <wp:anchor distT="0" distB="0" distL="114300" distR="114300" simplePos="0" relativeHeight="251713536" behindDoc="0" locked="0" layoutInCell="1" allowOverlap="1">
                            <wp:simplePos x="0" y="0"/>
                            <wp:positionH relativeFrom="column">
                              <wp:posOffset>613410</wp:posOffset>
                            </wp:positionH>
                            <wp:positionV relativeFrom="paragraph">
                              <wp:posOffset>595630</wp:posOffset>
                            </wp:positionV>
                            <wp:extent cx="712470" cy="599440"/>
                            <wp:effectExtent l="4445" t="4445" r="6985" b="5715"/>
                            <wp:wrapNone/>
                            <wp:docPr id="190" name="文本框 190"/>
                            <wp:cNvGraphicFramePr/>
                            <a:graphic xmlns:a="http://schemas.openxmlformats.org/drawingml/2006/main">
                              <a:graphicData uri="http://schemas.microsoft.com/office/word/2010/wordprocessingShape">
                                <wps:wsp>
                                  <wps:cNvSpPr txBox="1"/>
                                  <wps:spPr>
                                    <a:xfrm>
                                      <a:off x="3498850" y="7588250"/>
                                      <a:ext cx="712470" cy="599440"/>
                                    </a:xfrm>
                                    <a:prstGeom prst="rect">
                                      <a:avLst/>
                                    </a:prstGeom>
                                    <a:solidFill>
                                      <a:srgbClr val="FFFFFF"/>
                                    </a:solidFill>
                                    <a:ln w="6350">
                                      <a:solidFill>
                                        <a:prstClr val="black"/>
                                      </a:solidFill>
                                    </a:ln>
                                    <a:effectLst/>
                                  </wps:spPr>
                                  <wps:txbx>
                                    <w:txbxContent>
                                      <w:p>
                                        <w:pPr>
                                          <w:jc w:val="cente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46.9pt;height:47.2pt;width:56.1pt;z-index:251713536;mso-width-relative:page;mso-height-relative:page;" fillcolor="#FFFFFF" filled="t" stroked="t" coordsize="21600,21600" o:gfxdata="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VkyX1AAAAAkBAAAPAAAAAAAA&#10;AAEAIAAAACIAAABkcnMvZG93bnJldi54bWxQSwECFAAUAAAACACHTuJAKE5/3U8CAACGBAAADgAA&#10;AAAAAAABACAAAAAjAQAAZHJzL2Uyb0RvYy54bWxQSwUGAAAAAAYABgBZAQAA5AUAAAAA&#10;">
                            <v:fill on="t" focussize="0,0"/>
                            <v:stroke weight="0.5pt" color="#000000" joinstyle="round"/>
                            <v:imagedata o:title=""/>
                            <o:lock v:ext="edit" aspectratio="f"/>
                            <v:textbox>
                              <w:txbxContent>
                                <w:p>
                                  <w:pPr>
                                    <w:jc w:val="center"/>
                                    <w:rPr>
                                      <w:rFonts w:eastAsia="微软雅黑"/>
                                    </w:rPr>
                                  </w:pPr>
                                  <w:r>
                                    <w:rPr>
                                      <w:rFonts w:hint="eastAsia"/>
                                    </w:rPr>
                                    <w:t>项目地</w:t>
                                  </w:r>
                                </w:p>
                              </w:txbxContent>
                            </v:textbox>
                          </v:shape>
                        </w:pict>
                      </mc:Fallback>
                    </mc:AlternateContent>
                  </w:r>
                  <w:r>
                    <w:rPr>
                      <w:color w:val="000000"/>
                      <w:sz w:val="21"/>
                    </w:rPr>
                    <mc:AlternateContent>
                      <mc:Choice Requires="wps">
                        <w:drawing>
                          <wp:anchor distT="0" distB="0" distL="114300" distR="114300" simplePos="0" relativeHeight="251718656" behindDoc="0" locked="0" layoutInCell="1" allowOverlap="1">
                            <wp:simplePos x="0" y="0"/>
                            <wp:positionH relativeFrom="column">
                              <wp:posOffset>1942465</wp:posOffset>
                            </wp:positionH>
                            <wp:positionV relativeFrom="paragraph">
                              <wp:posOffset>34925</wp:posOffset>
                            </wp:positionV>
                            <wp:extent cx="0" cy="519430"/>
                            <wp:effectExtent l="48895" t="0" r="65405" b="13970"/>
                            <wp:wrapNone/>
                            <wp:docPr id="191" name="直接箭头连接符 191"/>
                            <wp:cNvGraphicFramePr/>
                            <a:graphic xmlns:a="http://schemas.openxmlformats.org/drawingml/2006/main">
                              <a:graphicData uri="http://schemas.microsoft.com/office/word/2010/wordprocessingShape">
                                <wps:wsp>
                                  <wps:cNvCnPr/>
                                  <wps:spPr>
                                    <a:xfrm flipV="1">
                                      <a:off x="5187315" y="7144385"/>
                                      <a:ext cx="0" cy="519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52.95pt;margin-top:2.75pt;height:40.9pt;width:0pt;z-index:251718656;mso-width-relative:page;mso-height-relative:page;" filled="f" stroked="t" coordsize="21600,21600" o:gfxdata="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Dlmf3VAAAACAEAAA8A&#10;AAAAAAAAAQAgAAAAIgAAAGRycy9kb3ducmV2LnhtbFBLAQIUABQAAAAIAIdO4kDboygXGgIAAOsD&#10;AAAOAAAAAAAAAAEAIAAAACQBAABkcnMvZTJvRG9jLnhtbFBLBQYAAAAABgAGAFkBAACwBQAAAAA=&#10;">
                            <v:fill on="f" focussize="0,0"/>
                            <v:stroke color="#000000" joinstyle="round" endarrow="open"/>
                            <v:imagedata o:title=""/>
                            <o:lock v:ext="edit" aspectratio="f"/>
                          </v:shape>
                        </w:pict>
                      </mc:Fallback>
                    </mc:AlternateContent>
                  </w:r>
                  <w:r>
                    <w:rPr>
                      <w:rFonts w:hint="eastAsia"/>
                      <w:color w:val="000000"/>
                      <w:sz w:val="21"/>
                    </w:rPr>
                    <w:t>南风 2018.6.26</w:t>
                  </w:r>
                </w:p>
              </w:tc>
              <w:tc>
                <w:tcPr>
                  <w:tcW w:w="3805" w:type="dxa"/>
                  <w:gridSpan w:val="3"/>
                  <w:vAlign w:val="center"/>
                </w:tcPr>
                <w:p>
                  <w:pPr>
                    <w:pStyle w:val="16"/>
                    <w:widowControl/>
                    <w:overflowPunct/>
                    <w:snapToGrid w:val="0"/>
                    <w:spacing w:before="156" w:after="0" w:line="240" w:lineRule="auto"/>
                    <w:jc w:val="both"/>
                    <w:textAlignment w:val="auto"/>
                    <w:rPr>
                      <w:rFonts w:ascii="Times New Roman" w:hAnsi="Times New Roman" w:eastAsia="宋体" w:cs="Times New Roman"/>
                      <w:color w:val="000000"/>
                      <w:sz w:val="21"/>
                      <w:szCs w:val="21"/>
                    </w:rPr>
                  </w:pPr>
                  <w:r>
                    <w:rPr>
                      <w:color w:val="000000"/>
                      <w:sz w:val="21"/>
                    </w:rPr>
                    <mc:AlternateContent>
                      <mc:Choice Requires="wps">
                        <w:drawing>
                          <wp:anchor distT="0" distB="0" distL="114300" distR="114300" simplePos="0" relativeHeight="251724800" behindDoc="0" locked="0" layoutInCell="1" allowOverlap="1">
                            <wp:simplePos x="0" y="0"/>
                            <wp:positionH relativeFrom="column">
                              <wp:posOffset>1352550</wp:posOffset>
                            </wp:positionH>
                            <wp:positionV relativeFrom="paragraph">
                              <wp:posOffset>285750</wp:posOffset>
                            </wp:positionV>
                            <wp:extent cx="467360" cy="294640"/>
                            <wp:effectExtent l="5080" t="4445" r="22860" b="5715"/>
                            <wp:wrapNone/>
                            <wp:docPr id="192" name="文本框 192"/>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pt;margin-top:22.5pt;height:23.2pt;width:36.8pt;z-index:251724800;mso-width-relative:page;mso-height-relative:page;" fillcolor="#FFFFFF" filled="t" stroked="t" coordsize="21600,21600" o:gfxdata="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nU1j2QAAAAkBAAAPAAAAAAAAAAEAIAAAACIA&#10;AABkcnMvZG93bnJldi54bWxQSwECFAAUAAAACACHTuJA3VTSHUECAAB7BAAADgAAAAAAAAABACAA&#10;AAAoAQAAZHJzL2Uyb0RvYy54bWxQSwUGAAAAAAYABgBZAQAA2wUAAAAA&#10;">
                            <v:fill on="t" focussize="0,0"/>
                            <v:stroke weight="0.5pt" color="#FFFFFF" joinstyle="round"/>
                            <v:imagedata o:title=""/>
                            <o:lock v:ext="edit" aspectratio="f"/>
                            <v:textbox>
                              <w:txbxContent>
                                <w:p>
                                  <w:r>
                                    <w:rPr>
                                      <w:rFonts w:hint="eastAsia" w:ascii="宋体" w:hAnsi="宋体" w:cs="宋体"/>
                                      <w:szCs w:val="21"/>
                                    </w:rPr>
                                    <w:t>○G2</w:t>
                                  </w:r>
                                </w:p>
                              </w:txbxContent>
                            </v:textbox>
                          </v:shape>
                        </w:pict>
                      </mc:Fallback>
                    </mc:AlternateContent>
                  </w:r>
                  <w:r>
                    <w:rPr>
                      <w:color w:val="000000"/>
                      <w:sz w:val="21"/>
                    </w:rPr>
                    <mc:AlternateContent>
                      <mc:Choice Requires="wps">
                        <w:drawing>
                          <wp:anchor distT="0" distB="0" distL="114300" distR="114300" simplePos="0" relativeHeight="251726848" behindDoc="0" locked="0" layoutInCell="1" allowOverlap="1">
                            <wp:simplePos x="0" y="0"/>
                            <wp:positionH relativeFrom="column">
                              <wp:posOffset>2014855</wp:posOffset>
                            </wp:positionH>
                            <wp:positionV relativeFrom="paragraph">
                              <wp:posOffset>106680</wp:posOffset>
                            </wp:positionV>
                            <wp:extent cx="302895" cy="363855"/>
                            <wp:effectExtent l="4445" t="4445" r="16510" b="12700"/>
                            <wp:wrapNone/>
                            <wp:docPr id="193" name="文本框 193"/>
                            <wp:cNvGraphicFramePr/>
                            <a:graphic xmlns:a="http://schemas.openxmlformats.org/drawingml/2006/main">
                              <a:graphicData uri="http://schemas.microsoft.com/office/word/2010/wordprocessingShape">
                                <wps:wsp>
                                  <wps:cNvSpPr txBox="1"/>
                                  <wps:spPr>
                                    <a:xfrm>
                                      <a:off x="4745990" y="7291705"/>
                                      <a:ext cx="346075" cy="225425"/>
                                    </a:xfrm>
                                    <a:prstGeom prst="rect">
                                      <a:avLst/>
                                    </a:prstGeom>
                                    <a:solidFill>
                                      <a:srgbClr val="FFFFFF"/>
                                    </a:solidFill>
                                    <a:ln w="6350">
                                      <a:solidFill>
                                        <a:srgbClr val="FFFFFF"/>
                                      </a:solidFill>
                                    </a:ln>
                                    <a:effectLst/>
                                  </wps:spPr>
                                  <wps:txbx>
                                    <w:txbxContent>
                                      <w:p>
                                        <w:pPr>
                                          <w:rPr>
                                            <w:rFonts w:eastAsia="微软雅黑"/>
                                          </w:rPr>
                                        </w:pP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5pt;margin-top:8.4pt;height:28.65pt;width:23.85pt;z-index:251726848;mso-width-relative:page;mso-height-relative:page;" fillcolor="#FFFFFF" filled="t" stroked="t" coordsize="21600,21600" o:gfxdata="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BusQ1wAAAAkBAAAPAAAAAAAA&#10;AAEAIAAAACIAAABkcnMvZG93bnJldi54bWxQSwECFAAUAAAACACHTuJAaLfWW0wCAACHBAAADgAA&#10;AAAAAAABACAAAAAmAQAAZHJzL2Uyb0RvYy54bWxQSwUGAAAAAAYABgBZAQAA5AUAAAAA&#10;">
                            <v:fill on="t" focussize="0,0"/>
                            <v:stroke weight="0.5pt" color="#FFFFFF" joinstyle="round"/>
                            <v:imagedata o:title=""/>
                            <o:lock v:ext="edit" aspectratio="f"/>
                            <v:textbox>
                              <w:txbxContent>
                                <w:p>
                                  <w:pPr>
                                    <w:rPr>
                                      <w:rFonts w:eastAsia="微软雅黑"/>
                                    </w:rPr>
                                  </w:pPr>
                                  <w:r>
                                    <w:rPr>
                                      <w:rFonts w:hint="eastAsia"/>
                                    </w:rPr>
                                    <w:t>N</w:t>
                                  </w:r>
                                </w:p>
                              </w:txbxContent>
                            </v:textbox>
                          </v:shape>
                        </w:pict>
                      </mc:Fallback>
                    </mc:AlternateContent>
                  </w:r>
                  <w:r>
                    <w:rPr>
                      <w:color w:val="000000"/>
                      <w:sz w:val="21"/>
                    </w:rPr>
                    <mc:AlternateContent>
                      <mc:Choice Requires="wps">
                        <w:drawing>
                          <wp:anchor distT="0" distB="0" distL="114300" distR="114300" simplePos="0" relativeHeight="251723776" behindDoc="0" locked="0" layoutInCell="1" allowOverlap="1">
                            <wp:simplePos x="0" y="0"/>
                            <wp:positionH relativeFrom="column">
                              <wp:posOffset>164465</wp:posOffset>
                            </wp:positionH>
                            <wp:positionV relativeFrom="paragraph">
                              <wp:posOffset>313690</wp:posOffset>
                            </wp:positionV>
                            <wp:extent cx="467360" cy="294640"/>
                            <wp:effectExtent l="5080" t="4445" r="22860" b="5715"/>
                            <wp:wrapNone/>
                            <wp:docPr id="194" name="文本框 194"/>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24.7pt;height:23.2pt;width:36.8pt;z-index:251723776;mso-width-relative:page;mso-height-relative:page;" fillcolor="#FFFFFF" filled="t" stroked="t" coordsize="21600,21600" o:gfxdata="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&#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anrE1gAAAAcBAAAPAAAAAAAAAAEAIAAAACIAAABk&#10;cnMvZG93bnJldi54bWxQSwECFAAUAAAACACHTuJAolMBykECAAB7BAAADgAAAAAAAAABACAAAAAl&#10;AQAAZHJzL2Uyb0RvYy54bWxQSwUGAAAAAAYABgBZAQAA2AUAAAAA&#10;">
                            <v:fill on="t" focussize="0,0"/>
                            <v:stroke weight="0.5pt" color="#FFFFFF" joinstyle="round"/>
                            <v:imagedata o:title=""/>
                            <o:lock v:ext="edit" aspectratio="f"/>
                            <v:textbox>
                              <w:txbxContent>
                                <w:p>
                                  <w:r>
                                    <w:rPr>
                                      <w:rFonts w:hint="eastAsia" w:ascii="宋体" w:hAnsi="宋体" w:cs="宋体"/>
                                      <w:szCs w:val="21"/>
                                    </w:rPr>
                                    <w:t>○G4</w:t>
                                  </w:r>
                                </w:p>
                              </w:txbxContent>
                            </v:textbox>
                          </v:shape>
                        </w:pict>
                      </mc:Fallback>
                    </mc:AlternateContent>
                  </w:r>
                  <w:r>
                    <w:rPr>
                      <w:color w:val="000000"/>
                      <w:sz w:val="21"/>
                    </w:rPr>
                    <mc:AlternateContent>
                      <mc:Choice Requires="wps">
                        <w:drawing>
                          <wp:anchor distT="0" distB="0" distL="114300" distR="114300" simplePos="0" relativeHeight="251722752" behindDoc="0" locked="0" layoutInCell="1" allowOverlap="1">
                            <wp:simplePos x="0" y="0"/>
                            <wp:positionH relativeFrom="column">
                              <wp:posOffset>799465</wp:posOffset>
                            </wp:positionH>
                            <wp:positionV relativeFrom="paragraph">
                              <wp:posOffset>287020</wp:posOffset>
                            </wp:positionV>
                            <wp:extent cx="457835" cy="268605"/>
                            <wp:effectExtent l="5080" t="4445" r="13335" b="12700"/>
                            <wp:wrapNone/>
                            <wp:docPr id="195" name="文本框 195"/>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5pt;margin-top:22.6pt;height:21.15pt;width:36.05pt;z-index:251722752;mso-width-relative:page;mso-height-relative:page;" fillcolor="#FFFFFF" filled="t" stroked="t" coordsize="21600,21600" o:gfxdata="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Fp1KdcAAAAJAQAADwAAAAAAAAABACAAAAAiAAAA&#10;ZHJzL2Rvd25yZXYueG1sUEsBAhQAFAAAAAgAh07iQNdTzrdBAgAAewQAAA4AAAAAAAAAAQAgAAAA&#10;JgEAAGRycy9lMm9Eb2MueG1sUEsFBgAAAAAGAAYAWQEAANkFAAAAAA==&#10;">
                            <v:fill on="t" focussize="0,0"/>
                            <v:stroke weight="0.5pt" color="#FFFFFF" joinstyle="round"/>
                            <v:imagedata o:title=""/>
                            <o:lock v:ext="edit" aspectratio="f"/>
                            <v:textbox>
                              <w:txbxContent>
                                <w:p>
                                  <w:r>
                                    <w:rPr>
                                      <w:rFonts w:hint="eastAsia" w:ascii="宋体" w:hAnsi="宋体" w:cs="宋体"/>
                                      <w:szCs w:val="21"/>
                                    </w:rPr>
                                    <w:t>○G3</w:t>
                                  </w:r>
                                </w:p>
                              </w:txbxContent>
                            </v:textbox>
                          </v:shape>
                        </w:pict>
                      </mc:Fallback>
                    </mc:AlternateContent>
                  </w:r>
                  <w:r>
                    <w:rPr>
                      <w:color w:val="000000"/>
                      <w:sz w:val="21"/>
                    </w:rPr>
                    <mc:AlternateContent>
                      <mc:Choice Requires="wps">
                        <w:drawing>
                          <wp:anchor distT="0" distB="0" distL="114300" distR="114300" simplePos="0" relativeHeight="251721728" behindDoc="0" locked="0" layoutInCell="1" allowOverlap="1">
                            <wp:simplePos x="0" y="0"/>
                            <wp:positionH relativeFrom="column">
                              <wp:posOffset>763905</wp:posOffset>
                            </wp:positionH>
                            <wp:positionV relativeFrom="paragraph">
                              <wp:posOffset>1243965</wp:posOffset>
                            </wp:positionV>
                            <wp:extent cx="467360" cy="294640"/>
                            <wp:effectExtent l="5080" t="4445" r="22860" b="5715"/>
                            <wp:wrapNone/>
                            <wp:docPr id="196" name="文本框 196"/>
                            <wp:cNvGraphicFramePr/>
                            <a:graphic xmlns:a="http://schemas.openxmlformats.org/drawingml/2006/main">
                              <a:graphicData uri="http://schemas.microsoft.com/office/word/2010/wordprocessingShape">
                                <wps:wsp>
                                  <wps:cNvSpPr txBox="1"/>
                                  <wps:spPr>
                                    <a:xfrm>
                                      <a:off x="4641850" y="803656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15pt;margin-top:97.95pt;height:23.2pt;width:36.8pt;z-index:251721728;mso-width-relative:page;mso-height-relative:page;" fillcolor="#FFFFFF" filled="t" stroked="t" coordsize="21600,21600" o:gfxdata="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tSmudgAAAALAQAADwAAAAAAAAABACAAAAAi&#10;AAAAZHJzL2Rvd25yZXYueG1sUEsBAhQAFAAAAAgAh07iQM7lqRxDAgAAhwQAAA4AAAAAAAAAAQAg&#10;AAAAJwEAAGRycy9lMm9Eb2MueG1sUEsFBgAAAAAGAAYAWQEAANwFAAAAAA==&#10;">
                            <v:fill on="t" focussize="0,0"/>
                            <v:stroke weight="0.5pt" color="#FFFFFF" joinstyle="round"/>
                            <v:imagedata o:title=""/>
                            <o:lock v:ext="edit" aspectratio="f"/>
                            <v:textbox>
                              <w:txbxContent>
                                <w:p>
                                  <w:r>
                                    <w:rPr>
                                      <w:rFonts w:hint="eastAsia" w:ascii="宋体" w:hAnsi="宋体" w:cs="宋体"/>
                                      <w:szCs w:val="21"/>
                                    </w:rPr>
                                    <w:t>○G1</w:t>
                                  </w:r>
                                </w:p>
                              </w:txbxContent>
                            </v:textbox>
                          </v:shape>
                        </w:pict>
                      </mc:Fallback>
                    </mc:AlternateContent>
                  </w:r>
                  <w:r>
                    <w:rPr>
                      <w:color w:val="000000"/>
                      <w:sz w:val="21"/>
                    </w:rPr>
                    <mc:AlternateContent>
                      <mc:Choice Requires="wps">
                        <w:drawing>
                          <wp:anchor distT="0" distB="0" distL="114300" distR="114300" simplePos="0" relativeHeight="251720704" behindDoc="0" locked="0" layoutInCell="1" allowOverlap="1">
                            <wp:simplePos x="0" y="0"/>
                            <wp:positionH relativeFrom="column">
                              <wp:posOffset>613410</wp:posOffset>
                            </wp:positionH>
                            <wp:positionV relativeFrom="paragraph">
                              <wp:posOffset>595630</wp:posOffset>
                            </wp:positionV>
                            <wp:extent cx="712470" cy="599440"/>
                            <wp:effectExtent l="4445" t="4445" r="6985" b="5715"/>
                            <wp:wrapNone/>
                            <wp:docPr id="197" name="文本框 17"/>
                            <wp:cNvGraphicFramePr/>
                            <a:graphic xmlns:a="http://schemas.openxmlformats.org/drawingml/2006/main">
                              <a:graphicData uri="http://schemas.microsoft.com/office/word/2010/wordprocessingShape">
                                <wps:wsp>
                                  <wps:cNvSpPr txBox="1"/>
                                  <wps:spPr>
                                    <a:xfrm>
                                      <a:off x="3498850" y="7588250"/>
                                      <a:ext cx="712470" cy="599440"/>
                                    </a:xfrm>
                                    <a:prstGeom prst="rect">
                                      <a:avLst/>
                                    </a:prstGeom>
                                    <a:solidFill>
                                      <a:srgbClr val="FFFFFF"/>
                                    </a:solidFill>
                                    <a:ln w="6350">
                                      <a:solidFill>
                                        <a:prstClr val="black"/>
                                      </a:solidFill>
                                    </a:ln>
                                    <a:effectLst/>
                                  </wps:spPr>
                                  <wps:txbx>
                                    <w:txbxContent>
                                      <w:p>
                                        <w:pPr>
                                          <w:jc w:val="cente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48.3pt;margin-top:46.9pt;height:47.2pt;width:56.1pt;z-index:251720704;mso-width-relative:page;mso-height-relative:page;" fillcolor="#FFFFFF" filled="t" stroked="t" coordsize="21600,21600" o:gfxdata="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lZMl9QAAAAJAQAADwAAAAAA&#10;AAABACAAAAAiAAAAZHJzL2Rvd25yZXYueG1sUEsBAhQAFAAAAAgAh07iQPJvlmtQAgAAhQQAAA4A&#10;AAAAAAAAAQAgAAAAIwEAAGRycy9lMm9Eb2MueG1sUEsFBgAAAAAGAAYAWQEAAOUFAAAAAA==&#10;">
                            <v:fill on="t" focussize="0,0"/>
                            <v:stroke weight="0.5pt" color="#000000" joinstyle="round"/>
                            <v:imagedata o:title=""/>
                            <o:lock v:ext="edit" aspectratio="f"/>
                            <v:textbox>
                              <w:txbxContent>
                                <w:p>
                                  <w:pPr>
                                    <w:jc w:val="center"/>
                                    <w:rPr>
                                      <w:rFonts w:eastAsia="微软雅黑"/>
                                    </w:rPr>
                                  </w:pPr>
                                  <w:r>
                                    <w:rPr>
                                      <w:rFonts w:hint="eastAsia"/>
                                    </w:rPr>
                                    <w:t>项目地</w:t>
                                  </w:r>
                                </w:p>
                              </w:txbxContent>
                            </v:textbox>
                          </v:shape>
                        </w:pict>
                      </mc:Fallback>
                    </mc:AlternateContent>
                  </w:r>
                  <w:r>
                    <w:rPr>
                      <w:color w:val="000000"/>
                      <w:sz w:val="21"/>
                    </w:rPr>
                    <mc:AlternateContent>
                      <mc:Choice Requires="wps">
                        <w:drawing>
                          <wp:anchor distT="0" distB="0" distL="114300" distR="114300" simplePos="0" relativeHeight="251725824" behindDoc="0" locked="0" layoutInCell="1" allowOverlap="1">
                            <wp:simplePos x="0" y="0"/>
                            <wp:positionH relativeFrom="column">
                              <wp:posOffset>1942465</wp:posOffset>
                            </wp:positionH>
                            <wp:positionV relativeFrom="paragraph">
                              <wp:posOffset>34925</wp:posOffset>
                            </wp:positionV>
                            <wp:extent cx="0" cy="519430"/>
                            <wp:effectExtent l="48895" t="0" r="65405" b="13970"/>
                            <wp:wrapNone/>
                            <wp:docPr id="198" name="直接箭头连接符 16"/>
                            <wp:cNvGraphicFramePr/>
                            <a:graphic xmlns:a="http://schemas.openxmlformats.org/drawingml/2006/main">
                              <a:graphicData uri="http://schemas.microsoft.com/office/word/2010/wordprocessingShape">
                                <wps:wsp>
                                  <wps:cNvCnPr/>
                                  <wps:spPr>
                                    <a:xfrm flipV="1">
                                      <a:off x="5187315" y="7144385"/>
                                      <a:ext cx="0" cy="519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直接箭头连接符 16" o:spid="_x0000_s1026" o:spt="32" type="#_x0000_t32" style="position:absolute;left:0pt;flip:y;margin-left:152.95pt;margin-top:2.75pt;height:40.9pt;width:0pt;z-index:251725824;mso-width-relative:page;mso-height-relative:page;" filled="f" stroked="t" coordsize="21600,21600" o:gfxdata="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Dlmf3VAAAACAEAAA8A&#10;AAAAAAAAAQAgAAAAIgAAAGRycy9kb3ducmV2LnhtbFBLAQIUABQAAAAIAIdO4kCVJ6BQGgIAAOoD&#10;AAAOAAAAAAAAAAEAIAAAACQBAABkcnMvZTJvRG9jLnhtbFBLBQYAAAAABgAGAFkBAACwBQAAAAA=&#10;">
                            <v:fill on="f" focussize="0,0"/>
                            <v:stroke color="#000000" joinstyle="round" endarrow="open"/>
                            <v:imagedata o:title=""/>
                            <o:lock v:ext="edit" aspectratio="f"/>
                          </v:shape>
                        </w:pict>
                      </mc:Fallback>
                    </mc:AlternateContent>
                  </w:r>
                  <w:r>
                    <w:rPr>
                      <w:rFonts w:hint="eastAsia"/>
                      <w:color w:val="000000"/>
                      <w:sz w:val="21"/>
                    </w:rPr>
                    <w:t>南风 2018.6.27</w:t>
                  </w:r>
                </w:p>
              </w:tc>
            </w:tr>
          </w:tbl>
          <w:p>
            <w:pPr>
              <w:pStyle w:val="2"/>
              <w:ind w:firstLine="482" w:firstLineChars="200"/>
              <w:rPr>
                <w:b/>
                <w:bCs/>
                <w:sz w:val="24"/>
                <w:szCs w:val="24"/>
                <w:vertAlign w:val="superscript"/>
              </w:rPr>
            </w:pPr>
            <w:r>
              <w:rPr>
                <w:rFonts w:hint="eastAsia"/>
                <w:b/>
                <w:bCs/>
                <w:color w:val="000000"/>
                <w:sz w:val="24"/>
                <w:szCs w:val="24"/>
              </w:rPr>
              <w:t>表8-5              有组织废气检测结果一览表</w:t>
            </w:r>
          </w:p>
          <w:tbl>
            <w:tblPr>
              <w:tblStyle w:val="13"/>
              <w:tblW w:w="8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9"/>
              <w:gridCol w:w="913"/>
              <w:gridCol w:w="895"/>
              <w:gridCol w:w="897"/>
              <w:gridCol w:w="894"/>
              <w:gridCol w:w="89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jc w:val="center"/>
              </w:trPr>
              <w:tc>
                <w:tcPr>
                  <w:tcW w:w="3349" w:type="dxa"/>
                  <w:tcBorders>
                    <w:tl2br w:val="nil"/>
                    <w:tr2bl w:val="nil"/>
                  </w:tcBorders>
                  <w:vAlign w:val="center"/>
                </w:tcPr>
                <w:p>
                  <w:pPr>
                    <w:widowControl/>
                    <w:adjustRightInd w:val="0"/>
                    <w:snapToGrid w:val="0"/>
                    <w:jc w:val="center"/>
                    <w:rPr>
                      <w:szCs w:val="21"/>
                    </w:rPr>
                  </w:pPr>
                  <w:r>
                    <w:rPr>
                      <w:szCs w:val="21"/>
                    </w:rPr>
                    <w:t>监测时间</w:t>
                  </w:r>
                </w:p>
              </w:tc>
              <w:tc>
                <w:tcPr>
                  <w:tcW w:w="2705" w:type="dxa"/>
                  <w:gridSpan w:val="3"/>
                  <w:tcBorders>
                    <w:tl2br w:val="nil"/>
                    <w:tr2bl w:val="nil"/>
                  </w:tcBorders>
                  <w:vAlign w:val="center"/>
                </w:tcPr>
                <w:p>
                  <w:pPr>
                    <w:widowControl/>
                    <w:adjustRightInd w:val="0"/>
                    <w:snapToGrid w:val="0"/>
                    <w:jc w:val="center"/>
                    <w:rPr>
                      <w:szCs w:val="21"/>
                    </w:rPr>
                  </w:pPr>
                  <w:r>
                    <w:rPr>
                      <w:szCs w:val="21"/>
                    </w:rPr>
                    <w:t>2018.</w:t>
                  </w:r>
                  <w:r>
                    <w:rPr>
                      <w:rFonts w:hint="eastAsia"/>
                      <w:szCs w:val="21"/>
                    </w:rPr>
                    <w:t>6.26</w:t>
                  </w:r>
                </w:p>
              </w:tc>
              <w:tc>
                <w:tcPr>
                  <w:tcW w:w="2686" w:type="dxa"/>
                  <w:gridSpan w:val="3"/>
                  <w:tcBorders>
                    <w:tl2br w:val="nil"/>
                    <w:tr2bl w:val="nil"/>
                  </w:tcBorders>
                  <w:vAlign w:val="center"/>
                </w:tcPr>
                <w:p>
                  <w:pPr>
                    <w:widowControl/>
                    <w:adjustRightInd w:val="0"/>
                    <w:snapToGrid w:val="0"/>
                    <w:jc w:val="center"/>
                    <w:rPr>
                      <w:szCs w:val="21"/>
                    </w:rPr>
                  </w:pPr>
                  <w:r>
                    <w:rPr>
                      <w:szCs w:val="21"/>
                    </w:rPr>
                    <w:t>2018.6</w:t>
                  </w:r>
                  <w:r>
                    <w:rPr>
                      <w:rFonts w:hint="eastAsia"/>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3349" w:type="dxa"/>
                  <w:tcBorders>
                    <w:tl2br w:val="nil"/>
                    <w:tr2bl w:val="nil"/>
                  </w:tcBorders>
                  <w:vAlign w:val="center"/>
                </w:tcPr>
                <w:p>
                  <w:pPr>
                    <w:widowControl/>
                    <w:adjustRightInd w:val="0"/>
                    <w:snapToGrid w:val="0"/>
                    <w:jc w:val="center"/>
                    <w:rPr>
                      <w:szCs w:val="21"/>
                    </w:rPr>
                  </w:pPr>
                  <w:r>
                    <w:rPr>
                      <w:szCs w:val="21"/>
                    </w:rPr>
                    <w:t>监测点位</w:t>
                  </w:r>
                </w:p>
              </w:tc>
              <w:tc>
                <w:tcPr>
                  <w:tcW w:w="5391" w:type="dxa"/>
                  <w:gridSpan w:val="6"/>
                  <w:tcBorders>
                    <w:tl2br w:val="nil"/>
                    <w:tr2bl w:val="nil"/>
                  </w:tcBorders>
                  <w:vAlign w:val="center"/>
                </w:tcPr>
                <w:p>
                  <w:pPr>
                    <w:widowControl/>
                    <w:adjustRightInd w:val="0"/>
                    <w:snapToGrid w:val="0"/>
                    <w:jc w:val="center"/>
                    <w:rPr>
                      <w:szCs w:val="21"/>
                    </w:rPr>
                  </w:pPr>
                  <w:r>
                    <w:rPr>
                      <w:rFonts w:hint="eastAsia"/>
                      <w:szCs w:val="21"/>
                    </w:rPr>
                    <w:t>尿素生产线废气总排口G5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3349" w:type="dxa"/>
                  <w:tcBorders>
                    <w:tl2br w:val="nil"/>
                    <w:tr2bl w:val="nil"/>
                  </w:tcBorders>
                  <w:vAlign w:val="center"/>
                </w:tcPr>
                <w:p>
                  <w:pPr>
                    <w:widowControl/>
                    <w:adjustRightInd w:val="0"/>
                    <w:snapToGrid w:val="0"/>
                    <w:jc w:val="center"/>
                    <w:rPr>
                      <w:szCs w:val="21"/>
                    </w:rPr>
                  </w:pPr>
                  <w:r>
                    <w:rPr>
                      <w:szCs w:val="21"/>
                    </w:rPr>
                    <w:t>监测频次</w:t>
                  </w:r>
                </w:p>
              </w:tc>
              <w:tc>
                <w:tcPr>
                  <w:tcW w:w="913" w:type="dxa"/>
                  <w:tcBorders>
                    <w:tl2br w:val="nil"/>
                    <w:tr2bl w:val="nil"/>
                  </w:tcBorders>
                  <w:vAlign w:val="center"/>
                </w:tcPr>
                <w:p>
                  <w:pPr>
                    <w:widowControl/>
                    <w:adjustRightInd w:val="0"/>
                    <w:snapToGrid w:val="0"/>
                    <w:jc w:val="center"/>
                    <w:rPr>
                      <w:szCs w:val="21"/>
                    </w:rPr>
                  </w:pPr>
                  <w:r>
                    <w:rPr>
                      <w:szCs w:val="21"/>
                    </w:rPr>
                    <w:t>1</w:t>
                  </w:r>
                </w:p>
              </w:tc>
              <w:tc>
                <w:tcPr>
                  <w:tcW w:w="895" w:type="dxa"/>
                  <w:tcBorders>
                    <w:tl2br w:val="nil"/>
                    <w:tr2bl w:val="nil"/>
                  </w:tcBorders>
                  <w:vAlign w:val="center"/>
                </w:tcPr>
                <w:p>
                  <w:pPr>
                    <w:widowControl/>
                    <w:adjustRightInd w:val="0"/>
                    <w:snapToGrid w:val="0"/>
                    <w:jc w:val="center"/>
                    <w:rPr>
                      <w:szCs w:val="21"/>
                    </w:rPr>
                  </w:pPr>
                  <w:r>
                    <w:rPr>
                      <w:szCs w:val="21"/>
                    </w:rPr>
                    <w:t>2</w:t>
                  </w:r>
                </w:p>
              </w:tc>
              <w:tc>
                <w:tcPr>
                  <w:tcW w:w="897" w:type="dxa"/>
                  <w:tcBorders>
                    <w:tl2br w:val="nil"/>
                    <w:tr2bl w:val="nil"/>
                  </w:tcBorders>
                  <w:vAlign w:val="center"/>
                </w:tcPr>
                <w:p>
                  <w:pPr>
                    <w:widowControl/>
                    <w:adjustRightInd w:val="0"/>
                    <w:snapToGrid w:val="0"/>
                    <w:jc w:val="center"/>
                    <w:rPr>
                      <w:szCs w:val="21"/>
                    </w:rPr>
                  </w:pPr>
                  <w:r>
                    <w:rPr>
                      <w:szCs w:val="21"/>
                    </w:rPr>
                    <w:t>3</w:t>
                  </w:r>
                </w:p>
              </w:tc>
              <w:tc>
                <w:tcPr>
                  <w:tcW w:w="894" w:type="dxa"/>
                  <w:tcBorders>
                    <w:tl2br w:val="nil"/>
                    <w:tr2bl w:val="nil"/>
                  </w:tcBorders>
                  <w:vAlign w:val="center"/>
                </w:tcPr>
                <w:p>
                  <w:pPr>
                    <w:widowControl/>
                    <w:adjustRightInd w:val="0"/>
                    <w:snapToGrid w:val="0"/>
                    <w:jc w:val="center"/>
                    <w:rPr>
                      <w:szCs w:val="21"/>
                    </w:rPr>
                  </w:pPr>
                  <w:r>
                    <w:rPr>
                      <w:szCs w:val="21"/>
                    </w:rPr>
                    <w:t>1</w:t>
                  </w:r>
                </w:p>
              </w:tc>
              <w:tc>
                <w:tcPr>
                  <w:tcW w:w="896" w:type="dxa"/>
                  <w:tcBorders>
                    <w:tl2br w:val="nil"/>
                    <w:tr2bl w:val="nil"/>
                  </w:tcBorders>
                  <w:vAlign w:val="center"/>
                </w:tcPr>
                <w:p>
                  <w:pPr>
                    <w:widowControl/>
                    <w:adjustRightInd w:val="0"/>
                    <w:snapToGrid w:val="0"/>
                    <w:jc w:val="center"/>
                    <w:rPr>
                      <w:szCs w:val="21"/>
                    </w:rPr>
                  </w:pPr>
                  <w:r>
                    <w:rPr>
                      <w:szCs w:val="21"/>
                    </w:rPr>
                    <w:t>2</w:t>
                  </w:r>
                </w:p>
              </w:tc>
              <w:tc>
                <w:tcPr>
                  <w:tcW w:w="896" w:type="dxa"/>
                  <w:tcBorders>
                    <w:tl2br w:val="nil"/>
                    <w:tr2bl w:val="nil"/>
                  </w:tcBorders>
                  <w:vAlign w:val="center"/>
                </w:tcPr>
                <w:p>
                  <w:pPr>
                    <w:widowControl/>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3349" w:type="dxa"/>
                  <w:tcBorders>
                    <w:tl2br w:val="nil"/>
                    <w:tr2bl w:val="nil"/>
                  </w:tcBorders>
                  <w:vAlign w:val="center"/>
                </w:tcPr>
                <w:p>
                  <w:pPr>
                    <w:widowControl/>
                    <w:adjustRightInd w:val="0"/>
                    <w:snapToGrid w:val="0"/>
                    <w:jc w:val="center"/>
                    <w:rPr>
                      <w:szCs w:val="21"/>
                    </w:rPr>
                  </w:pPr>
                  <w:r>
                    <w:rPr>
                      <w:szCs w:val="21"/>
                    </w:rPr>
                    <w:t>标干流量 Nm</w:t>
                  </w:r>
                  <w:r>
                    <w:rPr>
                      <w:szCs w:val="21"/>
                      <w:vertAlign w:val="superscript"/>
                    </w:rPr>
                    <w:t>3</w:t>
                  </w:r>
                  <w:r>
                    <w:rPr>
                      <w:szCs w:val="21"/>
                    </w:rPr>
                    <w:t>/h</w:t>
                  </w:r>
                </w:p>
              </w:tc>
              <w:tc>
                <w:tcPr>
                  <w:tcW w:w="913" w:type="dxa"/>
                  <w:tcBorders>
                    <w:tl2br w:val="nil"/>
                    <w:tr2bl w:val="nil"/>
                  </w:tcBorders>
                  <w:vAlign w:val="center"/>
                </w:tcPr>
                <w:p>
                  <w:pPr>
                    <w:widowControl/>
                    <w:adjustRightInd w:val="0"/>
                    <w:snapToGrid w:val="0"/>
                    <w:jc w:val="center"/>
                    <w:rPr>
                      <w:szCs w:val="21"/>
                    </w:rPr>
                  </w:pPr>
                  <w:r>
                    <w:rPr>
                      <w:rFonts w:hint="eastAsia"/>
                      <w:szCs w:val="21"/>
                    </w:rPr>
                    <w:t>3509</w:t>
                  </w:r>
                </w:p>
              </w:tc>
              <w:tc>
                <w:tcPr>
                  <w:tcW w:w="895" w:type="dxa"/>
                  <w:tcBorders>
                    <w:tl2br w:val="nil"/>
                    <w:tr2bl w:val="nil"/>
                  </w:tcBorders>
                  <w:vAlign w:val="center"/>
                </w:tcPr>
                <w:p>
                  <w:pPr>
                    <w:widowControl/>
                    <w:adjustRightInd w:val="0"/>
                    <w:snapToGrid w:val="0"/>
                    <w:jc w:val="center"/>
                    <w:rPr>
                      <w:szCs w:val="21"/>
                    </w:rPr>
                  </w:pPr>
                  <w:r>
                    <w:rPr>
                      <w:rFonts w:hint="eastAsia"/>
                      <w:szCs w:val="21"/>
                    </w:rPr>
                    <w:t>3360</w:t>
                  </w:r>
                </w:p>
              </w:tc>
              <w:tc>
                <w:tcPr>
                  <w:tcW w:w="897" w:type="dxa"/>
                  <w:tcBorders>
                    <w:tl2br w:val="nil"/>
                    <w:tr2bl w:val="nil"/>
                  </w:tcBorders>
                  <w:vAlign w:val="center"/>
                </w:tcPr>
                <w:p>
                  <w:pPr>
                    <w:widowControl/>
                    <w:adjustRightInd w:val="0"/>
                    <w:snapToGrid w:val="0"/>
                    <w:jc w:val="center"/>
                    <w:rPr>
                      <w:szCs w:val="21"/>
                    </w:rPr>
                  </w:pPr>
                  <w:r>
                    <w:rPr>
                      <w:rFonts w:hint="eastAsia"/>
                      <w:szCs w:val="21"/>
                    </w:rPr>
                    <w:t>4222</w:t>
                  </w:r>
                </w:p>
              </w:tc>
              <w:tc>
                <w:tcPr>
                  <w:tcW w:w="894" w:type="dxa"/>
                  <w:tcBorders>
                    <w:tl2br w:val="nil"/>
                    <w:tr2bl w:val="nil"/>
                  </w:tcBorders>
                  <w:vAlign w:val="center"/>
                </w:tcPr>
                <w:p>
                  <w:pPr>
                    <w:widowControl/>
                    <w:adjustRightInd w:val="0"/>
                    <w:snapToGrid w:val="0"/>
                    <w:jc w:val="center"/>
                    <w:rPr>
                      <w:szCs w:val="21"/>
                    </w:rPr>
                  </w:pPr>
                  <w:r>
                    <w:rPr>
                      <w:rFonts w:hint="eastAsia"/>
                      <w:szCs w:val="21"/>
                    </w:rPr>
                    <w:t>3682</w:t>
                  </w:r>
                </w:p>
              </w:tc>
              <w:tc>
                <w:tcPr>
                  <w:tcW w:w="896" w:type="dxa"/>
                  <w:tcBorders>
                    <w:tl2br w:val="nil"/>
                    <w:tr2bl w:val="nil"/>
                  </w:tcBorders>
                  <w:vAlign w:val="center"/>
                </w:tcPr>
                <w:p>
                  <w:pPr>
                    <w:widowControl/>
                    <w:adjustRightInd w:val="0"/>
                    <w:snapToGrid w:val="0"/>
                    <w:jc w:val="center"/>
                    <w:rPr>
                      <w:szCs w:val="21"/>
                    </w:rPr>
                  </w:pPr>
                  <w:r>
                    <w:rPr>
                      <w:rFonts w:hint="eastAsia"/>
                      <w:szCs w:val="21"/>
                    </w:rPr>
                    <w:t>3455</w:t>
                  </w:r>
                </w:p>
              </w:tc>
              <w:tc>
                <w:tcPr>
                  <w:tcW w:w="896" w:type="dxa"/>
                  <w:tcBorders>
                    <w:tl2br w:val="nil"/>
                    <w:tr2bl w:val="nil"/>
                  </w:tcBorders>
                  <w:vAlign w:val="center"/>
                </w:tcPr>
                <w:p>
                  <w:pPr>
                    <w:widowControl/>
                    <w:adjustRightInd w:val="0"/>
                    <w:snapToGrid w:val="0"/>
                    <w:jc w:val="center"/>
                    <w:rPr>
                      <w:szCs w:val="21"/>
                    </w:rPr>
                  </w:pPr>
                  <w:r>
                    <w:rPr>
                      <w:rFonts w:hint="eastAsia"/>
                      <w:szCs w:val="21"/>
                    </w:rPr>
                    <w:t>3601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3349" w:type="dxa"/>
                  <w:tcBorders>
                    <w:tl2br w:val="nil"/>
                    <w:tr2bl w:val="nil"/>
                  </w:tcBorders>
                  <w:vAlign w:val="center"/>
                </w:tcPr>
                <w:p>
                  <w:pPr>
                    <w:widowControl/>
                    <w:adjustRightInd w:val="0"/>
                    <w:snapToGrid w:val="0"/>
                    <w:jc w:val="center"/>
                    <w:rPr>
                      <w:szCs w:val="21"/>
                    </w:rPr>
                  </w:pPr>
                  <w:r>
                    <w:rPr>
                      <w:rFonts w:hint="eastAsia"/>
                      <w:szCs w:val="21"/>
                    </w:rPr>
                    <w:t>氨气</w:t>
                  </w:r>
                  <w:r>
                    <w:rPr>
                      <w:szCs w:val="21"/>
                    </w:rPr>
                    <w:t>浓度mg/m</w:t>
                  </w:r>
                  <w:r>
                    <w:rPr>
                      <w:szCs w:val="21"/>
                      <w:vertAlign w:val="superscript"/>
                    </w:rPr>
                    <w:t>3</w:t>
                  </w:r>
                </w:p>
              </w:tc>
              <w:tc>
                <w:tcPr>
                  <w:tcW w:w="913" w:type="dxa"/>
                  <w:tcBorders>
                    <w:tl2br w:val="nil"/>
                    <w:tr2bl w:val="nil"/>
                  </w:tcBorders>
                  <w:vAlign w:val="center"/>
                </w:tcPr>
                <w:p>
                  <w:pPr>
                    <w:widowControl/>
                    <w:adjustRightInd w:val="0"/>
                    <w:snapToGrid w:val="0"/>
                    <w:jc w:val="center"/>
                    <w:rPr>
                      <w:szCs w:val="21"/>
                    </w:rPr>
                  </w:pPr>
                  <w:r>
                    <w:rPr>
                      <w:rFonts w:hint="eastAsia"/>
                      <w:szCs w:val="21"/>
                    </w:rPr>
                    <w:t>7.02</w:t>
                  </w:r>
                </w:p>
              </w:tc>
              <w:tc>
                <w:tcPr>
                  <w:tcW w:w="895" w:type="dxa"/>
                  <w:tcBorders>
                    <w:tl2br w:val="nil"/>
                    <w:tr2bl w:val="nil"/>
                  </w:tcBorders>
                  <w:vAlign w:val="center"/>
                </w:tcPr>
                <w:p>
                  <w:pPr>
                    <w:widowControl/>
                    <w:adjustRightInd w:val="0"/>
                    <w:snapToGrid w:val="0"/>
                    <w:jc w:val="center"/>
                    <w:rPr>
                      <w:szCs w:val="21"/>
                    </w:rPr>
                  </w:pPr>
                  <w:r>
                    <w:rPr>
                      <w:rFonts w:hint="eastAsia"/>
                      <w:szCs w:val="21"/>
                    </w:rPr>
                    <w:t>8.38</w:t>
                  </w:r>
                </w:p>
              </w:tc>
              <w:tc>
                <w:tcPr>
                  <w:tcW w:w="897" w:type="dxa"/>
                  <w:tcBorders>
                    <w:tl2br w:val="nil"/>
                    <w:tr2bl w:val="nil"/>
                  </w:tcBorders>
                  <w:vAlign w:val="center"/>
                </w:tcPr>
                <w:p>
                  <w:pPr>
                    <w:widowControl/>
                    <w:adjustRightInd w:val="0"/>
                    <w:snapToGrid w:val="0"/>
                    <w:jc w:val="center"/>
                    <w:rPr>
                      <w:szCs w:val="21"/>
                    </w:rPr>
                  </w:pPr>
                  <w:r>
                    <w:rPr>
                      <w:rFonts w:hint="eastAsia"/>
                      <w:szCs w:val="21"/>
                    </w:rPr>
                    <w:t>8.23</w:t>
                  </w:r>
                </w:p>
              </w:tc>
              <w:tc>
                <w:tcPr>
                  <w:tcW w:w="894" w:type="dxa"/>
                  <w:tcBorders>
                    <w:tl2br w:val="nil"/>
                    <w:tr2bl w:val="nil"/>
                  </w:tcBorders>
                  <w:vAlign w:val="center"/>
                </w:tcPr>
                <w:p>
                  <w:pPr>
                    <w:widowControl/>
                    <w:adjustRightInd w:val="0"/>
                    <w:snapToGrid w:val="0"/>
                    <w:jc w:val="center"/>
                    <w:rPr>
                      <w:szCs w:val="21"/>
                    </w:rPr>
                  </w:pPr>
                  <w:r>
                    <w:rPr>
                      <w:rFonts w:hint="eastAsia"/>
                      <w:szCs w:val="21"/>
                    </w:rPr>
                    <w:t>9.31</w:t>
                  </w:r>
                </w:p>
              </w:tc>
              <w:tc>
                <w:tcPr>
                  <w:tcW w:w="896" w:type="dxa"/>
                  <w:tcBorders>
                    <w:tl2br w:val="nil"/>
                    <w:tr2bl w:val="nil"/>
                  </w:tcBorders>
                  <w:vAlign w:val="center"/>
                </w:tcPr>
                <w:p>
                  <w:pPr>
                    <w:widowControl/>
                    <w:adjustRightInd w:val="0"/>
                    <w:snapToGrid w:val="0"/>
                    <w:jc w:val="center"/>
                    <w:rPr>
                      <w:szCs w:val="21"/>
                    </w:rPr>
                  </w:pPr>
                  <w:r>
                    <w:rPr>
                      <w:rFonts w:hint="eastAsia"/>
                      <w:szCs w:val="21"/>
                    </w:rPr>
                    <w:t>8.87</w:t>
                  </w:r>
                </w:p>
              </w:tc>
              <w:tc>
                <w:tcPr>
                  <w:tcW w:w="896" w:type="dxa"/>
                  <w:tcBorders>
                    <w:tl2br w:val="nil"/>
                    <w:tr2bl w:val="nil"/>
                  </w:tcBorders>
                  <w:vAlign w:val="center"/>
                </w:tcPr>
                <w:p>
                  <w:pPr>
                    <w:widowControl/>
                    <w:adjustRightInd w:val="0"/>
                    <w:snapToGrid w:val="0"/>
                    <w:jc w:val="center"/>
                    <w:rPr>
                      <w:szCs w:val="21"/>
                    </w:rPr>
                  </w:pPr>
                  <w:r>
                    <w:rPr>
                      <w:rFonts w:hint="eastAsia"/>
                      <w:szCs w:val="21"/>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3349" w:type="dxa"/>
                  <w:tcBorders>
                    <w:tl2br w:val="nil"/>
                    <w:tr2bl w:val="nil"/>
                  </w:tcBorders>
                  <w:vAlign w:val="center"/>
                </w:tcPr>
                <w:p>
                  <w:pPr>
                    <w:widowControl/>
                    <w:adjustRightInd w:val="0"/>
                    <w:snapToGrid w:val="0"/>
                    <w:jc w:val="center"/>
                    <w:rPr>
                      <w:szCs w:val="21"/>
                    </w:rPr>
                  </w:pPr>
                  <w:r>
                    <w:rPr>
                      <w:rFonts w:hint="eastAsia"/>
                      <w:szCs w:val="21"/>
                    </w:rPr>
                    <w:t>氨气</w:t>
                  </w:r>
                  <w:r>
                    <w:rPr>
                      <w:szCs w:val="21"/>
                    </w:rPr>
                    <w:t>排放速率 kg/h</w:t>
                  </w:r>
                </w:p>
              </w:tc>
              <w:tc>
                <w:tcPr>
                  <w:tcW w:w="913" w:type="dxa"/>
                  <w:tcBorders>
                    <w:tl2br w:val="nil"/>
                    <w:tr2bl w:val="nil"/>
                  </w:tcBorders>
                  <w:vAlign w:val="center"/>
                </w:tcPr>
                <w:p>
                  <w:pPr>
                    <w:widowControl/>
                    <w:adjustRightInd w:val="0"/>
                    <w:snapToGrid w:val="0"/>
                    <w:jc w:val="center"/>
                    <w:rPr>
                      <w:szCs w:val="21"/>
                    </w:rPr>
                  </w:pPr>
                  <w:r>
                    <w:rPr>
                      <w:rFonts w:hint="eastAsia"/>
                      <w:szCs w:val="21"/>
                    </w:rPr>
                    <w:t>0.024</w:t>
                  </w:r>
                </w:p>
              </w:tc>
              <w:tc>
                <w:tcPr>
                  <w:tcW w:w="895" w:type="dxa"/>
                  <w:tcBorders>
                    <w:tl2br w:val="nil"/>
                    <w:tr2bl w:val="nil"/>
                  </w:tcBorders>
                  <w:vAlign w:val="center"/>
                </w:tcPr>
                <w:p>
                  <w:pPr>
                    <w:widowControl/>
                    <w:adjustRightInd w:val="0"/>
                    <w:snapToGrid w:val="0"/>
                    <w:jc w:val="center"/>
                    <w:rPr>
                      <w:szCs w:val="21"/>
                    </w:rPr>
                  </w:pPr>
                  <w:r>
                    <w:rPr>
                      <w:rFonts w:hint="eastAsia"/>
                      <w:szCs w:val="21"/>
                    </w:rPr>
                    <w:t>0.028</w:t>
                  </w:r>
                </w:p>
              </w:tc>
              <w:tc>
                <w:tcPr>
                  <w:tcW w:w="897" w:type="dxa"/>
                  <w:tcBorders>
                    <w:tl2br w:val="nil"/>
                    <w:tr2bl w:val="nil"/>
                  </w:tcBorders>
                  <w:vAlign w:val="center"/>
                </w:tcPr>
                <w:p>
                  <w:pPr>
                    <w:widowControl/>
                    <w:adjustRightInd w:val="0"/>
                    <w:snapToGrid w:val="0"/>
                    <w:jc w:val="center"/>
                    <w:rPr>
                      <w:szCs w:val="21"/>
                    </w:rPr>
                  </w:pPr>
                  <w:r>
                    <w:rPr>
                      <w:rFonts w:hint="eastAsia"/>
                      <w:szCs w:val="21"/>
                    </w:rPr>
                    <w:t>0.035</w:t>
                  </w:r>
                </w:p>
              </w:tc>
              <w:tc>
                <w:tcPr>
                  <w:tcW w:w="894" w:type="dxa"/>
                  <w:tcBorders>
                    <w:tl2br w:val="nil"/>
                    <w:tr2bl w:val="nil"/>
                  </w:tcBorders>
                  <w:vAlign w:val="center"/>
                </w:tcPr>
                <w:p>
                  <w:pPr>
                    <w:widowControl/>
                    <w:adjustRightInd w:val="0"/>
                    <w:snapToGrid w:val="0"/>
                    <w:jc w:val="center"/>
                    <w:rPr>
                      <w:szCs w:val="21"/>
                    </w:rPr>
                  </w:pPr>
                  <w:r>
                    <w:rPr>
                      <w:rFonts w:hint="eastAsia"/>
                      <w:szCs w:val="21"/>
                    </w:rPr>
                    <w:t>0.034</w:t>
                  </w:r>
                </w:p>
              </w:tc>
              <w:tc>
                <w:tcPr>
                  <w:tcW w:w="896" w:type="dxa"/>
                  <w:tcBorders>
                    <w:tl2br w:val="nil"/>
                    <w:tr2bl w:val="nil"/>
                  </w:tcBorders>
                  <w:vAlign w:val="center"/>
                </w:tcPr>
                <w:p>
                  <w:pPr>
                    <w:widowControl/>
                    <w:adjustRightInd w:val="0"/>
                    <w:snapToGrid w:val="0"/>
                    <w:jc w:val="center"/>
                    <w:rPr>
                      <w:szCs w:val="21"/>
                    </w:rPr>
                  </w:pPr>
                  <w:r>
                    <w:rPr>
                      <w:rFonts w:hint="eastAsia"/>
                      <w:szCs w:val="21"/>
                    </w:rPr>
                    <w:t>0.031</w:t>
                  </w:r>
                </w:p>
              </w:tc>
              <w:tc>
                <w:tcPr>
                  <w:tcW w:w="896" w:type="dxa"/>
                  <w:tcBorders>
                    <w:tl2br w:val="nil"/>
                    <w:tr2bl w:val="nil"/>
                  </w:tcBorders>
                  <w:vAlign w:val="center"/>
                </w:tcPr>
                <w:p>
                  <w:pPr>
                    <w:widowControl/>
                    <w:adjustRightInd w:val="0"/>
                    <w:snapToGrid w:val="0"/>
                    <w:jc w:val="center"/>
                    <w:rPr>
                      <w:szCs w:val="21"/>
                    </w:rPr>
                  </w:pPr>
                  <w:r>
                    <w:rPr>
                      <w:rFonts w:hint="eastAsia"/>
                      <w:szCs w:val="21"/>
                    </w:rPr>
                    <w:t>0.033</w:t>
                  </w:r>
                </w:p>
              </w:tc>
            </w:tr>
          </w:tbl>
          <w:p>
            <w:pPr>
              <w:pStyle w:val="2"/>
              <w:rPr>
                <w:color w:val="000000"/>
                <w:sz w:val="10"/>
                <w:szCs w:val="10"/>
              </w:rPr>
            </w:pPr>
          </w:p>
        </w:tc>
      </w:tr>
    </w:tbl>
    <w:p>
      <w:pPr>
        <w:spacing w:line="360" w:lineRule="auto"/>
        <w:outlineLvl w:val="0"/>
        <w:rPr>
          <w:rFonts w:ascii="宋体" w:hAnsi="宋体"/>
          <w:kern w:val="0"/>
          <w:sz w:val="24"/>
        </w:rPr>
      </w:pPr>
      <w:r>
        <w:rPr>
          <w:rFonts w:hint="eastAsia" w:ascii="宋体" w:hAnsi="宋体"/>
          <w:kern w:val="0"/>
          <w:sz w:val="24"/>
        </w:rPr>
        <w:t>监测结果评价：无组织废气（氨气）监测结果符合</w:t>
      </w:r>
      <w:r>
        <w:rPr>
          <w:rFonts w:hint="eastAsia" w:ascii="宋体" w:hAnsi="宋体"/>
          <w:color w:val="000000"/>
          <w:sz w:val="24"/>
        </w:rPr>
        <w:t>GB14554-93《恶臭污染物排放标准》表一新改扩建二级标准限值要求</w:t>
      </w:r>
      <w:r>
        <w:rPr>
          <w:rFonts w:hint="eastAsia" w:ascii="宋体" w:hAnsi="宋体"/>
          <w:kern w:val="0"/>
          <w:sz w:val="24"/>
        </w:rPr>
        <w:t>；有组织废气（氨气）监测结果符合GB14554-93《恶臭污染物排放标准》表二排放速率要求。</w:t>
      </w:r>
    </w:p>
    <w:p>
      <w:pPr>
        <w:spacing w:line="360" w:lineRule="auto"/>
        <w:rPr>
          <w:rFonts w:ascii="宋体" w:hAnsi="宋体"/>
          <w:b/>
          <w:kern w:val="0"/>
          <w:sz w:val="28"/>
          <w:szCs w:val="28"/>
        </w:rPr>
      </w:pPr>
      <w:r>
        <w:rPr>
          <w:rFonts w:hint="eastAsia" w:ascii="宋体" w:hAnsi="宋体"/>
          <w:b/>
          <w:kern w:val="0"/>
          <w:sz w:val="28"/>
          <w:szCs w:val="28"/>
        </w:rPr>
        <w:t>8.4噪声监测结果及分析评价</w:t>
      </w:r>
    </w:p>
    <w:p>
      <w:pPr>
        <w:spacing w:line="360" w:lineRule="auto"/>
        <w:ind w:firstLine="480" w:firstLineChars="200"/>
        <w:rPr>
          <w:rFonts w:ascii="宋体" w:hAnsi="宋体"/>
          <w:kern w:val="0"/>
          <w:sz w:val="24"/>
        </w:rPr>
      </w:pPr>
      <w:r>
        <w:rPr>
          <w:rFonts w:ascii="宋体" w:hAnsi="宋体"/>
          <w:sz w:val="24"/>
        </w:rPr>
        <w:fldChar w:fldCharType="begin"/>
      </w:r>
      <w:r>
        <w:rPr>
          <w:rFonts w:ascii="宋体" w:hAnsi="宋体"/>
          <w:sz w:val="24"/>
        </w:rPr>
        <w:instrText xml:space="preserve"> = 1 \* GB2 </w:instrText>
      </w:r>
      <w:r>
        <w:rPr>
          <w:rFonts w:ascii="宋体" w:hAnsi="宋体"/>
          <w:sz w:val="24"/>
        </w:rPr>
        <w:fldChar w:fldCharType="separate"/>
      </w:r>
      <w:r>
        <w:rPr>
          <w:rFonts w:ascii="宋体" w:hAnsi="宋体"/>
          <w:sz w:val="24"/>
        </w:rPr>
        <w:t>⑴</w:t>
      </w:r>
      <w:r>
        <w:rPr>
          <w:rFonts w:ascii="宋体" w:hAnsi="宋体"/>
          <w:sz w:val="24"/>
        </w:rPr>
        <w:fldChar w:fldCharType="end"/>
      </w:r>
      <w:r>
        <w:rPr>
          <w:rFonts w:hint="eastAsia" w:ascii="宋体" w:hAnsi="宋体"/>
          <w:kern w:val="0"/>
          <w:sz w:val="24"/>
        </w:rPr>
        <w:t>监测范围：建设项目厂界。</w:t>
      </w:r>
    </w:p>
    <w:p>
      <w:pPr>
        <w:spacing w:line="360" w:lineRule="auto"/>
        <w:ind w:firstLine="480" w:firstLineChars="200"/>
        <w:rPr>
          <w:rFonts w:ascii="宋体" w:hAnsi="宋体"/>
          <w:kern w:val="0"/>
          <w:sz w:val="24"/>
        </w:rPr>
      </w:pPr>
      <w:r>
        <w:rPr>
          <w:rFonts w:ascii="宋体" w:hAnsi="宋体"/>
          <w:sz w:val="24"/>
        </w:rPr>
        <w:fldChar w:fldCharType="begin"/>
      </w:r>
      <w:r>
        <w:rPr>
          <w:rFonts w:ascii="宋体" w:hAnsi="宋体"/>
          <w:sz w:val="24"/>
        </w:rPr>
        <w:instrText xml:space="preserve"> = 2 \* GB2 </w:instrText>
      </w:r>
      <w:r>
        <w:rPr>
          <w:rFonts w:ascii="宋体" w:hAnsi="宋体"/>
          <w:sz w:val="24"/>
        </w:rPr>
        <w:fldChar w:fldCharType="separate"/>
      </w:r>
      <w:r>
        <w:rPr>
          <w:rFonts w:ascii="宋体" w:hAnsi="宋体"/>
          <w:sz w:val="24"/>
        </w:rPr>
        <w:t>⑵</w:t>
      </w:r>
      <w:r>
        <w:rPr>
          <w:rFonts w:ascii="宋体" w:hAnsi="宋体"/>
          <w:sz w:val="24"/>
        </w:rPr>
        <w:fldChar w:fldCharType="end"/>
      </w:r>
      <w:r>
        <w:rPr>
          <w:rFonts w:hint="eastAsia" w:ascii="宋体" w:hAnsi="宋体"/>
          <w:kern w:val="0"/>
          <w:sz w:val="24"/>
        </w:rPr>
        <w:t>监测目的：厂界是否达标。</w:t>
      </w:r>
    </w:p>
    <w:p>
      <w:pPr>
        <w:spacing w:line="360" w:lineRule="auto"/>
        <w:ind w:firstLine="480" w:firstLineChars="200"/>
        <w:rPr>
          <w:rFonts w:ascii="宋体" w:hAnsi="宋体"/>
          <w:kern w:val="0"/>
          <w:sz w:val="24"/>
        </w:rPr>
      </w:pPr>
      <w:r>
        <w:rPr>
          <w:rFonts w:hint="eastAsia" w:ascii="宋体" w:hAnsi="宋体"/>
          <w:kern w:val="0"/>
          <w:sz w:val="24"/>
        </w:rPr>
        <w:t>⑶监测布点、项目及频次</w:t>
      </w:r>
    </w:p>
    <w:p>
      <w:pPr>
        <w:spacing w:line="360" w:lineRule="auto"/>
        <w:ind w:firstLine="480" w:firstLineChars="200"/>
        <w:rPr>
          <w:rFonts w:ascii="宋体" w:hAnsi="宋体"/>
          <w:kern w:val="0"/>
          <w:sz w:val="24"/>
        </w:rPr>
      </w:pPr>
      <w:r>
        <w:rPr>
          <w:rFonts w:hint="eastAsia" w:ascii="宋体" w:hAnsi="宋体"/>
          <w:kern w:val="0"/>
          <w:sz w:val="24"/>
        </w:rPr>
        <w:t>监测项目：厂界噪声监测项目，Leq〔dB(A)〕。</w:t>
      </w:r>
    </w:p>
    <w:p>
      <w:pPr>
        <w:spacing w:line="360" w:lineRule="auto"/>
        <w:ind w:firstLine="480" w:firstLineChars="200"/>
        <w:rPr>
          <w:rFonts w:ascii="宋体" w:hAnsi="宋体"/>
          <w:kern w:val="0"/>
          <w:sz w:val="24"/>
        </w:rPr>
      </w:pPr>
      <w:r>
        <w:rPr>
          <w:rFonts w:hint="eastAsia" w:ascii="宋体" w:hAnsi="宋体"/>
          <w:kern w:val="0"/>
          <w:sz w:val="24"/>
        </w:rPr>
        <w:t>监测布点：根据项目厂址环境情况和项目《环境影响评价报告书》对项目声学环境影响评价和预测，本次监测厂界噪声在厂界四周共设4个测监测点。厂界周围无噪声保护的敏感区域，本次验收监测过程中无敏感点噪声。</w:t>
      </w:r>
    </w:p>
    <w:p>
      <w:pPr>
        <w:rPr>
          <w:rFonts w:ascii="宋体" w:hAnsi="宋体"/>
          <w:kern w:val="0"/>
          <w:sz w:val="24"/>
        </w:rPr>
      </w:pPr>
      <w:r>
        <w:rPr>
          <w:rFonts w:hint="eastAsia" w:ascii="宋体" w:hAnsi="宋体"/>
          <w:kern w:val="0"/>
          <w:sz w:val="24"/>
        </w:rPr>
        <w:t>监测频次：监测2天，昼间、夜间各监测2次监测结果见表8-6。</w:t>
      </w:r>
    </w:p>
    <w:tbl>
      <w:tblPr>
        <w:tblStyle w:val="13"/>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9" w:hRule="atLeast"/>
        </w:trPr>
        <w:tc>
          <w:tcPr>
            <w:tcW w:w="8820" w:type="dxa"/>
          </w:tcPr>
          <w:p>
            <w:pPr>
              <w:pStyle w:val="2"/>
              <w:spacing w:after="0"/>
              <w:ind w:firstLine="1205" w:firstLineChars="500"/>
              <w:rPr>
                <w:b/>
                <w:bCs/>
                <w:sz w:val="24"/>
                <w:szCs w:val="24"/>
              </w:rPr>
            </w:pPr>
            <w:r>
              <w:rPr>
                <w:rFonts w:hint="eastAsia"/>
                <w:b/>
                <w:bCs/>
                <w:sz w:val="24"/>
                <w:szCs w:val="24"/>
              </w:rPr>
              <w:t xml:space="preserve">表8-6            噪声检测结果一览表  </w:t>
            </w:r>
          </w:p>
          <w:tbl>
            <w:tblPr>
              <w:tblStyle w:val="12"/>
              <w:tblW w:w="794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1107"/>
              <w:gridCol w:w="971"/>
              <w:gridCol w:w="1243"/>
              <w:gridCol w:w="1145"/>
              <w:gridCol w:w="1298"/>
              <w:gridCol w:w="1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restart"/>
                  <w:vAlign w:val="center"/>
                </w:tcPr>
                <w:p>
                  <w:pPr>
                    <w:widowControl/>
                    <w:adjustRightInd w:val="0"/>
                    <w:snapToGrid w:val="0"/>
                    <w:jc w:val="center"/>
                    <w:rPr>
                      <w:bCs/>
                      <w:color w:val="000000"/>
                      <w:szCs w:val="21"/>
                    </w:rPr>
                  </w:pPr>
                  <w:r>
                    <w:rPr>
                      <w:bCs/>
                      <w:color w:val="000000"/>
                      <w:szCs w:val="21"/>
                    </w:rPr>
                    <w:t>监测时间</w:t>
                  </w:r>
                </w:p>
              </w:tc>
              <w:tc>
                <w:tcPr>
                  <w:tcW w:w="1107" w:type="dxa"/>
                  <w:vMerge w:val="restart"/>
                  <w:vAlign w:val="center"/>
                </w:tcPr>
                <w:p>
                  <w:pPr>
                    <w:widowControl/>
                    <w:adjustRightInd w:val="0"/>
                    <w:snapToGrid w:val="0"/>
                    <w:jc w:val="center"/>
                    <w:rPr>
                      <w:bCs/>
                      <w:color w:val="000000"/>
                      <w:szCs w:val="21"/>
                    </w:rPr>
                  </w:pPr>
                  <w:r>
                    <w:rPr>
                      <w:bCs/>
                      <w:color w:val="000000"/>
                      <w:szCs w:val="21"/>
                    </w:rPr>
                    <w:t>监测位置</w:t>
                  </w:r>
                </w:p>
              </w:tc>
              <w:tc>
                <w:tcPr>
                  <w:tcW w:w="971" w:type="dxa"/>
                  <w:vMerge w:val="restart"/>
                  <w:vAlign w:val="center"/>
                </w:tcPr>
                <w:p>
                  <w:pPr>
                    <w:widowControl/>
                    <w:adjustRightInd w:val="0"/>
                    <w:snapToGrid w:val="0"/>
                    <w:jc w:val="center"/>
                    <w:rPr>
                      <w:bCs/>
                      <w:color w:val="000000"/>
                      <w:szCs w:val="21"/>
                    </w:rPr>
                  </w:pPr>
                  <w:r>
                    <w:rPr>
                      <w:bCs/>
                      <w:color w:val="000000"/>
                      <w:szCs w:val="21"/>
                    </w:rPr>
                    <w:t>测点编号</w:t>
                  </w:r>
                </w:p>
              </w:tc>
              <w:tc>
                <w:tcPr>
                  <w:tcW w:w="2388" w:type="dxa"/>
                  <w:gridSpan w:val="2"/>
                  <w:vAlign w:val="center"/>
                </w:tcPr>
                <w:p>
                  <w:pPr>
                    <w:widowControl/>
                    <w:adjustRightInd w:val="0"/>
                    <w:snapToGrid w:val="0"/>
                    <w:jc w:val="center"/>
                    <w:rPr>
                      <w:bCs/>
                      <w:color w:val="000000"/>
                      <w:szCs w:val="21"/>
                    </w:rPr>
                  </w:pPr>
                  <w:r>
                    <w:rPr>
                      <w:bCs/>
                      <w:color w:val="000000"/>
                      <w:szCs w:val="21"/>
                    </w:rPr>
                    <w:t>昼间</w:t>
                  </w:r>
                </w:p>
              </w:tc>
              <w:tc>
                <w:tcPr>
                  <w:tcW w:w="2474" w:type="dxa"/>
                  <w:gridSpan w:val="2"/>
                  <w:vAlign w:val="center"/>
                </w:tcPr>
                <w:p>
                  <w:pPr>
                    <w:widowControl/>
                    <w:adjustRightInd w:val="0"/>
                    <w:snapToGrid w:val="0"/>
                    <w:jc w:val="center"/>
                    <w:rPr>
                      <w:bCs/>
                      <w:color w:val="000000"/>
                      <w:szCs w:val="21"/>
                    </w:rPr>
                  </w:pPr>
                  <w:r>
                    <w:rPr>
                      <w:bCs/>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Merge w:val="continue"/>
                  <w:vAlign w:val="center"/>
                </w:tcPr>
                <w:p>
                  <w:pPr>
                    <w:widowControl/>
                    <w:adjustRightInd w:val="0"/>
                    <w:snapToGrid w:val="0"/>
                    <w:jc w:val="center"/>
                    <w:rPr>
                      <w:bCs/>
                      <w:color w:val="000000"/>
                      <w:szCs w:val="21"/>
                    </w:rPr>
                  </w:pPr>
                </w:p>
              </w:tc>
              <w:tc>
                <w:tcPr>
                  <w:tcW w:w="971" w:type="dxa"/>
                  <w:vMerge w:val="continue"/>
                  <w:vAlign w:val="center"/>
                </w:tcPr>
                <w:p>
                  <w:pPr>
                    <w:widowControl/>
                    <w:adjustRightInd w:val="0"/>
                    <w:snapToGrid w:val="0"/>
                    <w:jc w:val="center"/>
                    <w:rPr>
                      <w:bCs/>
                      <w:color w:val="000000"/>
                      <w:szCs w:val="21"/>
                    </w:rPr>
                  </w:pPr>
                </w:p>
              </w:tc>
              <w:tc>
                <w:tcPr>
                  <w:tcW w:w="1243" w:type="dxa"/>
                  <w:vAlign w:val="center"/>
                </w:tcPr>
                <w:p>
                  <w:pPr>
                    <w:widowControl/>
                    <w:adjustRightInd w:val="0"/>
                    <w:snapToGrid w:val="0"/>
                    <w:jc w:val="center"/>
                    <w:rPr>
                      <w:bCs/>
                      <w:color w:val="000000"/>
                      <w:szCs w:val="21"/>
                    </w:rPr>
                  </w:pPr>
                  <w:r>
                    <w:rPr>
                      <w:bCs/>
                      <w:color w:val="000000"/>
                      <w:szCs w:val="21"/>
                    </w:rPr>
                    <w:t>监测时间</w:t>
                  </w:r>
                </w:p>
              </w:tc>
              <w:tc>
                <w:tcPr>
                  <w:tcW w:w="1145" w:type="dxa"/>
                  <w:vAlign w:val="center"/>
                </w:tcPr>
                <w:p>
                  <w:pPr>
                    <w:widowControl/>
                    <w:adjustRightInd w:val="0"/>
                    <w:snapToGrid w:val="0"/>
                    <w:jc w:val="center"/>
                    <w:rPr>
                      <w:bCs/>
                      <w:color w:val="000000"/>
                      <w:szCs w:val="21"/>
                    </w:rPr>
                  </w:pPr>
                  <w:r>
                    <w:rPr>
                      <w:bCs/>
                      <w:color w:val="000000"/>
                      <w:szCs w:val="21"/>
                    </w:rPr>
                    <w:t>监测结果</w:t>
                  </w:r>
                </w:p>
              </w:tc>
              <w:tc>
                <w:tcPr>
                  <w:tcW w:w="1298" w:type="dxa"/>
                  <w:vAlign w:val="center"/>
                </w:tcPr>
                <w:p>
                  <w:pPr>
                    <w:widowControl/>
                    <w:adjustRightInd w:val="0"/>
                    <w:snapToGrid w:val="0"/>
                    <w:jc w:val="center"/>
                    <w:rPr>
                      <w:bCs/>
                      <w:color w:val="000000"/>
                      <w:szCs w:val="21"/>
                    </w:rPr>
                  </w:pPr>
                  <w:r>
                    <w:rPr>
                      <w:bCs/>
                      <w:color w:val="000000"/>
                      <w:szCs w:val="21"/>
                    </w:rPr>
                    <w:t>监测时间</w:t>
                  </w:r>
                </w:p>
              </w:tc>
              <w:tc>
                <w:tcPr>
                  <w:tcW w:w="1176" w:type="dxa"/>
                  <w:vAlign w:val="center"/>
                </w:tcPr>
                <w:p>
                  <w:pPr>
                    <w:widowControl/>
                    <w:adjustRightInd w:val="0"/>
                    <w:snapToGrid w:val="0"/>
                    <w:jc w:val="center"/>
                    <w:rPr>
                      <w:bCs/>
                      <w:color w:val="000000"/>
                      <w:szCs w:val="21"/>
                    </w:rPr>
                  </w:pPr>
                  <w:r>
                    <w:rPr>
                      <w:bCs/>
                      <w:color w:val="000000"/>
                      <w:szCs w:val="21"/>
                    </w:rPr>
                    <w:t>监测结果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restart"/>
                  <w:vAlign w:val="center"/>
                </w:tcPr>
                <w:p>
                  <w:pPr>
                    <w:widowControl/>
                    <w:adjustRightInd w:val="0"/>
                    <w:snapToGrid w:val="0"/>
                    <w:jc w:val="center"/>
                    <w:rPr>
                      <w:bCs/>
                      <w:color w:val="000000"/>
                      <w:szCs w:val="21"/>
                    </w:rPr>
                  </w:pPr>
                  <w:r>
                    <w:rPr>
                      <w:rFonts w:hint="eastAsia"/>
                      <w:bCs/>
                      <w:color w:val="000000"/>
                      <w:szCs w:val="21"/>
                    </w:rPr>
                    <w:t>6.26</w:t>
                  </w:r>
                </w:p>
              </w:tc>
              <w:tc>
                <w:tcPr>
                  <w:tcW w:w="1107" w:type="dxa"/>
                  <w:vAlign w:val="center"/>
                </w:tcPr>
                <w:p>
                  <w:pPr>
                    <w:widowControl/>
                    <w:adjustRightInd w:val="0"/>
                    <w:snapToGrid w:val="0"/>
                    <w:jc w:val="center"/>
                    <w:rPr>
                      <w:bCs/>
                      <w:color w:val="000000"/>
                      <w:szCs w:val="21"/>
                    </w:rPr>
                  </w:pPr>
                  <w:r>
                    <w:rPr>
                      <w:bCs/>
                      <w:color w:val="000000"/>
                      <w:szCs w:val="21"/>
                    </w:rPr>
                    <w:t>东厂界</w:t>
                  </w:r>
                </w:p>
              </w:tc>
              <w:tc>
                <w:tcPr>
                  <w:tcW w:w="971" w:type="dxa"/>
                  <w:vAlign w:val="center"/>
                </w:tcPr>
                <w:p>
                  <w:pPr>
                    <w:widowControl/>
                    <w:adjustRightInd w:val="0"/>
                    <w:snapToGrid w:val="0"/>
                    <w:jc w:val="center"/>
                    <w:rPr>
                      <w:bCs/>
                      <w:color w:val="000000"/>
                      <w:szCs w:val="21"/>
                    </w:rPr>
                  </w:pPr>
                  <w:r>
                    <w:rPr>
                      <w:bCs/>
                      <w:color w:val="000000"/>
                      <w:szCs w:val="21"/>
                    </w:rPr>
                    <w:t>N1</w:t>
                  </w:r>
                </w:p>
              </w:tc>
              <w:tc>
                <w:tcPr>
                  <w:tcW w:w="1243"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02</w:t>
                  </w:r>
                </w:p>
              </w:tc>
              <w:tc>
                <w:tcPr>
                  <w:tcW w:w="1145" w:type="dxa"/>
                  <w:vAlign w:val="center"/>
                </w:tcPr>
                <w:p>
                  <w:pPr>
                    <w:widowControl/>
                    <w:adjustRightInd w:val="0"/>
                    <w:snapToGrid w:val="0"/>
                    <w:jc w:val="center"/>
                    <w:rPr>
                      <w:bCs/>
                      <w:color w:val="000000"/>
                      <w:szCs w:val="21"/>
                    </w:rPr>
                  </w:pPr>
                  <w:r>
                    <w:rPr>
                      <w:rFonts w:hint="eastAsia"/>
                      <w:bCs/>
                      <w:color w:val="000000"/>
                      <w:szCs w:val="21"/>
                    </w:rPr>
                    <w:t>51.5</w:t>
                  </w:r>
                </w:p>
              </w:tc>
              <w:tc>
                <w:tcPr>
                  <w:tcW w:w="1298"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10</w:t>
                  </w:r>
                </w:p>
              </w:tc>
              <w:tc>
                <w:tcPr>
                  <w:tcW w:w="1176" w:type="dxa"/>
                  <w:vAlign w:val="center"/>
                </w:tcPr>
                <w:p>
                  <w:pPr>
                    <w:widowControl/>
                    <w:adjustRightInd w:val="0"/>
                    <w:snapToGrid w:val="0"/>
                    <w:jc w:val="center"/>
                    <w:rPr>
                      <w:bCs/>
                      <w:szCs w:val="21"/>
                    </w:rPr>
                  </w:pPr>
                  <w:r>
                    <w:rPr>
                      <w:rFonts w:hint="eastAsia"/>
                      <w:bCs/>
                      <w:szCs w:val="21"/>
                    </w:rPr>
                    <w:t>48.5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南厂界</w:t>
                  </w:r>
                </w:p>
              </w:tc>
              <w:tc>
                <w:tcPr>
                  <w:tcW w:w="971" w:type="dxa"/>
                  <w:vAlign w:val="center"/>
                </w:tcPr>
                <w:p>
                  <w:pPr>
                    <w:widowControl/>
                    <w:adjustRightInd w:val="0"/>
                    <w:snapToGrid w:val="0"/>
                    <w:jc w:val="center"/>
                    <w:rPr>
                      <w:bCs/>
                      <w:color w:val="000000"/>
                      <w:szCs w:val="21"/>
                    </w:rPr>
                  </w:pPr>
                  <w:r>
                    <w:rPr>
                      <w:bCs/>
                      <w:color w:val="000000"/>
                      <w:szCs w:val="21"/>
                    </w:rPr>
                    <w:t>N2</w:t>
                  </w:r>
                </w:p>
              </w:tc>
              <w:tc>
                <w:tcPr>
                  <w:tcW w:w="1243"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08</w:t>
                  </w:r>
                </w:p>
              </w:tc>
              <w:tc>
                <w:tcPr>
                  <w:tcW w:w="1145" w:type="dxa"/>
                  <w:vAlign w:val="center"/>
                </w:tcPr>
                <w:p>
                  <w:pPr>
                    <w:widowControl/>
                    <w:adjustRightInd w:val="0"/>
                    <w:snapToGrid w:val="0"/>
                    <w:jc w:val="center"/>
                    <w:rPr>
                      <w:bCs/>
                      <w:color w:val="000000"/>
                      <w:szCs w:val="21"/>
                    </w:rPr>
                  </w:pPr>
                  <w:r>
                    <w:rPr>
                      <w:rFonts w:hint="eastAsia"/>
                      <w:bCs/>
                      <w:color w:val="000000"/>
                      <w:szCs w:val="21"/>
                    </w:rPr>
                    <w:t>53.4</w:t>
                  </w:r>
                </w:p>
              </w:tc>
              <w:tc>
                <w:tcPr>
                  <w:tcW w:w="1298"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20</w:t>
                  </w:r>
                </w:p>
              </w:tc>
              <w:tc>
                <w:tcPr>
                  <w:tcW w:w="1176" w:type="dxa"/>
                  <w:vAlign w:val="center"/>
                </w:tcPr>
                <w:p>
                  <w:pPr>
                    <w:widowControl/>
                    <w:adjustRightInd w:val="0"/>
                    <w:snapToGrid w:val="0"/>
                    <w:jc w:val="center"/>
                    <w:rPr>
                      <w:bCs/>
                      <w:szCs w:val="21"/>
                    </w:rPr>
                  </w:pPr>
                  <w:r>
                    <w:rPr>
                      <w:rFonts w:hint="eastAsia"/>
                      <w:bCs/>
                      <w:szCs w:val="21"/>
                    </w:rPr>
                    <w:t>48.2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2"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西厂界</w:t>
                  </w:r>
                </w:p>
              </w:tc>
              <w:tc>
                <w:tcPr>
                  <w:tcW w:w="971" w:type="dxa"/>
                  <w:vAlign w:val="center"/>
                </w:tcPr>
                <w:p>
                  <w:pPr>
                    <w:widowControl/>
                    <w:adjustRightInd w:val="0"/>
                    <w:snapToGrid w:val="0"/>
                    <w:jc w:val="center"/>
                    <w:rPr>
                      <w:bCs/>
                      <w:color w:val="000000"/>
                      <w:szCs w:val="21"/>
                    </w:rPr>
                  </w:pPr>
                  <w:r>
                    <w:rPr>
                      <w:bCs/>
                      <w:color w:val="000000"/>
                      <w:szCs w:val="21"/>
                    </w:rPr>
                    <w:t>N3</w:t>
                  </w:r>
                </w:p>
              </w:tc>
              <w:tc>
                <w:tcPr>
                  <w:tcW w:w="1243"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13</w:t>
                  </w:r>
                </w:p>
              </w:tc>
              <w:tc>
                <w:tcPr>
                  <w:tcW w:w="1145" w:type="dxa"/>
                  <w:vAlign w:val="center"/>
                </w:tcPr>
                <w:p>
                  <w:pPr>
                    <w:widowControl/>
                    <w:adjustRightInd w:val="0"/>
                    <w:snapToGrid w:val="0"/>
                    <w:jc w:val="center"/>
                    <w:rPr>
                      <w:bCs/>
                      <w:color w:val="000000"/>
                      <w:szCs w:val="21"/>
                    </w:rPr>
                  </w:pPr>
                  <w:r>
                    <w:rPr>
                      <w:rFonts w:hint="eastAsia"/>
                      <w:bCs/>
                      <w:color w:val="000000"/>
                      <w:szCs w:val="21"/>
                    </w:rPr>
                    <w:t>53.1</w:t>
                  </w:r>
                </w:p>
              </w:tc>
              <w:tc>
                <w:tcPr>
                  <w:tcW w:w="1298" w:type="dxa"/>
                  <w:vAlign w:val="center"/>
                </w:tcPr>
                <w:p>
                  <w:pPr>
                    <w:widowControl/>
                    <w:adjustRightInd w:val="0"/>
                    <w:snapToGrid w:val="0"/>
                    <w:jc w:val="center"/>
                    <w:rPr>
                      <w:bCs/>
                      <w:szCs w:val="21"/>
                    </w:rPr>
                  </w:pPr>
                  <w:r>
                    <w:rPr>
                      <w:bCs/>
                      <w:szCs w:val="21"/>
                    </w:rPr>
                    <w:t>22:</w:t>
                  </w:r>
                  <w:r>
                    <w:rPr>
                      <w:rFonts w:hint="eastAsia"/>
                      <w:bCs/>
                      <w:szCs w:val="21"/>
                    </w:rPr>
                    <w:t>32</w:t>
                  </w:r>
                </w:p>
              </w:tc>
              <w:tc>
                <w:tcPr>
                  <w:tcW w:w="1176" w:type="dxa"/>
                  <w:vAlign w:val="center"/>
                </w:tcPr>
                <w:p>
                  <w:pPr>
                    <w:widowControl/>
                    <w:adjustRightInd w:val="0"/>
                    <w:snapToGrid w:val="0"/>
                    <w:jc w:val="center"/>
                    <w:rPr>
                      <w:bCs/>
                      <w:szCs w:val="21"/>
                    </w:rPr>
                  </w:pPr>
                  <w:r>
                    <w:rPr>
                      <w:rFonts w:hint="eastAsia"/>
                      <w:bCs/>
                      <w:szCs w:val="21"/>
                    </w:rPr>
                    <w:t>48.4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北厂界</w:t>
                  </w:r>
                </w:p>
              </w:tc>
              <w:tc>
                <w:tcPr>
                  <w:tcW w:w="971" w:type="dxa"/>
                  <w:vAlign w:val="center"/>
                </w:tcPr>
                <w:p>
                  <w:pPr>
                    <w:widowControl/>
                    <w:adjustRightInd w:val="0"/>
                    <w:snapToGrid w:val="0"/>
                    <w:jc w:val="center"/>
                    <w:rPr>
                      <w:bCs/>
                      <w:color w:val="000000"/>
                      <w:szCs w:val="21"/>
                    </w:rPr>
                  </w:pPr>
                  <w:r>
                    <w:rPr>
                      <w:bCs/>
                      <w:color w:val="000000"/>
                      <w:szCs w:val="21"/>
                    </w:rPr>
                    <w:t>N4</w:t>
                  </w:r>
                </w:p>
              </w:tc>
              <w:tc>
                <w:tcPr>
                  <w:tcW w:w="1243"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21</w:t>
                  </w:r>
                </w:p>
              </w:tc>
              <w:tc>
                <w:tcPr>
                  <w:tcW w:w="1145" w:type="dxa"/>
                  <w:vAlign w:val="center"/>
                </w:tcPr>
                <w:p>
                  <w:pPr>
                    <w:widowControl/>
                    <w:adjustRightInd w:val="0"/>
                    <w:snapToGrid w:val="0"/>
                    <w:jc w:val="center"/>
                    <w:rPr>
                      <w:bCs/>
                      <w:color w:val="000000"/>
                      <w:szCs w:val="21"/>
                    </w:rPr>
                  </w:pPr>
                  <w:r>
                    <w:rPr>
                      <w:rFonts w:hint="eastAsia"/>
                      <w:bCs/>
                      <w:color w:val="000000"/>
                      <w:szCs w:val="21"/>
                    </w:rPr>
                    <w:t>62.1</w:t>
                  </w:r>
                </w:p>
              </w:tc>
              <w:tc>
                <w:tcPr>
                  <w:tcW w:w="1298"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47</w:t>
                  </w:r>
                </w:p>
              </w:tc>
              <w:tc>
                <w:tcPr>
                  <w:tcW w:w="1176" w:type="dxa"/>
                  <w:vAlign w:val="center"/>
                </w:tcPr>
                <w:p>
                  <w:pPr>
                    <w:widowControl/>
                    <w:adjustRightInd w:val="0"/>
                    <w:snapToGrid w:val="0"/>
                    <w:jc w:val="center"/>
                    <w:rPr>
                      <w:bCs/>
                      <w:szCs w:val="21"/>
                    </w:rPr>
                  </w:pPr>
                  <w:r>
                    <w:rPr>
                      <w:rFonts w:hint="eastAsia"/>
                      <w:bCs/>
                      <w:szCs w:val="21"/>
                    </w:rPr>
                    <w:t>48.2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2" w:hRule="exact"/>
                <w:jc w:val="center"/>
              </w:trPr>
              <w:tc>
                <w:tcPr>
                  <w:tcW w:w="1000" w:type="dxa"/>
                  <w:vMerge w:val="restart"/>
                  <w:vAlign w:val="center"/>
                </w:tcPr>
                <w:p>
                  <w:pPr>
                    <w:widowControl/>
                    <w:adjustRightInd w:val="0"/>
                    <w:snapToGrid w:val="0"/>
                    <w:jc w:val="center"/>
                    <w:rPr>
                      <w:bCs/>
                      <w:color w:val="000000"/>
                      <w:szCs w:val="21"/>
                    </w:rPr>
                  </w:pPr>
                  <w:r>
                    <w:rPr>
                      <w:rFonts w:hint="eastAsia"/>
                      <w:bCs/>
                      <w:color w:val="000000"/>
                      <w:szCs w:val="21"/>
                    </w:rPr>
                    <w:t>6.27</w:t>
                  </w:r>
                </w:p>
              </w:tc>
              <w:tc>
                <w:tcPr>
                  <w:tcW w:w="1107" w:type="dxa"/>
                  <w:vAlign w:val="center"/>
                </w:tcPr>
                <w:p>
                  <w:pPr>
                    <w:widowControl/>
                    <w:adjustRightInd w:val="0"/>
                    <w:snapToGrid w:val="0"/>
                    <w:jc w:val="center"/>
                    <w:rPr>
                      <w:bCs/>
                      <w:color w:val="000000"/>
                      <w:szCs w:val="21"/>
                    </w:rPr>
                  </w:pPr>
                  <w:r>
                    <w:rPr>
                      <w:bCs/>
                      <w:color w:val="000000"/>
                      <w:szCs w:val="21"/>
                    </w:rPr>
                    <w:t>东厂界</w:t>
                  </w:r>
                </w:p>
              </w:tc>
              <w:tc>
                <w:tcPr>
                  <w:tcW w:w="971" w:type="dxa"/>
                  <w:vAlign w:val="center"/>
                </w:tcPr>
                <w:p>
                  <w:pPr>
                    <w:widowControl/>
                    <w:adjustRightInd w:val="0"/>
                    <w:snapToGrid w:val="0"/>
                    <w:jc w:val="center"/>
                    <w:rPr>
                      <w:bCs/>
                      <w:color w:val="000000"/>
                      <w:szCs w:val="21"/>
                    </w:rPr>
                  </w:pPr>
                  <w:r>
                    <w:rPr>
                      <w:bCs/>
                      <w:color w:val="000000"/>
                      <w:szCs w:val="21"/>
                    </w:rPr>
                    <w:t>N1</w:t>
                  </w:r>
                </w:p>
              </w:tc>
              <w:tc>
                <w:tcPr>
                  <w:tcW w:w="1243"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38</w:t>
                  </w:r>
                </w:p>
              </w:tc>
              <w:tc>
                <w:tcPr>
                  <w:tcW w:w="1145" w:type="dxa"/>
                  <w:vAlign w:val="center"/>
                </w:tcPr>
                <w:p>
                  <w:pPr>
                    <w:widowControl/>
                    <w:adjustRightInd w:val="0"/>
                    <w:snapToGrid w:val="0"/>
                    <w:jc w:val="center"/>
                    <w:rPr>
                      <w:bCs/>
                      <w:color w:val="000000"/>
                      <w:szCs w:val="21"/>
                    </w:rPr>
                  </w:pPr>
                  <w:r>
                    <w:rPr>
                      <w:rFonts w:hint="eastAsia"/>
                      <w:bCs/>
                      <w:color w:val="000000"/>
                      <w:szCs w:val="21"/>
                    </w:rPr>
                    <w:t>54.1</w:t>
                  </w:r>
                </w:p>
              </w:tc>
              <w:tc>
                <w:tcPr>
                  <w:tcW w:w="1298" w:type="dxa"/>
                  <w:vAlign w:val="center"/>
                </w:tcPr>
                <w:p>
                  <w:pPr>
                    <w:widowControl/>
                    <w:adjustRightInd w:val="0"/>
                    <w:snapToGrid w:val="0"/>
                    <w:jc w:val="center"/>
                    <w:rPr>
                      <w:bCs/>
                      <w:szCs w:val="21"/>
                    </w:rPr>
                  </w:pPr>
                  <w:r>
                    <w:rPr>
                      <w:bCs/>
                      <w:szCs w:val="21"/>
                    </w:rPr>
                    <w:t>22:</w:t>
                  </w:r>
                  <w:r>
                    <w:rPr>
                      <w:rFonts w:hint="eastAsia"/>
                      <w:bCs/>
                      <w:szCs w:val="21"/>
                    </w:rPr>
                    <w:t>05</w:t>
                  </w:r>
                </w:p>
              </w:tc>
              <w:tc>
                <w:tcPr>
                  <w:tcW w:w="1176" w:type="dxa"/>
                  <w:vAlign w:val="center"/>
                </w:tcPr>
                <w:p>
                  <w:pPr>
                    <w:widowControl/>
                    <w:adjustRightInd w:val="0"/>
                    <w:snapToGrid w:val="0"/>
                    <w:jc w:val="center"/>
                    <w:rPr>
                      <w:bCs/>
                      <w:szCs w:val="21"/>
                    </w:rPr>
                  </w:pPr>
                  <w:r>
                    <w:rPr>
                      <w:rFonts w:hint="eastAsia"/>
                      <w:bCs/>
                      <w:szCs w:val="21"/>
                    </w:rPr>
                    <w:t>47.1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南厂界</w:t>
                  </w:r>
                </w:p>
              </w:tc>
              <w:tc>
                <w:tcPr>
                  <w:tcW w:w="971" w:type="dxa"/>
                  <w:vAlign w:val="center"/>
                </w:tcPr>
                <w:p>
                  <w:pPr>
                    <w:widowControl/>
                    <w:adjustRightInd w:val="0"/>
                    <w:snapToGrid w:val="0"/>
                    <w:jc w:val="center"/>
                    <w:rPr>
                      <w:bCs/>
                      <w:color w:val="000000"/>
                      <w:szCs w:val="21"/>
                    </w:rPr>
                  </w:pPr>
                  <w:r>
                    <w:rPr>
                      <w:bCs/>
                      <w:color w:val="000000"/>
                      <w:szCs w:val="21"/>
                    </w:rPr>
                    <w:t>N2</w:t>
                  </w:r>
                </w:p>
              </w:tc>
              <w:tc>
                <w:tcPr>
                  <w:tcW w:w="1243"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44</w:t>
                  </w:r>
                </w:p>
              </w:tc>
              <w:tc>
                <w:tcPr>
                  <w:tcW w:w="1145" w:type="dxa"/>
                  <w:vAlign w:val="center"/>
                </w:tcPr>
                <w:p>
                  <w:pPr>
                    <w:widowControl/>
                    <w:adjustRightInd w:val="0"/>
                    <w:snapToGrid w:val="0"/>
                    <w:jc w:val="center"/>
                    <w:rPr>
                      <w:bCs/>
                      <w:color w:val="000000"/>
                      <w:szCs w:val="21"/>
                    </w:rPr>
                  </w:pPr>
                  <w:r>
                    <w:rPr>
                      <w:rFonts w:hint="eastAsia"/>
                      <w:bCs/>
                      <w:color w:val="000000"/>
                      <w:szCs w:val="21"/>
                    </w:rPr>
                    <w:t>53.6</w:t>
                  </w:r>
                </w:p>
              </w:tc>
              <w:tc>
                <w:tcPr>
                  <w:tcW w:w="1298" w:type="dxa"/>
                  <w:vAlign w:val="center"/>
                </w:tcPr>
                <w:p>
                  <w:pPr>
                    <w:widowControl/>
                    <w:adjustRightInd w:val="0"/>
                    <w:snapToGrid w:val="0"/>
                    <w:jc w:val="center"/>
                    <w:rPr>
                      <w:bCs/>
                      <w:szCs w:val="21"/>
                    </w:rPr>
                  </w:pPr>
                  <w:r>
                    <w:rPr>
                      <w:bCs/>
                      <w:szCs w:val="21"/>
                    </w:rPr>
                    <w:t>22:</w:t>
                  </w:r>
                  <w:r>
                    <w:rPr>
                      <w:rFonts w:hint="eastAsia"/>
                      <w:bCs/>
                      <w:szCs w:val="21"/>
                    </w:rPr>
                    <w:t>14</w:t>
                  </w:r>
                </w:p>
              </w:tc>
              <w:tc>
                <w:tcPr>
                  <w:tcW w:w="1176" w:type="dxa"/>
                  <w:vAlign w:val="center"/>
                </w:tcPr>
                <w:p>
                  <w:pPr>
                    <w:widowControl/>
                    <w:adjustRightInd w:val="0"/>
                    <w:snapToGrid w:val="0"/>
                    <w:jc w:val="center"/>
                    <w:rPr>
                      <w:bCs/>
                      <w:szCs w:val="21"/>
                    </w:rPr>
                  </w:pPr>
                  <w:r>
                    <w:rPr>
                      <w:rFonts w:hint="eastAsia"/>
                      <w:bCs/>
                      <w:szCs w:val="21"/>
                    </w:rPr>
                    <w:t>51.5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西厂界</w:t>
                  </w:r>
                </w:p>
              </w:tc>
              <w:tc>
                <w:tcPr>
                  <w:tcW w:w="971" w:type="dxa"/>
                  <w:vAlign w:val="center"/>
                </w:tcPr>
                <w:p>
                  <w:pPr>
                    <w:widowControl/>
                    <w:adjustRightInd w:val="0"/>
                    <w:snapToGrid w:val="0"/>
                    <w:jc w:val="center"/>
                    <w:rPr>
                      <w:bCs/>
                      <w:color w:val="000000"/>
                      <w:szCs w:val="21"/>
                    </w:rPr>
                  </w:pPr>
                  <w:r>
                    <w:rPr>
                      <w:bCs/>
                      <w:color w:val="000000"/>
                      <w:szCs w:val="21"/>
                    </w:rPr>
                    <w:t>N3</w:t>
                  </w:r>
                </w:p>
              </w:tc>
              <w:tc>
                <w:tcPr>
                  <w:tcW w:w="1243"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49</w:t>
                  </w:r>
                </w:p>
              </w:tc>
              <w:tc>
                <w:tcPr>
                  <w:tcW w:w="1145" w:type="dxa"/>
                  <w:vAlign w:val="center"/>
                </w:tcPr>
                <w:p>
                  <w:pPr>
                    <w:widowControl/>
                    <w:adjustRightInd w:val="0"/>
                    <w:snapToGrid w:val="0"/>
                    <w:jc w:val="center"/>
                    <w:rPr>
                      <w:bCs/>
                      <w:color w:val="000000"/>
                      <w:szCs w:val="21"/>
                    </w:rPr>
                  </w:pPr>
                  <w:r>
                    <w:rPr>
                      <w:rFonts w:hint="eastAsia"/>
                      <w:bCs/>
                      <w:color w:val="000000"/>
                      <w:szCs w:val="21"/>
                    </w:rPr>
                    <w:t>56.9</w:t>
                  </w:r>
                </w:p>
              </w:tc>
              <w:tc>
                <w:tcPr>
                  <w:tcW w:w="1298"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24</w:t>
                  </w:r>
                </w:p>
              </w:tc>
              <w:tc>
                <w:tcPr>
                  <w:tcW w:w="1176" w:type="dxa"/>
                  <w:vAlign w:val="center"/>
                </w:tcPr>
                <w:p>
                  <w:pPr>
                    <w:widowControl/>
                    <w:adjustRightInd w:val="0"/>
                    <w:snapToGrid w:val="0"/>
                    <w:jc w:val="center"/>
                    <w:rPr>
                      <w:bCs/>
                      <w:szCs w:val="21"/>
                    </w:rPr>
                  </w:pPr>
                  <w:r>
                    <w:rPr>
                      <w:rFonts w:hint="eastAsia"/>
                      <w:bCs/>
                      <w:szCs w:val="21"/>
                    </w:rPr>
                    <w:t>48.3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7" w:hRule="exact"/>
                <w:jc w:val="center"/>
              </w:trPr>
              <w:tc>
                <w:tcPr>
                  <w:tcW w:w="1000" w:type="dxa"/>
                  <w:vMerge w:val="continue"/>
                  <w:vAlign w:val="center"/>
                </w:tcPr>
                <w:p>
                  <w:pPr>
                    <w:widowControl/>
                    <w:adjustRightInd w:val="0"/>
                    <w:snapToGrid w:val="0"/>
                    <w:jc w:val="center"/>
                    <w:rPr>
                      <w:bCs/>
                      <w:color w:val="000000"/>
                      <w:szCs w:val="21"/>
                    </w:rPr>
                  </w:pPr>
                </w:p>
              </w:tc>
              <w:tc>
                <w:tcPr>
                  <w:tcW w:w="1107" w:type="dxa"/>
                  <w:vAlign w:val="center"/>
                </w:tcPr>
                <w:p>
                  <w:pPr>
                    <w:widowControl/>
                    <w:adjustRightInd w:val="0"/>
                    <w:snapToGrid w:val="0"/>
                    <w:jc w:val="center"/>
                    <w:rPr>
                      <w:bCs/>
                      <w:color w:val="000000"/>
                      <w:szCs w:val="21"/>
                    </w:rPr>
                  </w:pPr>
                  <w:r>
                    <w:rPr>
                      <w:bCs/>
                      <w:color w:val="000000"/>
                      <w:szCs w:val="21"/>
                    </w:rPr>
                    <w:t>北厂界</w:t>
                  </w:r>
                </w:p>
              </w:tc>
              <w:tc>
                <w:tcPr>
                  <w:tcW w:w="971" w:type="dxa"/>
                  <w:vAlign w:val="center"/>
                </w:tcPr>
                <w:p>
                  <w:pPr>
                    <w:widowControl/>
                    <w:adjustRightInd w:val="0"/>
                    <w:snapToGrid w:val="0"/>
                    <w:jc w:val="center"/>
                    <w:rPr>
                      <w:bCs/>
                      <w:color w:val="000000"/>
                      <w:szCs w:val="21"/>
                    </w:rPr>
                  </w:pPr>
                  <w:r>
                    <w:rPr>
                      <w:bCs/>
                      <w:color w:val="000000"/>
                      <w:szCs w:val="21"/>
                    </w:rPr>
                    <w:t>N4</w:t>
                  </w:r>
                </w:p>
              </w:tc>
              <w:tc>
                <w:tcPr>
                  <w:tcW w:w="1243" w:type="dxa"/>
                  <w:vAlign w:val="center"/>
                </w:tcPr>
                <w:p>
                  <w:pPr>
                    <w:widowControl/>
                    <w:adjustRightInd w:val="0"/>
                    <w:snapToGrid w:val="0"/>
                    <w:jc w:val="center"/>
                    <w:rPr>
                      <w:bCs/>
                      <w:color w:val="000000"/>
                      <w:szCs w:val="21"/>
                    </w:rPr>
                  </w:pPr>
                  <w:r>
                    <w:rPr>
                      <w:rFonts w:hint="eastAsia"/>
                      <w:bCs/>
                      <w:color w:val="000000"/>
                      <w:szCs w:val="21"/>
                    </w:rPr>
                    <w:t>13</w:t>
                  </w:r>
                  <w:r>
                    <w:rPr>
                      <w:bCs/>
                      <w:color w:val="000000"/>
                      <w:szCs w:val="21"/>
                    </w:rPr>
                    <w:t>:</w:t>
                  </w:r>
                  <w:r>
                    <w:rPr>
                      <w:rFonts w:hint="eastAsia"/>
                      <w:bCs/>
                      <w:color w:val="000000"/>
                      <w:szCs w:val="21"/>
                    </w:rPr>
                    <w:t>01</w:t>
                  </w:r>
                </w:p>
              </w:tc>
              <w:tc>
                <w:tcPr>
                  <w:tcW w:w="1145" w:type="dxa"/>
                  <w:vAlign w:val="center"/>
                </w:tcPr>
                <w:p>
                  <w:pPr>
                    <w:widowControl/>
                    <w:adjustRightInd w:val="0"/>
                    <w:snapToGrid w:val="0"/>
                    <w:jc w:val="center"/>
                    <w:rPr>
                      <w:bCs/>
                      <w:color w:val="000000"/>
                      <w:szCs w:val="21"/>
                    </w:rPr>
                  </w:pPr>
                  <w:r>
                    <w:rPr>
                      <w:rFonts w:hint="eastAsia"/>
                      <w:bCs/>
                      <w:color w:val="000000"/>
                      <w:szCs w:val="21"/>
                    </w:rPr>
                    <w:t>58.0</w:t>
                  </w:r>
                </w:p>
              </w:tc>
              <w:tc>
                <w:tcPr>
                  <w:tcW w:w="1298" w:type="dxa"/>
                  <w:vAlign w:val="center"/>
                </w:tcPr>
                <w:p>
                  <w:pPr>
                    <w:widowControl/>
                    <w:adjustRightInd w:val="0"/>
                    <w:snapToGrid w:val="0"/>
                    <w:jc w:val="center"/>
                    <w:rPr>
                      <w:bCs/>
                      <w:szCs w:val="21"/>
                    </w:rPr>
                  </w:pPr>
                  <w:r>
                    <w:rPr>
                      <w:bCs/>
                      <w:szCs w:val="21"/>
                    </w:rPr>
                    <w:t>23:</w:t>
                  </w:r>
                  <w:r>
                    <w:rPr>
                      <w:rFonts w:hint="eastAsia"/>
                      <w:bCs/>
                      <w:szCs w:val="21"/>
                    </w:rPr>
                    <w:t>53</w:t>
                  </w:r>
                </w:p>
              </w:tc>
              <w:tc>
                <w:tcPr>
                  <w:tcW w:w="1176" w:type="dxa"/>
                  <w:vAlign w:val="center"/>
                </w:tcPr>
                <w:p>
                  <w:pPr>
                    <w:widowControl/>
                    <w:adjustRightInd w:val="0"/>
                    <w:snapToGrid w:val="0"/>
                    <w:jc w:val="center"/>
                    <w:rPr>
                      <w:bCs/>
                      <w:szCs w:val="21"/>
                    </w:rPr>
                  </w:pPr>
                  <w:r>
                    <w:rPr>
                      <w:rFonts w:hint="eastAsia"/>
                      <w:bCs/>
                      <w:szCs w:val="21"/>
                    </w:rPr>
                    <w:t>47.8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782" w:hRule="exact"/>
                <w:jc w:val="center"/>
              </w:trPr>
              <w:tc>
                <w:tcPr>
                  <w:tcW w:w="1000" w:type="dxa"/>
                  <w:vAlign w:val="center"/>
                </w:tcPr>
                <w:p>
                  <w:pPr>
                    <w:widowControl/>
                    <w:adjustRightInd w:val="0"/>
                    <w:snapToGrid w:val="0"/>
                    <w:jc w:val="center"/>
                    <w:rPr>
                      <w:bCs/>
                      <w:color w:val="000000"/>
                      <w:szCs w:val="21"/>
                    </w:rPr>
                  </w:pPr>
                  <w:r>
                    <w:rPr>
                      <w:rFonts w:hint="eastAsia"/>
                      <w:bCs/>
                      <w:color w:val="000000"/>
                      <w:szCs w:val="21"/>
                    </w:rPr>
                    <w:t>监测点位示意图</w:t>
                  </w:r>
                </w:p>
              </w:tc>
              <w:tc>
                <w:tcPr>
                  <w:tcW w:w="4466" w:type="dxa"/>
                  <w:gridSpan w:val="4"/>
                  <w:vAlign w:val="center"/>
                </w:tcPr>
                <w:p>
                  <w:pPr>
                    <w:pStyle w:val="16"/>
                    <w:widowControl/>
                    <w:overflowPunct/>
                    <w:snapToGrid w:val="0"/>
                    <w:spacing w:before="156" w:after="0" w:line="240" w:lineRule="auto"/>
                    <w:textAlignment w:val="auto"/>
                    <w:rPr>
                      <w:rFonts w:ascii="Times New Roman" w:hAnsi="Times New Roman" w:eastAsia="宋体" w:cs="Times New Roman"/>
                      <w:b w:val="0"/>
                      <w:bCs/>
                      <w:color w:val="000000"/>
                      <w:sz w:val="21"/>
                      <w:szCs w:val="21"/>
                    </w:rPr>
                  </w:pPr>
                  <w:r>
                    <w:rPr>
                      <w:sz w:val="18"/>
                      <w:szCs w:val="18"/>
                    </w:rPr>
                    <mc:AlternateContent>
                      <mc:Choice Requires="wps">
                        <w:drawing>
                          <wp:anchor distT="0" distB="0" distL="114300" distR="114300" simplePos="0" relativeHeight="251837440" behindDoc="0" locked="0" layoutInCell="1" allowOverlap="1">
                            <wp:simplePos x="0" y="0"/>
                            <wp:positionH relativeFrom="column">
                              <wp:posOffset>2290445</wp:posOffset>
                            </wp:positionH>
                            <wp:positionV relativeFrom="paragraph">
                              <wp:posOffset>270510</wp:posOffset>
                            </wp:positionV>
                            <wp:extent cx="354965" cy="294640"/>
                            <wp:effectExtent l="5080" t="4445" r="20955" b="5715"/>
                            <wp:wrapNone/>
                            <wp:docPr id="200" name="文本框 200"/>
                            <wp:cNvGraphicFramePr/>
                            <a:graphic xmlns:a="http://schemas.openxmlformats.org/drawingml/2006/main">
                              <a:graphicData uri="http://schemas.microsoft.com/office/word/2010/wordprocessingShape">
                                <wps:wsp>
                                  <wps:cNvSpPr txBox="1"/>
                                  <wps:spPr>
                                    <a:xfrm>
                                      <a:off x="6079490" y="5582285"/>
                                      <a:ext cx="354965" cy="294640"/>
                                    </a:xfrm>
                                    <a:prstGeom prst="rect">
                                      <a:avLst/>
                                    </a:prstGeom>
                                    <a:solidFill>
                                      <a:srgbClr val="FFFFFF"/>
                                    </a:solidFill>
                                    <a:ln w="6350">
                                      <a:solidFill>
                                        <a:srgbClr val="FFFFFF"/>
                                      </a:solidFill>
                                    </a:ln>
                                    <a:effectLst/>
                                  </wps:spPr>
                                  <wps:txbx>
                                    <w:txbxContent>
                                      <w:p>
                                        <w:pPr>
                                          <w:rPr>
                                            <w:rFonts w:eastAsia="微软雅黑"/>
                                          </w:rPr>
                                        </w:pPr>
                                        <w: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5pt;margin-top:21.3pt;height:23.2pt;width:27.95pt;z-index:251837440;mso-width-relative:page;mso-height-relative:page;" fillcolor="#FFFFFF" filled="t" stroked="t" coordsize="21600,21600" o:gfxdata="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8VKBXYAAAACQEAAA8AAAAA&#10;AAAAAQAgAAAAIgAAAGRycy9kb3ducmV2LnhtbFBLAQIUABQAAAAIAIdO4kBMTS3QTQIAAIcEAAAO&#10;AAAAAAAAAAEAIAAAACcBAABkcnMvZTJvRG9jLnhtbFBLBQYAAAAABgAGAFkBAADmBQAAAAA=&#10;">
                            <v:fill on="t" focussize="0,0"/>
                            <v:stroke weight="0.5pt" color="#FFFFFF" joinstyle="round"/>
                            <v:imagedata o:title=""/>
                            <o:lock v:ext="edit" aspectratio="f"/>
                            <v:textbox>
                              <w:txbxContent>
                                <w:p>
                                  <w:pPr>
                                    <w:rPr>
                                      <w:rFonts w:eastAsia="微软雅黑"/>
                                    </w:rPr>
                                  </w:pPr>
                                  <w:r>
                                    <w:t>N</w:t>
                                  </w:r>
                                </w:p>
                              </w:txbxContent>
                            </v:textbox>
                          </v:shape>
                        </w:pict>
                      </mc:Fallback>
                    </mc:AlternateContent>
                  </w:r>
                  <w:r>
                    <w:rPr>
                      <w:sz w:val="18"/>
                      <w:szCs w:val="18"/>
                    </w:rPr>
                    <mc:AlternateContent>
                      <mc:Choice Requires="wps">
                        <w:drawing>
                          <wp:anchor distT="0" distB="0" distL="114300" distR="114300" simplePos="0" relativeHeight="251836416" behindDoc="0" locked="0" layoutInCell="1" allowOverlap="1">
                            <wp:simplePos x="0" y="0"/>
                            <wp:positionH relativeFrom="column">
                              <wp:posOffset>2004695</wp:posOffset>
                            </wp:positionH>
                            <wp:positionV relativeFrom="paragraph">
                              <wp:posOffset>97790</wp:posOffset>
                            </wp:positionV>
                            <wp:extent cx="0" cy="666750"/>
                            <wp:effectExtent l="48895" t="0" r="65405" b="0"/>
                            <wp:wrapNone/>
                            <wp:docPr id="201" name="直接箭头连接符 201"/>
                            <wp:cNvGraphicFramePr/>
                            <a:graphic xmlns:a="http://schemas.openxmlformats.org/drawingml/2006/main">
                              <a:graphicData uri="http://schemas.microsoft.com/office/word/2010/wordprocessingShape">
                                <wps:wsp>
                                  <wps:cNvCnPr/>
                                  <wps:spPr>
                                    <a:xfrm flipV="1">
                                      <a:off x="5560060" y="5383530"/>
                                      <a:ext cx="0" cy="6667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57.85pt;margin-top:7.7pt;height:52.5pt;width:0pt;z-index:251836416;mso-width-relative:page;mso-height-relative:page;" filled="f" stroked="t" coordsize="21600,21600" o:gfxdata="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vpXVjWAAAACgEAAA8AAAAA&#10;AAAAAQAgAAAAIgAAAGRycy9kb3ducmV2LnhtbFBLAQIUABQAAAAIAIdO4kDam/8rFgIAAOsDAAAO&#10;AAAAAAAAAAEAIAAAACUBAABkcnMvZTJvRG9jLnhtbFBLBQYAAAAABgAGAFkBAACtBQAAAAA=&#10;">
                            <v:fill on="f" focussize="0,0"/>
                            <v:stroke color="#000000" joinstyle="round" endarrow="open"/>
                            <v:imagedata o:title=""/>
                            <o:lock v:ext="edit" aspectratio="f"/>
                          </v:shape>
                        </w:pict>
                      </mc:Fallback>
                    </mc:AlternateContent>
                  </w:r>
                  <w:r>
                    <w:rPr>
                      <w:sz w:val="18"/>
                      <w:szCs w:val="18"/>
                    </w:rPr>
                    <mc:AlternateContent>
                      <mc:Choice Requires="wps">
                        <w:drawing>
                          <wp:anchor distT="0" distB="0" distL="114300" distR="114300" simplePos="0" relativeHeight="251832320" behindDoc="0" locked="0" layoutInCell="1" allowOverlap="1">
                            <wp:simplePos x="0" y="0"/>
                            <wp:positionH relativeFrom="column">
                              <wp:posOffset>1675765</wp:posOffset>
                            </wp:positionH>
                            <wp:positionV relativeFrom="paragraph">
                              <wp:posOffset>759460</wp:posOffset>
                            </wp:positionV>
                            <wp:extent cx="457835" cy="259715"/>
                            <wp:effectExtent l="5080" t="4445" r="13335" b="21590"/>
                            <wp:wrapNone/>
                            <wp:docPr id="202" name="文本框 202"/>
                            <wp:cNvGraphicFramePr/>
                            <a:graphic xmlns:a="http://schemas.openxmlformats.org/drawingml/2006/main">
                              <a:graphicData uri="http://schemas.microsoft.com/office/word/2010/wordprocessingShape">
                                <wps:wsp>
                                  <wps:cNvSpPr txBox="1"/>
                                  <wps:spPr>
                                    <a:xfrm>
                                      <a:off x="4841240" y="4710430"/>
                                      <a:ext cx="457835" cy="259715"/>
                                    </a:xfrm>
                                    <a:prstGeom prst="rect">
                                      <a:avLst/>
                                    </a:prstGeom>
                                    <a:solidFill>
                                      <a:srgbClr val="FFFFFF"/>
                                    </a:solidFill>
                                    <a:ln w="6350">
                                      <a:solidFill>
                                        <a:srgbClr val="FFFFFF"/>
                                      </a:solidFill>
                                    </a:ln>
                                    <a:effectLst/>
                                  </wps:spPr>
                                  <wps:txbx>
                                    <w:txbxContent>
                                      <w:p>
                                        <w:pPr>
                                          <w:rPr>
                                            <w:rFonts w:eastAsia="微软雅黑"/>
                                          </w:rPr>
                                        </w:pPr>
                                        <w: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5pt;margin-top:59.8pt;height:20.45pt;width:36.05pt;z-index:251832320;mso-width-relative:page;mso-height-relative:page;" fillcolor="#FFFFFF" filled="t" stroked="t" coordsize="21600,21600" o:gfxdata="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wh1+9gAAAALAQAADwAAAAAAAAAB&#10;ACAAAAAiAAAAZHJzL2Rvd25yZXYueG1sUEsBAhQAFAAAAAgAh07iQL84qklJAgAAhwQAAA4AAAAA&#10;AAAAAQAgAAAAJwEAAGRycy9lMm9Eb2MueG1sUEsFBgAAAAAGAAYAWQEAAOIFAAAAAA==&#10;">
                            <v:fill on="t" focussize="0,0"/>
                            <v:stroke weight="0.5pt" color="#FFFFFF" joinstyle="round"/>
                            <v:imagedata o:title=""/>
                            <o:lock v:ext="edit" aspectratio="f"/>
                            <v:textbox>
                              <w:txbxContent>
                                <w:p>
                                  <w:pPr>
                                    <w:rPr>
                                      <w:rFonts w:eastAsia="微软雅黑"/>
                                    </w:rPr>
                                  </w:pPr>
                                  <w:r>
                                    <w:t>N1</w:t>
                                  </w:r>
                                </w:p>
                              </w:txbxContent>
                            </v:textbox>
                          </v:shape>
                        </w:pict>
                      </mc:Fallback>
                    </mc:AlternateContent>
                  </w:r>
                  <w:r>
                    <w:rPr>
                      <w:sz w:val="18"/>
                      <w:szCs w:val="18"/>
                    </w:rPr>
                    <mc:AlternateContent>
                      <mc:Choice Requires="wps">
                        <w:drawing>
                          <wp:anchor distT="0" distB="0" distL="114300" distR="114300" simplePos="0" relativeHeight="251827200" behindDoc="0" locked="0" layoutInCell="1" allowOverlap="1">
                            <wp:simplePos x="0" y="0"/>
                            <wp:positionH relativeFrom="column">
                              <wp:posOffset>723265</wp:posOffset>
                            </wp:positionH>
                            <wp:positionV relativeFrom="paragraph">
                              <wp:posOffset>562610</wp:posOffset>
                            </wp:positionV>
                            <wp:extent cx="753110" cy="563245"/>
                            <wp:effectExtent l="4445" t="4445" r="23495" b="22860"/>
                            <wp:wrapNone/>
                            <wp:docPr id="203" name="文本框 203"/>
                            <wp:cNvGraphicFramePr/>
                            <a:graphic xmlns:a="http://schemas.openxmlformats.org/drawingml/2006/main">
                              <a:graphicData uri="http://schemas.microsoft.com/office/word/2010/wordprocessingShape">
                                <wps:wsp>
                                  <wps:cNvSpPr txBox="1"/>
                                  <wps:spPr>
                                    <a:xfrm>
                                      <a:off x="3446780" y="4476115"/>
                                      <a:ext cx="1073785" cy="563245"/>
                                    </a:xfrm>
                                    <a:prstGeom prst="rect">
                                      <a:avLst/>
                                    </a:prstGeom>
                                    <a:solidFill>
                                      <a:srgbClr val="FFFFFF"/>
                                    </a:solidFill>
                                    <a:ln w="6350">
                                      <a:solidFill>
                                        <a:prstClr val="black"/>
                                      </a:solidFill>
                                    </a:ln>
                                    <a:effectLst/>
                                  </wps:spPr>
                                  <wps:txbx>
                                    <w:txbxContent>
                                      <w:p>
                                        <w:pP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95pt;margin-top:44.3pt;height:44.35pt;width:59.3pt;z-index:251827200;mso-width-relative:page;mso-height-relative:page;" fillcolor="#FFFFFF" filled="t" stroked="t" coordsize="21600,21600" o:gfxdata="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8gsH+1gAAAAoBAAAP&#10;AAAAAAAAAAEAIAAAACIAAABkcnMvZG93bnJldi54bWxQSwECFAAUAAAACACHTuJA0pNydFMCAACH&#10;BAAADgAAAAAAAAABACAAAAAlAQAAZHJzL2Uyb0RvYy54bWxQSwUGAAAAAAYABgBZAQAA6gUAAAAA&#10;">
                            <v:fill on="t" focussize="0,0"/>
                            <v:stroke weight="0.5pt" color="#000000" joinstyle="round"/>
                            <v:imagedata o:title=""/>
                            <o:lock v:ext="edit" aspectratio="f"/>
                            <v:textbox>
                              <w:txbxContent>
                                <w:p>
                                  <w:pPr>
                                    <w:rPr>
                                      <w:rFonts w:eastAsia="微软雅黑"/>
                                    </w:rPr>
                                  </w:pPr>
                                  <w:r>
                                    <w:rPr>
                                      <w:rFonts w:hint="eastAsia"/>
                                    </w:rPr>
                                    <w:t>项目地</w:t>
                                  </w:r>
                                </w:p>
                              </w:txbxContent>
                            </v:textbox>
                          </v:shape>
                        </w:pict>
                      </mc:Fallback>
                    </mc:AlternateContent>
                  </w:r>
                  <w:r>
                    <w:rPr>
                      <w:sz w:val="18"/>
                      <w:szCs w:val="18"/>
                    </w:rPr>
                    <mc:AlternateContent>
                      <mc:Choice Requires="wps">
                        <w:drawing>
                          <wp:anchor distT="0" distB="0" distL="114300" distR="114300" simplePos="0" relativeHeight="251828224" behindDoc="0" locked="0" layoutInCell="1" allowOverlap="1">
                            <wp:simplePos x="0" y="0"/>
                            <wp:positionH relativeFrom="column">
                              <wp:posOffset>1103630</wp:posOffset>
                            </wp:positionH>
                            <wp:positionV relativeFrom="paragraph">
                              <wp:posOffset>326390</wp:posOffset>
                            </wp:positionV>
                            <wp:extent cx="112395" cy="130175"/>
                            <wp:effectExtent l="12700" t="12700" r="27305" b="28575"/>
                            <wp:wrapNone/>
                            <wp:docPr id="204" name="等腰三角形 204"/>
                            <wp:cNvGraphicFramePr/>
                            <a:graphic xmlns:a="http://schemas.openxmlformats.org/drawingml/2006/main">
                              <a:graphicData uri="http://schemas.microsoft.com/office/word/2010/wordprocessingShape">
                                <wps:wsp>
                                  <wps:cNvSpPr/>
                                  <wps:spPr>
                                    <a:xfrm>
                                      <a:off x="4139565" y="417322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86.9pt;margin-top:25.7pt;height:10.25pt;width:8.85pt;z-index:251828224;v-text-anchor:middle;mso-width-relative:page;mso-height-relative:page;" fillcolor="#000000" filled="t" stroked="t" coordsize="21600,21600" o:gfxdata="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&#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Iboz9cAAAAJAQAADwAAAAAAAAABACAAAAAiAAAA&#10;ZHJzL2Rvd25yZXYueG1sUEsBAhQAFAAAAAgAh07iQD0lOjR6AgAA2gQAAA4AAAAAAAAAAQAgAAAA&#10;JgEAAGRycy9lMm9Eb2MueG1sUEsFBgAAAAAGAAYAWQEAABIGA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1831296" behindDoc="0" locked="0" layoutInCell="1" allowOverlap="1">
                            <wp:simplePos x="0" y="0"/>
                            <wp:positionH relativeFrom="column">
                              <wp:posOffset>1551940</wp:posOffset>
                            </wp:positionH>
                            <wp:positionV relativeFrom="paragraph">
                              <wp:posOffset>826135</wp:posOffset>
                            </wp:positionV>
                            <wp:extent cx="112395" cy="130175"/>
                            <wp:effectExtent l="12700" t="12700" r="27305" b="28575"/>
                            <wp:wrapNone/>
                            <wp:docPr id="205" name="等腰三角形 205"/>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2.2pt;margin-top:65.05pt;height:10.25pt;width:8.85pt;z-index:251831296;v-text-anchor:middle;mso-width-relative:page;mso-height-relative:page;" fillcolor="#000000" filled="t" stroked="t" coordsize="21600,21600" o:gfxdata="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ApOF/YAAAACwEAAA8AAAAAAAAAAQAgAAAAIgAAAGRycy9kb3ducmV2&#10;LnhtbFBLAQIUABQAAAAIAIdO4kCQqHqcbgIAAM4EAAAOAAAAAAAAAAEAIAAAACcBAABkcnMvZTJv&#10;RG9jLnhtbFBLBQYAAAAABgAGAFkBAAAHBg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1835392" behindDoc="0" locked="0" layoutInCell="1" allowOverlap="1">
                            <wp:simplePos x="0" y="0"/>
                            <wp:positionH relativeFrom="column">
                              <wp:posOffset>1145540</wp:posOffset>
                            </wp:positionH>
                            <wp:positionV relativeFrom="paragraph">
                              <wp:posOffset>1173480</wp:posOffset>
                            </wp:positionV>
                            <wp:extent cx="457835" cy="381000"/>
                            <wp:effectExtent l="4445" t="4445" r="13970" b="14605"/>
                            <wp:wrapNone/>
                            <wp:docPr id="206" name="文本框 206"/>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pt;margin-top:92.4pt;height:30pt;width:36.05pt;z-index:251835392;mso-width-relative:page;mso-height-relative:page;" fillcolor="#FFFFFF" filled="t" stroked="t" coordsize="21600,21600" o:gfxdata="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ILGP1QAAAAsBAAAPAAAAAAAAAAEAIAAAACIAAABkcnMv&#10;ZG93bnJldi54bWxQSwECFAAUAAAACACHTuJAmKUMMz8CAAB7BAAADgAAAAAAAAABACAAAAAkAQAA&#10;ZHJzL2Uyb0RvYy54bWxQSwUGAAAAAAYABgBZAQAA1QUAAAAA&#10;">
                            <v:fill on="t" focussize="0,0"/>
                            <v:stroke weight="0.5pt" color="#FFFFFF" joinstyle="round"/>
                            <v:imagedata o:title=""/>
                            <o:lock v:ext="edit" aspectratio="f"/>
                            <v:textbox>
                              <w:txbxContent>
                                <w:p>
                                  <w:pPr>
                                    <w:rPr>
                                      <w:rFonts w:eastAsia="微软雅黑"/>
                                    </w:rPr>
                                  </w:pPr>
                                  <w:r>
                                    <w:t>N2</w:t>
                                  </w:r>
                                </w:p>
                              </w:txbxContent>
                            </v:textbox>
                          </v:shape>
                        </w:pict>
                      </mc:Fallback>
                    </mc:AlternateContent>
                  </w:r>
                  <w:r>
                    <w:rPr>
                      <w:sz w:val="18"/>
                      <w:szCs w:val="18"/>
                    </w:rPr>
                    <mc:AlternateContent>
                      <mc:Choice Requires="wps">
                        <w:drawing>
                          <wp:anchor distT="0" distB="0" distL="114300" distR="114300" simplePos="0" relativeHeight="251830272" behindDoc="0" locked="0" layoutInCell="1" allowOverlap="1">
                            <wp:simplePos x="0" y="0"/>
                            <wp:positionH relativeFrom="column">
                              <wp:posOffset>984250</wp:posOffset>
                            </wp:positionH>
                            <wp:positionV relativeFrom="paragraph">
                              <wp:posOffset>1236980</wp:posOffset>
                            </wp:positionV>
                            <wp:extent cx="112395" cy="130175"/>
                            <wp:effectExtent l="12700" t="12700" r="27305" b="28575"/>
                            <wp:wrapNone/>
                            <wp:docPr id="207" name="等腰三角形 207"/>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7.5pt;margin-top:97.4pt;height:10.25pt;width:8.85pt;z-index:251830272;v-text-anchor:middle;mso-width-relative:page;mso-height-relative:page;" fillcolor="#000000" filled="t" stroked="t" coordsize="21600,21600" o:gfxdata="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PZk8tkAAAALAQAADwAAAAAAAAABACAAAAAiAAAAZHJzL2Rvd25yZXYu&#10;eG1sUEsBAhQAFAAAAAgAh07iQE3FUeJsAgAAzgQAAA4AAAAAAAAAAQAgAAAAKAEAAGRycy9lMm9E&#10;b2MueG1sUEsFBgAAAAAGAAYAWQEAAAYGA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1833344" behindDoc="0" locked="0" layoutInCell="1" allowOverlap="1">
                            <wp:simplePos x="0" y="0"/>
                            <wp:positionH relativeFrom="column">
                              <wp:posOffset>668020</wp:posOffset>
                            </wp:positionH>
                            <wp:positionV relativeFrom="paragraph">
                              <wp:posOffset>219710</wp:posOffset>
                            </wp:positionV>
                            <wp:extent cx="380365" cy="302260"/>
                            <wp:effectExtent l="4445" t="4445" r="15240" b="17145"/>
                            <wp:wrapNone/>
                            <wp:docPr id="208" name="文本框 208"/>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pt;margin-top:17.3pt;height:23.8pt;width:29.95pt;z-index:251833344;mso-width-relative:page;mso-height-relative:page;" fillcolor="#FFFFFF" filled="t" stroked="t" coordsize="21600,21600" o:gfxdata="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j8Z1dcAAAAJAQAADwAAAAAAAAABACAAAAAiAAAAZHJz&#10;L2Rvd25yZXYueG1sUEsBAhQAFAAAAAgAh07iQM2tRbw+AgAAewQAAA4AAAAAAAAAAQAgAAAAJgEA&#10;AGRycy9lMm9Eb2MueG1sUEsFBgAAAAAGAAYAWQEAANYFAAAAAA==&#10;">
                            <v:fill on="t" focussize="0,0"/>
                            <v:stroke weight="0.5pt" color="#FFFFFF" joinstyle="round"/>
                            <v:imagedata o:title=""/>
                            <o:lock v:ext="edit" aspectratio="f"/>
                            <v:textbox>
                              <w:txbxContent>
                                <w:p>
                                  <w:pPr>
                                    <w:rPr>
                                      <w:rFonts w:eastAsia="微软雅黑"/>
                                    </w:rPr>
                                  </w:pPr>
                                  <w:r>
                                    <w:t>N4</w:t>
                                  </w:r>
                                </w:p>
                              </w:txbxContent>
                            </v:textbox>
                          </v:shape>
                        </w:pict>
                      </mc:Fallback>
                    </mc:AlternateContent>
                  </w:r>
                  <w:r>
                    <w:rPr>
                      <w:sz w:val="18"/>
                      <w:szCs w:val="18"/>
                    </w:rPr>
                    <mc:AlternateContent>
                      <mc:Choice Requires="wps">
                        <w:drawing>
                          <wp:anchor distT="0" distB="0" distL="114300" distR="114300" simplePos="0" relativeHeight="251829248" behindDoc="0" locked="0" layoutInCell="1" allowOverlap="1">
                            <wp:simplePos x="0" y="0"/>
                            <wp:positionH relativeFrom="column">
                              <wp:posOffset>416560</wp:posOffset>
                            </wp:positionH>
                            <wp:positionV relativeFrom="paragraph">
                              <wp:posOffset>807720</wp:posOffset>
                            </wp:positionV>
                            <wp:extent cx="112395" cy="130175"/>
                            <wp:effectExtent l="12700" t="12700" r="27305" b="28575"/>
                            <wp:wrapNone/>
                            <wp:docPr id="209" name="等腰三角形 209"/>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8pt;margin-top:63.6pt;height:10.25pt;width:8.85pt;z-index:251829248;v-text-anchor:middle;mso-width-relative:page;mso-height-relative:page;" fillcolor="#000000" filled="t" stroked="t" coordsize="21600,21600" o:gfxdata="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AP4P3XAAAACQEAAA8AAAAAAAAAAQAgAAAAIgAAAGRycy9kb3ducmV2Lnht&#10;bFBLAQIUABQAAAAIAIdO4kAfwvBDbAIAAM4EAAAOAAAAAAAAAAEAIAAAACYBAABkcnMvZTJvRG9j&#10;LnhtbFBLBQYAAAAABgAGAFkBAAAEBg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1834368" behindDoc="0" locked="0" layoutInCell="1" allowOverlap="1">
                            <wp:simplePos x="0" y="0"/>
                            <wp:positionH relativeFrom="column">
                              <wp:posOffset>-12065</wp:posOffset>
                            </wp:positionH>
                            <wp:positionV relativeFrom="paragraph">
                              <wp:posOffset>675005</wp:posOffset>
                            </wp:positionV>
                            <wp:extent cx="389255" cy="396875"/>
                            <wp:effectExtent l="4445" t="4445" r="6350" b="17780"/>
                            <wp:wrapNone/>
                            <wp:docPr id="210" name="文本框 210"/>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53.15pt;height:31.25pt;width:30.65pt;z-index:251834368;mso-width-relative:page;mso-height-relative:page;" fillcolor="#FFFFFF" filled="t" stroked="t" coordsize="21600,21600" o:gfxdata="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0wANcAAAAJAQAADwAAAAAAAAABACAAAAAiAAAAZHJz&#10;L2Rvd25yZXYueG1sUEsBAhQAFAAAAAgAh07iQFTozcQ+AgAAewQAAA4AAAAAAAAAAQAgAAAAJgEA&#10;AGRycy9lMm9Eb2MueG1sUEsFBgAAAAAGAAYAWQEAANYFAAAAAA==&#10;">
                            <v:fill on="t" focussize="0,0"/>
                            <v:stroke weight="0.5pt" color="#FFFFFF" joinstyle="round"/>
                            <v:imagedata o:title=""/>
                            <o:lock v:ext="edit" aspectratio="f"/>
                            <v:textbox>
                              <w:txbxContent>
                                <w:p>
                                  <w:pPr>
                                    <w:rPr>
                                      <w:rFonts w:eastAsia="微软雅黑"/>
                                    </w:rPr>
                                  </w:pPr>
                                  <w:r>
                                    <w:t>N3</w:t>
                                  </w:r>
                                </w:p>
                              </w:txbxContent>
                            </v:textbox>
                          </v:shape>
                        </w:pict>
                      </mc:Fallback>
                    </mc:AlternateContent>
                  </w:r>
                </w:p>
              </w:tc>
              <w:tc>
                <w:tcPr>
                  <w:tcW w:w="2474" w:type="dxa"/>
                  <w:gridSpan w:val="2"/>
                  <w:vAlign w:val="center"/>
                </w:tcPr>
                <w:p>
                  <w:pPr>
                    <w:jc w:val="center"/>
                  </w:pPr>
                  <w:r>
                    <w:t>声级计型号及编号：AWA6228+</w:t>
                  </w:r>
                </w:p>
                <w:p>
                  <w:pPr>
                    <w:widowControl/>
                    <w:adjustRightInd w:val="0"/>
                    <w:snapToGrid w:val="0"/>
                    <w:jc w:val="center"/>
                  </w:pPr>
                  <w:r>
                    <w:t>HJ-17-01</w:t>
                  </w:r>
                </w:p>
                <w:p>
                  <w:pPr>
                    <w:pStyle w:val="2"/>
                    <w:jc w:val="center"/>
                  </w:pPr>
                  <w:r>
                    <w:rPr>
                      <w:szCs w:val="21"/>
                    </w:rPr>
                    <w:t>校准器型号：AWA6221B</w:t>
                  </w:r>
                </w:p>
              </w:tc>
            </w:tr>
          </w:tbl>
          <w:p>
            <w:pPr>
              <w:pStyle w:val="2"/>
              <w:rPr>
                <w:color w:val="000000"/>
                <w:sz w:val="10"/>
                <w:szCs w:val="10"/>
              </w:rPr>
            </w:pPr>
          </w:p>
        </w:tc>
      </w:tr>
    </w:tbl>
    <w:p>
      <w:pPr>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 4 \* GB2 </w:instrText>
      </w:r>
      <w:r>
        <w:rPr>
          <w:rFonts w:ascii="宋体" w:hAnsi="宋体"/>
          <w:kern w:val="0"/>
          <w:sz w:val="24"/>
        </w:rPr>
        <w:fldChar w:fldCharType="separate"/>
      </w:r>
      <w:r>
        <w:rPr>
          <w:rFonts w:ascii="宋体" w:hAnsi="宋体"/>
          <w:kern w:val="0"/>
          <w:sz w:val="24"/>
        </w:rPr>
        <w:t>⑷</w:t>
      </w:r>
      <w:r>
        <w:rPr>
          <w:rFonts w:ascii="宋体" w:hAnsi="宋体"/>
          <w:kern w:val="0"/>
          <w:sz w:val="24"/>
        </w:rPr>
        <w:fldChar w:fldCharType="end"/>
      </w:r>
      <w:r>
        <w:rPr>
          <w:rFonts w:hint="eastAsia" w:ascii="宋体" w:hAnsi="宋体"/>
          <w:kern w:val="0"/>
          <w:sz w:val="24"/>
        </w:rPr>
        <w:t>监测结果及评价</w:t>
      </w:r>
    </w:p>
    <w:p>
      <w:pPr>
        <w:adjustRightInd w:val="0"/>
        <w:snapToGrid w:val="0"/>
        <w:spacing w:line="360" w:lineRule="auto"/>
        <w:ind w:firstLine="480" w:firstLineChars="200"/>
        <w:rPr>
          <w:rFonts w:ascii="宋体" w:hAnsi="宋体"/>
          <w:sz w:val="24"/>
        </w:rPr>
      </w:pPr>
      <w:r>
        <w:rPr>
          <w:rFonts w:hint="eastAsia" w:ascii="宋体" w:hAnsi="宋体"/>
          <w:kern w:val="0"/>
          <w:sz w:val="24"/>
        </w:rPr>
        <w:t>监测结果评价：建设项目厂界噪声符合《工业企业厂界环境噪声排放标准》（GB 12348-2008）中3类标准限值。</w:t>
      </w:r>
    </w:p>
    <w:p>
      <w:pPr>
        <w:spacing w:line="560" w:lineRule="exact"/>
        <w:outlineLvl w:val="0"/>
        <w:rPr>
          <w:rFonts w:ascii="宋体" w:hAnsi="宋体"/>
          <w:b/>
          <w:kern w:val="0"/>
          <w:sz w:val="28"/>
          <w:szCs w:val="28"/>
        </w:rPr>
      </w:pPr>
      <w:r>
        <w:rPr>
          <w:rFonts w:hint="eastAsia" w:ascii="宋体" w:hAnsi="宋体"/>
          <w:b/>
          <w:kern w:val="0"/>
          <w:sz w:val="28"/>
          <w:szCs w:val="28"/>
        </w:rPr>
        <w:t xml:space="preserve">8.5固体废物统计 </w:t>
      </w:r>
    </w:p>
    <w:p>
      <w:pPr>
        <w:spacing w:line="360" w:lineRule="auto"/>
        <w:ind w:firstLine="480" w:firstLineChars="200"/>
        <w:rPr>
          <w:rFonts w:ascii="宋体" w:hAnsi="宋体"/>
          <w:kern w:val="0"/>
          <w:sz w:val="24"/>
        </w:rPr>
      </w:pPr>
      <w:r>
        <w:rPr>
          <w:rFonts w:hint="eastAsia" w:ascii="宋体" w:hAnsi="宋体"/>
          <w:kern w:val="0"/>
          <w:sz w:val="24"/>
        </w:rPr>
        <w:t>按照验收监测期间调查，该项目产生的活性炭和生活垃圾</w:t>
      </w:r>
      <w:r>
        <w:rPr>
          <w:rFonts w:hint="eastAsia" w:ascii="宋体" w:hAnsi="宋体"/>
          <w:sz w:val="24"/>
        </w:rPr>
        <w:t>。活性炭属于危险废物，暂存厂区危险废物暂存间（已签订危险废物处置协议）。生活垃圾由厂方统一收集交开发区环卫部门统一处理。</w:t>
      </w:r>
    </w:p>
    <w:p>
      <w:pPr>
        <w:spacing w:line="360" w:lineRule="auto"/>
        <w:jc w:val="center"/>
        <w:outlineLvl w:val="0"/>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pStyle w:val="2"/>
        <w:rPr>
          <w:rFonts w:ascii="宋体" w:hAnsi="宋体"/>
          <w:b/>
          <w:sz w:val="32"/>
          <w:szCs w:val="32"/>
        </w:rPr>
      </w:pPr>
    </w:p>
    <w:p>
      <w:pPr>
        <w:spacing w:line="360" w:lineRule="auto"/>
        <w:jc w:val="center"/>
        <w:outlineLvl w:val="0"/>
        <w:rPr>
          <w:rFonts w:ascii="宋体" w:hAnsi="宋体"/>
          <w:b/>
          <w:bCs/>
          <w:sz w:val="32"/>
          <w:szCs w:val="32"/>
        </w:rPr>
      </w:pPr>
      <w:r>
        <w:rPr>
          <w:rFonts w:hint="eastAsia" w:ascii="宋体" w:hAnsi="宋体"/>
          <w:b/>
          <w:sz w:val="32"/>
          <w:szCs w:val="32"/>
        </w:rPr>
        <w:t xml:space="preserve">九、 </w:t>
      </w:r>
      <w:r>
        <w:rPr>
          <w:rFonts w:hint="eastAsia" w:ascii="宋体" w:hAnsi="宋体"/>
          <w:b/>
          <w:bCs/>
          <w:sz w:val="32"/>
          <w:szCs w:val="32"/>
        </w:rPr>
        <w:t>环境管理检查</w:t>
      </w:r>
    </w:p>
    <w:p>
      <w:pPr>
        <w:spacing w:line="360" w:lineRule="auto"/>
        <w:rPr>
          <w:rFonts w:ascii="宋体" w:hAnsi="宋体"/>
          <w:b/>
          <w:sz w:val="28"/>
          <w:szCs w:val="28"/>
        </w:rPr>
      </w:pPr>
      <w:r>
        <w:rPr>
          <w:rFonts w:hint="eastAsia" w:ascii="宋体" w:hAnsi="宋体"/>
          <w:b/>
          <w:sz w:val="28"/>
          <w:szCs w:val="28"/>
        </w:rPr>
        <w:t>9.1环境保护机构设置等落实情况检查</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 1 \* GB2 </w:instrText>
      </w:r>
      <w:r>
        <w:rPr>
          <w:rFonts w:ascii="宋体" w:hAnsi="宋体"/>
          <w:sz w:val="24"/>
        </w:rPr>
        <w:fldChar w:fldCharType="separate"/>
      </w:r>
      <w:r>
        <w:rPr>
          <w:rFonts w:ascii="宋体" w:hAnsi="宋体"/>
          <w:sz w:val="24"/>
        </w:rPr>
        <w:t>⑴</w:t>
      </w:r>
      <w:r>
        <w:rPr>
          <w:rFonts w:ascii="宋体" w:hAnsi="宋体"/>
          <w:sz w:val="24"/>
        </w:rPr>
        <w:fldChar w:fldCharType="end"/>
      </w:r>
      <w:r>
        <w:rPr>
          <w:rFonts w:hint="eastAsia" w:ascii="宋体" w:hAnsi="宋体"/>
          <w:sz w:val="24"/>
        </w:rPr>
        <w:t>该企业从建设项目调研、安装到试生产各阶段能够履行建设项目环境保护法律、法规、规章制度。为有效控制三废外排，减轻对周围环境的污染，该企业严格执行建设项目环境保护“三同时”制度，做到环保设施和主体工程同时设计、同时施工、同时投产使用。</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 2 \* GB2 </w:instrText>
      </w:r>
      <w:r>
        <w:rPr>
          <w:rFonts w:ascii="宋体" w:hAnsi="宋体"/>
          <w:sz w:val="24"/>
        </w:rPr>
        <w:fldChar w:fldCharType="separate"/>
      </w:r>
      <w:r>
        <w:rPr>
          <w:rFonts w:ascii="宋体" w:hAnsi="宋体"/>
          <w:sz w:val="24"/>
        </w:rPr>
        <w:t>⑵</w:t>
      </w:r>
      <w:r>
        <w:rPr>
          <w:rFonts w:ascii="宋体" w:hAnsi="宋体"/>
          <w:sz w:val="24"/>
        </w:rPr>
        <w:fldChar w:fldCharType="end"/>
      </w:r>
      <w:r>
        <w:rPr>
          <w:rFonts w:hint="eastAsia" w:ascii="宋体" w:hAnsi="宋体"/>
          <w:sz w:val="24"/>
        </w:rPr>
        <w:t>环境保护审批手续齐全，环境保护相关文件、档案资料造册登记，有专人管理。</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 3 \* GB2 </w:instrText>
      </w:r>
      <w:r>
        <w:rPr>
          <w:rFonts w:ascii="宋体" w:hAnsi="宋体"/>
          <w:sz w:val="24"/>
        </w:rPr>
        <w:fldChar w:fldCharType="separate"/>
      </w:r>
      <w:r>
        <w:rPr>
          <w:rFonts w:ascii="宋体" w:hAnsi="宋体"/>
          <w:sz w:val="24"/>
        </w:rPr>
        <w:t>⑶</w:t>
      </w:r>
      <w:r>
        <w:rPr>
          <w:rFonts w:ascii="宋体" w:hAnsi="宋体"/>
          <w:sz w:val="24"/>
        </w:rPr>
        <w:fldChar w:fldCharType="end"/>
      </w:r>
      <w:r>
        <w:rPr>
          <w:rFonts w:hint="eastAsia" w:ascii="宋体" w:hAnsi="宋体"/>
          <w:sz w:val="24"/>
        </w:rPr>
        <w:t>设立了专门的环保组织机构，环保处理设施的日常运营、维护有2人保证其正常运转。</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 4 \* GB2 </w:instrText>
      </w:r>
      <w:r>
        <w:rPr>
          <w:rFonts w:ascii="宋体" w:hAnsi="宋体"/>
          <w:sz w:val="24"/>
        </w:rPr>
        <w:fldChar w:fldCharType="separate"/>
      </w:r>
      <w:r>
        <w:rPr>
          <w:rFonts w:ascii="宋体" w:hAnsi="宋体"/>
          <w:sz w:val="24"/>
        </w:rPr>
        <w:t>⑷</w:t>
      </w:r>
      <w:r>
        <w:rPr>
          <w:rFonts w:ascii="宋体" w:hAnsi="宋体"/>
          <w:sz w:val="24"/>
        </w:rPr>
        <w:fldChar w:fldCharType="end"/>
      </w:r>
      <w:r>
        <w:rPr>
          <w:rFonts w:hint="eastAsia" w:ascii="宋体" w:hAnsi="宋体"/>
          <w:sz w:val="24"/>
        </w:rPr>
        <w:t>按照《环评报告书》中的要求建设了废水处理设施，总排口安装了COD、氨氮在线监测装置。</w:t>
      </w:r>
    </w:p>
    <w:p>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5 \* GB2 </w:instrText>
      </w:r>
      <w:r>
        <w:rPr>
          <w:rFonts w:ascii="宋体" w:hAnsi="宋体"/>
          <w:sz w:val="24"/>
        </w:rPr>
        <w:fldChar w:fldCharType="separate"/>
      </w:r>
      <w:r>
        <w:rPr>
          <w:rFonts w:ascii="宋体" w:hAnsi="宋体"/>
          <w:sz w:val="24"/>
        </w:rPr>
        <w:t>⑸</w:t>
      </w:r>
      <w:r>
        <w:rPr>
          <w:rFonts w:ascii="宋体" w:hAnsi="宋体"/>
          <w:sz w:val="24"/>
        </w:rPr>
        <w:fldChar w:fldCharType="end"/>
      </w:r>
      <w:r>
        <w:rPr>
          <w:rFonts w:hint="eastAsia" w:ascii="宋体" w:hAnsi="宋体"/>
          <w:sz w:val="24"/>
        </w:rPr>
        <w:t>危险废物交由有资质的公司处置</w:t>
      </w:r>
      <w:r>
        <w:rPr>
          <w:rFonts w:hint="eastAsia" w:ascii="宋体" w:hAnsi="宋体"/>
          <w:color w:val="FF0000"/>
          <w:sz w:val="24"/>
        </w:rPr>
        <w:t>。</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 6 \* GB2 </w:instrText>
      </w:r>
      <w:r>
        <w:rPr>
          <w:rFonts w:ascii="宋体" w:hAnsi="宋体"/>
          <w:sz w:val="24"/>
        </w:rPr>
        <w:fldChar w:fldCharType="separate"/>
      </w:r>
      <w:r>
        <w:rPr>
          <w:rFonts w:ascii="宋体" w:hAnsi="宋体"/>
          <w:sz w:val="24"/>
        </w:rPr>
        <w:t>⑹</w:t>
      </w:r>
      <w:r>
        <w:rPr>
          <w:rFonts w:ascii="宋体" w:hAnsi="宋体"/>
          <w:sz w:val="24"/>
        </w:rPr>
        <w:fldChar w:fldCharType="end"/>
      </w:r>
      <w:r>
        <w:rPr>
          <w:rFonts w:hint="eastAsia" w:ascii="宋体" w:hAnsi="宋体"/>
          <w:sz w:val="24"/>
        </w:rPr>
        <w:t>公司还没有完成环境风险应急处理预案的编制工作。</w:t>
      </w:r>
    </w:p>
    <w:p>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7 \* GB2 </w:instrText>
      </w:r>
      <w:r>
        <w:rPr>
          <w:rFonts w:ascii="宋体" w:hAnsi="宋体"/>
          <w:sz w:val="24"/>
        </w:rPr>
        <w:fldChar w:fldCharType="separate"/>
      </w:r>
      <w:r>
        <w:rPr>
          <w:rFonts w:ascii="宋体" w:hAnsi="宋体"/>
          <w:sz w:val="24"/>
        </w:rPr>
        <w:t>⑺</w:t>
      </w:r>
      <w:r>
        <w:rPr>
          <w:rFonts w:ascii="宋体" w:hAnsi="宋体"/>
          <w:sz w:val="24"/>
        </w:rPr>
        <w:fldChar w:fldCharType="end"/>
      </w:r>
      <w:r>
        <w:rPr>
          <w:rFonts w:hint="eastAsia" w:ascii="宋体" w:hAnsi="宋体"/>
          <w:sz w:val="24"/>
        </w:rPr>
        <w:t>区域环境卫生状况大部分区域较好，厂区绿化率基本达到环评设计要求。</w:t>
      </w:r>
    </w:p>
    <w:p>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 8 \* GB2 </w:instrText>
      </w:r>
      <w:r>
        <w:rPr>
          <w:rFonts w:ascii="宋体" w:hAnsi="宋体"/>
          <w:sz w:val="24"/>
        </w:rPr>
        <w:fldChar w:fldCharType="separate"/>
      </w:r>
      <w:r>
        <w:rPr>
          <w:rFonts w:ascii="宋体" w:hAnsi="宋体"/>
          <w:sz w:val="24"/>
        </w:rPr>
        <w:t>⑻</w:t>
      </w:r>
      <w:r>
        <w:rPr>
          <w:rFonts w:ascii="宋体" w:hAnsi="宋体"/>
          <w:sz w:val="24"/>
        </w:rPr>
        <w:fldChar w:fldCharType="end"/>
      </w:r>
      <w:r>
        <w:rPr>
          <w:rFonts w:hint="eastAsia" w:ascii="宋体" w:hAnsi="宋体"/>
          <w:sz w:val="24"/>
        </w:rPr>
        <w:t>施工期间和试运行期间无扰民现象发生。</w:t>
      </w:r>
    </w:p>
    <w:p>
      <w:pPr>
        <w:spacing w:line="360" w:lineRule="auto"/>
        <w:ind w:firstLine="480" w:firstLineChars="200"/>
        <w:rPr>
          <w:rFonts w:ascii="宋体" w:hAnsi="宋体"/>
          <w:sz w:val="24"/>
        </w:rPr>
      </w:pPr>
      <w:r>
        <w:rPr>
          <w:rFonts w:hint="eastAsia" w:ascii="宋体" w:hAnsi="宋体"/>
          <w:sz w:val="24"/>
        </w:rPr>
        <w:t>⑼验</w:t>
      </w:r>
      <w:r>
        <w:rPr>
          <w:rFonts w:hint="eastAsia" w:ascii="宋体" w:hAnsi="宋体"/>
          <w:color w:val="FF0000"/>
          <w:sz w:val="24"/>
        </w:rPr>
        <w:t>收监测工艺废气处理设施正常</w:t>
      </w:r>
      <w:r>
        <w:rPr>
          <w:rFonts w:hint="eastAsia" w:ascii="宋体" w:hAnsi="宋体"/>
          <w:sz w:val="24"/>
        </w:rPr>
        <w:t>使用，符合《环评报告书》中的要求。</w:t>
      </w:r>
    </w:p>
    <w:p>
      <w:pPr>
        <w:spacing w:line="360" w:lineRule="auto"/>
        <w:rPr>
          <w:rFonts w:ascii="宋体" w:hAnsi="宋体"/>
          <w:b/>
          <w:sz w:val="28"/>
          <w:szCs w:val="28"/>
        </w:rPr>
      </w:pPr>
      <w:r>
        <w:rPr>
          <w:rFonts w:hint="eastAsia" w:ascii="宋体" w:hAnsi="宋体"/>
          <w:b/>
          <w:sz w:val="28"/>
          <w:szCs w:val="28"/>
        </w:rPr>
        <w:t>9.2环评批复要求的落实情况</w:t>
      </w:r>
    </w:p>
    <w:p>
      <w:pPr>
        <w:spacing w:line="360" w:lineRule="auto"/>
        <w:ind w:firstLine="480" w:firstLineChars="200"/>
        <w:rPr>
          <w:rFonts w:ascii="宋体" w:hAnsi="宋体"/>
          <w:sz w:val="24"/>
        </w:rPr>
      </w:pPr>
      <w:r>
        <w:rPr>
          <w:rFonts w:hint="eastAsia" w:ascii="宋体" w:hAnsi="宋体"/>
          <w:sz w:val="24"/>
        </w:rPr>
        <w:t>表9-1      环境影响报告书及批复的落实情况一览表</w:t>
      </w:r>
    </w:p>
    <w:tbl>
      <w:tblPr>
        <w:tblStyle w:val="13"/>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4826"/>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60" w:type="dxa"/>
          </w:tcPr>
          <w:p>
            <w:pPr>
              <w:spacing w:line="360" w:lineRule="exact"/>
              <w:outlineLvl w:val="0"/>
              <w:rPr>
                <w:rFonts w:ascii="宋体" w:hAnsi="宋体"/>
                <w:sz w:val="24"/>
              </w:rPr>
            </w:pPr>
            <w:r>
              <w:rPr>
                <w:rFonts w:hint="eastAsia" w:ascii="宋体" w:hAnsi="宋体"/>
                <w:sz w:val="24"/>
              </w:rPr>
              <w:t>序号</w:t>
            </w:r>
          </w:p>
        </w:tc>
        <w:tc>
          <w:tcPr>
            <w:tcW w:w="4826" w:type="dxa"/>
          </w:tcPr>
          <w:p>
            <w:pPr>
              <w:spacing w:line="360" w:lineRule="exact"/>
              <w:outlineLvl w:val="0"/>
              <w:rPr>
                <w:rFonts w:ascii="宋体" w:hAnsi="宋体"/>
                <w:sz w:val="24"/>
              </w:rPr>
            </w:pPr>
            <w:r>
              <w:rPr>
                <w:rFonts w:hint="eastAsia"/>
                <w:sz w:val="24"/>
              </w:rPr>
              <w:t>环境影响报告书批复及意见</w:t>
            </w:r>
          </w:p>
        </w:tc>
        <w:tc>
          <w:tcPr>
            <w:tcW w:w="2754" w:type="dxa"/>
          </w:tcPr>
          <w:p>
            <w:pPr>
              <w:spacing w:line="360" w:lineRule="exact"/>
              <w:outlineLvl w:val="0"/>
              <w:rPr>
                <w:rFonts w:ascii="宋体" w:hAnsi="宋体"/>
                <w:sz w:val="24"/>
              </w:rPr>
            </w:pPr>
            <w:r>
              <w:rPr>
                <w:rFonts w:hint="eastAsia" w:ascii="宋体" w:hAnsi="宋体"/>
                <w:sz w:val="24"/>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trPr>
        <w:tc>
          <w:tcPr>
            <w:tcW w:w="960" w:type="dxa"/>
          </w:tcPr>
          <w:p>
            <w:pPr>
              <w:spacing w:line="360" w:lineRule="exact"/>
              <w:outlineLvl w:val="0"/>
              <w:rPr>
                <w:rFonts w:ascii="宋体" w:hAnsi="宋体"/>
                <w:sz w:val="24"/>
              </w:rPr>
            </w:pPr>
            <w:r>
              <w:rPr>
                <w:rFonts w:hint="eastAsia" w:ascii="宋体" w:hAnsi="宋体"/>
                <w:sz w:val="24"/>
              </w:rPr>
              <w:t>1</w:t>
            </w:r>
          </w:p>
        </w:tc>
        <w:tc>
          <w:tcPr>
            <w:tcW w:w="4826" w:type="dxa"/>
          </w:tcPr>
          <w:p>
            <w:pPr>
              <w:spacing w:line="360" w:lineRule="exact"/>
              <w:outlineLvl w:val="0"/>
              <w:rPr>
                <w:rFonts w:ascii="宋体" w:hAnsi="宋体"/>
                <w:sz w:val="24"/>
              </w:rPr>
            </w:pPr>
            <w:r>
              <w:rPr>
                <w:rFonts w:hint="eastAsia"/>
                <w:sz w:val="24"/>
              </w:rPr>
              <w:t>建设单位应该认真落实《报告书》中提出的各项环境保护措施</w:t>
            </w:r>
            <w:r>
              <w:rPr>
                <w:rFonts w:hint="eastAsia" w:ascii="宋体" w:hAnsi="宋体"/>
                <w:sz w:val="24"/>
              </w:rPr>
              <w:t>。厂区实施清污分流、雨污分流。</w:t>
            </w:r>
          </w:p>
        </w:tc>
        <w:tc>
          <w:tcPr>
            <w:tcW w:w="2754" w:type="dxa"/>
          </w:tcPr>
          <w:p>
            <w:pPr>
              <w:spacing w:line="360" w:lineRule="exact"/>
              <w:outlineLvl w:val="0"/>
              <w:rPr>
                <w:rFonts w:ascii="宋体" w:hAnsi="宋体"/>
                <w:sz w:val="24"/>
              </w:rPr>
            </w:pPr>
            <w:r>
              <w:rPr>
                <w:rFonts w:hint="eastAsia" w:ascii="宋体" w:hAnsi="宋体"/>
                <w:sz w:val="24"/>
              </w:rPr>
              <w:t>基本落实了环评报告书中提出的废水、废气处理措施。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60" w:type="dxa"/>
          </w:tcPr>
          <w:p>
            <w:pPr>
              <w:spacing w:line="360" w:lineRule="exact"/>
              <w:outlineLvl w:val="0"/>
              <w:rPr>
                <w:rFonts w:ascii="宋体" w:hAnsi="宋体"/>
                <w:sz w:val="24"/>
              </w:rPr>
            </w:pPr>
            <w:r>
              <w:rPr>
                <w:rFonts w:hint="eastAsia" w:ascii="宋体" w:hAnsi="宋体"/>
                <w:sz w:val="24"/>
              </w:rPr>
              <w:t>2</w:t>
            </w:r>
          </w:p>
        </w:tc>
        <w:tc>
          <w:tcPr>
            <w:tcW w:w="4826" w:type="dxa"/>
          </w:tcPr>
          <w:p>
            <w:pPr>
              <w:spacing w:line="360" w:lineRule="exact"/>
              <w:jc w:val="left"/>
              <w:rPr>
                <w:sz w:val="24"/>
              </w:rPr>
            </w:pPr>
            <w:r>
              <w:rPr>
                <w:rFonts w:hint="eastAsia"/>
                <w:sz w:val="24"/>
              </w:rPr>
              <w:t>选用低噪设备，采取降噪措施。</w:t>
            </w:r>
          </w:p>
        </w:tc>
        <w:tc>
          <w:tcPr>
            <w:tcW w:w="2754" w:type="dxa"/>
          </w:tcPr>
          <w:p>
            <w:pPr>
              <w:spacing w:line="360" w:lineRule="exact"/>
              <w:outlineLvl w:val="0"/>
              <w:rPr>
                <w:rFonts w:ascii="宋体" w:hAnsi="宋体"/>
                <w:sz w:val="24"/>
              </w:rPr>
            </w:pPr>
            <w:r>
              <w:rPr>
                <w:rFonts w:hint="eastAsia" w:ascii="宋体" w:hAnsi="宋体"/>
                <w:sz w:val="24"/>
              </w:rPr>
              <w:t>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960" w:type="dxa"/>
          </w:tcPr>
          <w:p>
            <w:pPr>
              <w:spacing w:line="360" w:lineRule="exact"/>
              <w:outlineLvl w:val="0"/>
              <w:rPr>
                <w:rFonts w:ascii="宋体" w:hAnsi="宋体"/>
                <w:sz w:val="24"/>
              </w:rPr>
            </w:pPr>
            <w:r>
              <w:rPr>
                <w:rFonts w:hint="eastAsia" w:ascii="宋体" w:hAnsi="宋体"/>
                <w:sz w:val="24"/>
              </w:rPr>
              <w:t>3</w:t>
            </w:r>
          </w:p>
        </w:tc>
        <w:tc>
          <w:tcPr>
            <w:tcW w:w="4826" w:type="dxa"/>
          </w:tcPr>
          <w:p>
            <w:pPr>
              <w:spacing w:line="360" w:lineRule="exact"/>
              <w:jc w:val="left"/>
              <w:rPr>
                <w:sz w:val="24"/>
              </w:rPr>
            </w:pPr>
            <w:r>
              <w:rPr>
                <w:rFonts w:hint="eastAsia"/>
                <w:sz w:val="24"/>
              </w:rPr>
              <w:t>加强环境风险防范意识，规范设置事故池，认真落实风险事故应急预案中的各项措施。</w:t>
            </w:r>
          </w:p>
        </w:tc>
        <w:tc>
          <w:tcPr>
            <w:tcW w:w="2754" w:type="dxa"/>
          </w:tcPr>
          <w:p>
            <w:pPr>
              <w:spacing w:line="360" w:lineRule="exact"/>
              <w:outlineLvl w:val="0"/>
              <w:rPr>
                <w:rFonts w:ascii="宋体" w:hAnsi="宋体"/>
                <w:sz w:val="24"/>
              </w:rPr>
            </w:pPr>
            <w:r>
              <w:rPr>
                <w:rFonts w:hint="eastAsia" w:ascii="宋体" w:hAnsi="宋体"/>
                <w:sz w:val="24"/>
              </w:rPr>
              <w:t>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trPr>
        <w:tc>
          <w:tcPr>
            <w:tcW w:w="960" w:type="dxa"/>
          </w:tcPr>
          <w:p>
            <w:pPr>
              <w:spacing w:line="360" w:lineRule="exact"/>
              <w:outlineLvl w:val="0"/>
              <w:rPr>
                <w:rFonts w:ascii="宋体" w:hAnsi="宋体"/>
                <w:sz w:val="24"/>
              </w:rPr>
            </w:pPr>
            <w:r>
              <w:rPr>
                <w:rFonts w:hint="eastAsia" w:ascii="宋体" w:hAnsi="宋体"/>
                <w:sz w:val="24"/>
              </w:rPr>
              <w:t>4</w:t>
            </w:r>
          </w:p>
        </w:tc>
        <w:tc>
          <w:tcPr>
            <w:tcW w:w="4826" w:type="dxa"/>
          </w:tcPr>
          <w:p>
            <w:pPr>
              <w:spacing w:line="360" w:lineRule="exact"/>
              <w:jc w:val="left"/>
              <w:rPr>
                <w:sz w:val="24"/>
              </w:rPr>
            </w:pPr>
            <w:r>
              <w:rPr>
                <w:rFonts w:hint="eastAsia"/>
                <w:sz w:val="24"/>
              </w:rPr>
              <w:t>该项目在实施过程中，应严格执行环保“三同时”制度，配套建设的环保设施必须与主体工程同时设计、同时施工、同时投产使用。</w:t>
            </w:r>
          </w:p>
        </w:tc>
        <w:tc>
          <w:tcPr>
            <w:tcW w:w="2754" w:type="dxa"/>
          </w:tcPr>
          <w:p>
            <w:pPr>
              <w:spacing w:line="360" w:lineRule="exact"/>
              <w:outlineLvl w:val="0"/>
              <w:rPr>
                <w:rFonts w:ascii="宋体" w:hAnsi="宋体"/>
                <w:sz w:val="24"/>
              </w:rPr>
            </w:pPr>
            <w:r>
              <w:rPr>
                <w:rFonts w:hint="eastAsia" w:ascii="宋体" w:hAnsi="宋体"/>
                <w:sz w:val="24"/>
              </w:rPr>
              <w:t>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960" w:type="dxa"/>
          </w:tcPr>
          <w:p>
            <w:pPr>
              <w:spacing w:line="360" w:lineRule="exact"/>
              <w:outlineLvl w:val="0"/>
              <w:rPr>
                <w:rFonts w:ascii="宋体" w:hAnsi="宋体"/>
                <w:sz w:val="24"/>
              </w:rPr>
            </w:pPr>
            <w:r>
              <w:rPr>
                <w:rFonts w:hint="eastAsia" w:ascii="宋体" w:hAnsi="宋体"/>
                <w:sz w:val="24"/>
              </w:rPr>
              <w:t>5</w:t>
            </w:r>
          </w:p>
        </w:tc>
        <w:tc>
          <w:tcPr>
            <w:tcW w:w="4826" w:type="dxa"/>
          </w:tcPr>
          <w:p>
            <w:pPr>
              <w:spacing w:line="360" w:lineRule="exact"/>
              <w:jc w:val="left"/>
              <w:rPr>
                <w:sz w:val="24"/>
              </w:rPr>
            </w:pPr>
            <w:r>
              <w:rPr>
                <w:rFonts w:hint="eastAsia"/>
                <w:sz w:val="24"/>
              </w:rPr>
              <w:t>请市环境监察支队负责该项目的“三同时”日常监管工作。</w:t>
            </w:r>
          </w:p>
        </w:tc>
        <w:tc>
          <w:tcPr>
            <w:tcW w:w="2754" w:type="dxa"/>
          </w:tcPr>
          <w:p>
            <w:pPr>
              <w:spacing w:line="360" w:lineRule="exact"/>
              <w:outlineLvl w:val="0"/>
              <w:rPr>
                <w:rFonts w:ascii="宋体" w:hAnsi="宋体"/>
                <w:sz w:val="24"/>
              </w:rPr>
            </w:pPr>
            <w:r>
              <w:rPr>
                <w:rFonts w:hint="eastAsia" w:ascii="宋体" w:hAnsi="宋体"/>
                <w:sz w:val="24"/>
              </w:rPr>
              <w:t>落实</w:t>
            </w:r>
          </w:p>
        </w:tc>
      </w:tr>
    </w:tbl>
    <w:p>
      <w:pPr>
        <w:spacing w:line="360" w:lineRule="auto"/>
        <w:jc w:val="center"/>
        <w:outlineLvl w:val="0"/>
        <w:rPr>
          <w:rFonts w:hint="eastAsia" w:ascii="宋体" w:hAnsi="宋体"/>
          <w:b/>
          <w:sz w:val="32"/>
          <w:szCs w:val="32"/>
        </w:rPr>
      </w:pPr>
    </w:p>
    <w:p>
      <w:pPr>
        <w:spacing w:line="360" w:lineRule="auto"/>
        <w:jc w:val="center"/>
        <w:outlineLvl w:val="0"/>
        <w:rPr>
          <w:rFonts w:ascii="宋体" w:hAnsi="宋体"/>
          <w:b/>
          <w:sz w:val="32"/>
          <w:szCs w:val="32"/>
        </w:rPr>
      </w:pPr>
      <w:r>
        <w:rPr>
          <w:rFonts w:hint="eastAsia" w:ascii="宋体" w:hAnsi="宋体"/>
          <w:b/>
          <w:sz w:val="32"/>
          <w:szCs w:val="32"/>
        </w:rPr>
        <w:t>十 、公众意见调查</w:t>
      </w:r>
    </w:p>
    <w:p>
      <w:pPr>
        <w:spacing w:line="360" w:lineRule="auto"/>
        <w:outlineLvl w:val="0"/>
        <w:rPr>
          <w:rFonts w:ascii="宋体" w:hAnsi="宋体"/>
          <w:b/>
          <w:sz w:val="28"/>
          <w:szCs w:val="28"/>
        </w:rPr>
      </w:pPr>
      <w:r>
        <w:rPr>
          <w:rFonts w:hint="eastAsia" w:ascii="宋体" w:hAnsi="宋体"/>
          <w:b/>
          <w:sz w:val="28"/>
          <w:szCs w:val="28"/>
        </w:rPr>
        <w:t>10.1调查的目的</w:t>
      </w:r>
    </w:p>
    <w:p>
      <w:pPr>
        <w:spacing w:line="360" w:lineRule="auto"/>
        <w:outlineLvl w:val="0"/>
        <w:rPr>
          <w:rFonts w:ascii="宋体" w:hAnsi="宋体"/>
          <w:sz w:val="24"/>
        </w:rPr>
      </w:pPr>
      <w:r>
        <w:rPr>
          <w:rFonts w:hint="eastAsia" w:ascii="宋体" w:hAnsi="宋体"/>
          <w:b/>
          <w:sz w:val="24"/>
        </w:rPr>
        <w:t xml:space="preserve">    </w:t>
      </w:r>
      <w:r>
        <w:rPr>
          <w:rFonts w:hint="eastAsia" w:ascii="宋体" w:hAnsi="宋体"/>
          <w:sz w:val="24"/>
        </w:rPr>
        <w:t xml:space="preserve"> 在建设项目竣工环境保护验收期间进行公众意见调查，可广泛的了解和听取民众的意见和建议，以便更好的执行国家关于建设项目竣工环境保护验收相关规章制度，促进企业进一步做好环境保护工作。</w:t>
      </w:r>
    </w:p>
    <w:p>
      <w:pPr>
        <w:spacing w:line="360" w:lineRule="auto"/>
        <w:outlineLvl w:val="0"/>
        <w:rPr>
          <w:rFonts w:ascii="宋体" w:hAnsi="宋体"/>
          <w:b/>
          <w:sz w:val="28"/>
          <w:szCs w:val="28"/>
        </w:rPr>
      </w:pPr>
      <w:r>
        <w:rPr>
          <w:rFonts w:hint="eastAsia" w:ascii="宋体" w:hAnsi="宋体"/>
          <w:b/>
          <w:sz w:val="28"/>
          <w:szCs w:val="28"/>
        </w:rPr>
        <w:t>10.2调查的范围和方式</w:t>
      </w:r>
    </w:p>
    <w:p>
      <w:pPr>
        <w:spacing w:line="360" w:lineRule="auto"/>
        <w:outlineLvl w:val="0"/>
        <w:rPr>
          <w:rFonts w:ascii="宋体" w:hAnsi="宋体"/>
          <w:sz w:val="24"/>
        </w:rPr>
      </w:pPr>
      <w:r>
        <w:rPr>
          <w:rFonts w:hint="eastAsia" w:ascii="宋体" w:hAnsi="宋体"/>
          <w:sz w:val="24"/>
        </w:rPr>
        <w:t xml:space="preserve">     在验收监测期间，工作人员走访了</w:t>
      </w:r>
      <w:r>
        <w:rPr>
          <w:rFonts w:hint="eastAsia" w:hAnsi="宋体"/>
          <w:sz w:val="24"/>
        </w:rPr>
        <w:t>宿州亿帆药业有限公司</w:t>
      </w:r>
      <w:r>
        <w:rPr>
          <w:rFonts w:hint="eastAsia" w:ascii="宋体" w:hAnsi="宋体"/>
          <w:sz w:val="24"/>
        </w:rPr>
        <w:t>周围的居民区，共向居民发放了30份调查问卷，回收了30份。</w:t>
      </w:r>
    </w:p>
    <w:p>
      <w:pPr>
        <w:spacing w:line="360" w:lineRule="auto"/>
        <w:outlineLvl w:val="0"/>
        <w:rPr>
          <w:rFonts w:ascii="宋体" w:hAnsi="宋体"/>
          <w:b/>
          <w:sz w:val="28"/>
          <w:szCs w:val="28"/>
        </w:rPr>
      </w:pPr>
      <w:r>
        <w:rPr>
          <w:rFonts w:hint="eastAsia" w:ascii="宋体" w:hAnsi="宋体"/>
          <w:b/>
          <w:sz w:val="28"/>
          <w:szCs w:val="28"/>
        </w:rPr>
        <w:t>10.3调查内容</w:t>
      </w:r>
    </w:p>
    <w:p>
      <w:pPr>
        <w:spacing w:line="360" w:lineRule="auto"/>
        <w:ind w:firstLine="480" w:firstLineChars="200"/>
        <w:jc w:val="left"/>
        <w:outlineLvl w:val="0"/>
        <w:rPr>
          <w:rFonts w:ascii="宋体" w:hAnsi="宋体"/>
          <w:sz w:val="24"/>
        </w:rPr>
      </w:pPr>
      <w:r>
        <w:rPr>
          <w:rFonts w:hint="eastAsia" w:ascii="宋体" w:hAnsi="宋体"/>
          <w:sz w:val="24"/>
        </w:rPr>
        <w:t>主要针对运行期出现的环境问题以及环境污染治理情况与效果、污染扰民情况征询当地居民意见、建议。</w:t>
      </w:r>
      <w:r>
        <w:rPr>
          <w:rFonts w:ascii="宋体" w:hAnsi="宋体"/>
          <w:sz w:val="24"/>
        </w:rPr>
        <w:t>公众参与人员基本情况统计表</w:t>
      </w:r>
      <w:r>
        <w:rPr>
          <w:rFonts w:hint="eastAsia" w:ascii="宋体" w:hAnsi="宋体"/>
          <w:sz w:val="24"/>
        </w:rPr>
        <w:t>见表9-2；公众意见调查表见表9-2；公众参与意见统计表见表9-3。</w:t>
      </w:r>
    </w:p>
    <w:p>
      <w:pPr>
        <w:spacing w:line="360" w:lineRule="auto"/>
        <w:outlineLvl w:val="0"/>
        <w:rPr>
          <w:rFonts w:ascii="宋体" w:hAnsi="宋体"/>
          <w:b/>
          <w:sz w:val="28"/>
          <w:szCs w:val="28"/>
        </w:rPr>
      </w:pPr>
      <w:r>
        <w:rPr>
          <w:rFonts w:hint="eastAsia" w:ascii="宋体" w:hAnsi="宋体"/>
          <w:b/>
          <w:sz w:val="28"/>
          <w:szCs w:val="28"/>
        </w:rPr>
        <w:t>10.4调查结果</w:t>
      </w:r>
    </w:p>
    <w:p>
      <w:pPr>
        <w:spacing w:line="360" w:lineRule="auto"/>
        <w:outlineLvl w:val="0"/>
        <w:rPr>
          <w:rFonts w:ascii="宋体" w:hAnsi="宋体"/>
          <w:sz w:val="24"/>
        </w:rPr>
      </w:pPr>
      <w:r>
        <w:rPr>
          <w:rFonts w:hint="eastAsia" w:ascii="宋体" w:hAnsi="宋体"/>
          <w:sz w:val="24"/>
        </w:rPr>
        <w:t xml:space="preserve">    本次向建设项目周围居民发出了30份调查问卷，回收30份。在调查对象中，从性别比例看，男性占50%，女性占50%；从年龄结构看，30岁及以下的占40%，31-45岁的占43%，46岁以上的占17%；从文化程度看，绝大部分为中专以上文化程度，占比73%；从居住地址看，距离公司很近的占100%。</w:t>
      </w:r>
    </w:p>
    <w:p>
      <w:pPr>
        <w:spacing w:line="360" w:lineRule="auto"/>
        <w:ind w:firstLine="480" w:firstLineChars="200"/>
        <w:outlineLvl w:val="0"/>
        <w:rPr>
          <w:rFonts w:ascii="宋体" w:hAnsi="宋体"/>
          <w:sz w:val="24"/>
        </w:rPr>
      </w:pPr>
      <w:r>
        <w:rPr>
          <w:rFonts w:hint="eastAsia" w:ascii="宋体" w:hAnsi="宋体"/>
          <w:sz w:val="24"/>
        </w:rPr>
        <w:t>公众反馈的各种意见中：在“项目施工期有无产生扰民、纠纷”的问题中，认为“无影响</w:t>
      </w:r>
      <w:r>
        <w:rPr>
          <w:rFonts w:ascii="宋体" w:hAnsi="宋体"/>
          <w:sz w:val="24"/>
        </w:rPr>
        <w:t>”</w:t>
      </w:r>
      <w:r>
        <w:rPr>
          <w:rFonts w:hint="eastAsia" w:ascii="宋体" w:hAnsi="宋体"/>
          <w:sz w:val="24"/>
        </w:rPr>
        <w:t>的占100%；在“项目试运行期有无产生扰民、纠纷”方面，认为“无影响”的占100%；在“您对该项目产生的污染物是否了解”方面，认为“了解”的占100</w:t>
      </w:r>
      <w:r>
        <w:rPr>
          <w:rFonts w:ascii="宋体" w:hAnsi="宋体"/>
          <w:sz w:val="24"/>
        </w:rPr>
        <w:t>%</w:t>
      </w:r>
      <w:r>
        <w:rPr>
          <w:rFonts w:hint="eastAsia" w:ascii="宋体" w:hAnsi="宋体"/>
          <w:sz w:val="24"/>
        </w:rPr>
        <w:t>；在“您对本项目污染防治措施是否满意”方面，“满意”的占100%；在“您认为该项目废水对您的生活有无影响”方面，认为“无影响”的占100%；在“您认为该项目废气对您的生活有无影响”和“您认为该项目噪声对您的生活有无影响”的问题中，“无”占比均为100%；在“您对本项目环境保护执行情况是否满意”的问题中，“满意”的占100%。</w:t>
      </w:r>
    </w:p>
    <w:p>
      <w:pPr>
        <w:spacing w:line="360" w:lineRule="auto"/>
        <w:ind w:firstLine="482" w:firstLineChars="200"/>
        <w:outlineLvl w:val="0"/>
        <w:rPr>
          <w:rFonts w:ascii="宋体" w:hAnsi="宋体"/>
          <w:b/>
          <w:sz w:val="24"/>
        </w:rPr>
      </w:pPr>
    </w:p>
    <w:p>
      <w:pPr>
        <w:spacing w:line="360" w:lineRule="auto"/>
        <w:ind w:firstLine="482" w:firstLineChars="200"/>
        <w:outlineLvl w:val="0"/>
        <w:rPr>
          <w:rFonts w:ascii="宋体" w:hAnsi="宋体"/>
          <w:b/>
          <w:sz w:val="24"/>
        </w:rPr>
      </w:pPr>
    </w:p>
    <w:p>
      <w:pPr>
        <w:spacing w:line="360" w:lineRule="auto"/>
        <w:ind w:firstLine="482" w:firstLineChars="200"/>
        <w:outlineLvl w:val="0"/>
        <w:rPr>
          <w:rFonts w:ascii="宋体" w:hAnsi="宋体"/>
          <w:b/>
          <w:sz w:val="24"/>
        </w:rPr>
      </w:pPr>
    </w:p>
    <w:p>
      <w:pPr>
        <w:spacing w:line="360" w:lineRule="auto"/>
        <w:ind w:firstLine="480" w:firstLineChars="200"/>
        <w:outlineLvl w:val="0"/>
        <w:rPr>
          <w:rFonts w:ascii="宋体" w:hAnsi="宋体"/>
          <w:sz w:val="24"/>
        </w:rPr>
      </w:pPr>
      <w:r>
        <w:rPr>
          <w:rFonts w:ascii="宋体" w:hAnsi="宋体"/>
          <w:sz w:val="24"/>
        </w:rPr>
        <w:t>表</w:t>
      </w:r>
      <w:r>
        <w:rPr>
          <w:rFonts w:hint="eastAsia" w:ascii="宋体" w:hAnsi="宋体"/>
          <w:sz w:val="24"/>
        </w:rPr>
        <w:t>10</w:t>
      </w:r>
      <w:r>
        <w:rPr>
          <w:rFonts w:ascii="宋体" w:hAnsi="宋体"/>
          <w:sz w:val="24"/>
        </w:rPr>
        <w:t>-</w:t>
      </w:r>
      <w:r>
        <w:rPr>
          <w:rFonts w:hint="eastAsia" w:ascii="宋体" w:hAnsi="宋体"/>
          <w:sz w:val="24"/>
        </w:rPr>
        <w:t>1</w:t>
      </w:r>
      <w:r>
        <w:rPr>
          <w:rFonts w:ascii="宋体" w:hAnsi="宋体"/>
          <w:sz w:val="24"/>
        </w:rPr>
        <w:t xml:space="preserve">  公众参与人员基本情况统计表</w:t>
      </w:r>
    </w:p>
    <w:tbl>
      <w:tblPr>
        <w:tblStyle w:val="12"/>
        <w:tblW w:w="9260" w:type="dxa"/>
        <w:tblInd w:w="-518"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37"/>
        <w:gridCol w:w="1007"/>
        <w:gridCol w:w="838"/>
        <w:gridCol w:w="929"/>
        <w:gridCol w:w="1069"/>
        <w:gridCol w:w="923"/>
        <w:gridCol w:w="896"/>
        <w:gridCol w:w="868"/>
        <w:gridCol w:w="903"/>
        <w:gridCol w:w="79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03" w:hRule="atLeast"/>
        </w:trPr>
        <w:tc>
          <w:tcPr>
            <w:tcW w:w="1037" w:type="dxa"/>
            <w:vMerge w:val="restart"/>
            <w:tcBorders>
              <w:top w:val="single" w:color="000000" w:sz="12" w:space="0"/>
              <w:bottom w:val="single" w:color="000000" w:sz="6" w:space="0"/>
            </w:tcBorders>
            <w:vAlign w:val="center"/>
          </w:tcPr>
          <w:p>
            <w:pPr>
              <w:jc w:val="center"/>
              <w:rPr>
                <w:rFonts w:ascii="宋体" w:hAnsi="宋体"/>
                <w:szCs w:val="21"/>
              </w:rPr>
            </w:pPr>
            <w:r>
              <w:rPr>
                <w:rFonts w:ascii="宋体" w:hAnsi="宋体"/>
                <w:szCs w:val="21"/>
              </w:rPr>
              <w:t>项目</w:t>
            </w:r>
          </w:p>
        </w:tc>
        <w:tc>
          <w:tcPr>
            <w:tcW w:w="1845" w:type="dxa"/>
            <w:gridSpan w:val="2"/>
            <w:tcBorders>
              <w:top w:val="single" w:color="000000" w:sz="12" w:space="0"/>
              <w:bottom w:val="single" w:color="000000" w:sz="6" w:space="0"/>
            </w:tcBorders>
            <w:vAlign w:val="center"/>
          </w:tcPr>
          <w:p>
            <w:pPr>
              <w:jc w:val="center"/>
              <w:rPr>
                <w:rFonts w:ascii="宋体" w:hAnsi="宋体"/>
                <w:szCs w:val="21"/>
              </w:rPr>
            </w:pPr>
            <w:r>
              <w:rPr>
                <w:rFonts w:ascii="宋体" w:hAnsi="宋体"/>
                <w:szCs w:val="21"/>
              </w:rPr>
              <w:t>性别</w:t>
            </w:r>
          </w:p>
        </w:tc>
        <w:tc>
          <w:tcPr>
            <w:tcW w:w="2921" w:type="dxa"/>
            <w:gridSpan w:val="3"/>
            <w:tcBorders>
              <w:top w:val="single" w:color="000000" w:sz="12" w:space="0"/>
              <w:bottom w:val="single" w:color="000000" w:sz="6" w:space="0"/>
            </w:tcBorders>
            <w:vAlign w:val="center"/>
          </w:tcPr>
          <w:p>
            <w:pPr>
              <w:jc w:val="center"/>
              <w:rPr>
                <w:rFonts w:ascii="宋体" w:hAnsi="宋体"/>
                <w:szCs w:val="21"/>
              </w:rPr>
            </w:pPr>
            <w:r>
              <w:rPr>
                <w:rFonts w:ascii="宋体" w:hAnsi="宋体"/>
                <w:szCs w:val="21"/>
              </w:rPr>
              <w:t>年龄（岁）</w:t>
            </w:r>
          </w:p>
        </w:tc>
        <w:tc>
          <w:tcPr>
            <w:tcW w:w="2667" w:type="dxa"/>
            <w:gridSpan w:val="3"/>
            <w:tcBorders>
              <w:top w:val="single" w:color="000000" w:sz="12" w:space="0"/>
              <w:bottom w:val="single" w:color="000000" w:sz="6" w:space="0"/>
              <w:right w:val="single" w:color="auto" w:sz="4" w:space="0"/>
            </w:tcBorders>
            <w:vAlign w:val="center"/>
          </w:tcPr>
          <w:p>
            <w:pPr>
              <w:jc w:val="center"/>
              <w:rPr>
                <w:rFonts w:ascii="宋体" w:hAnsi="宋体"/>
                <w:szCs w:val="21"/>
              </w:rPr>
            </w:pPr>
            <w:r>
              <w:rPr>
                <w:rFonts w:ascii="宋体" w:hAnsi="宋体"/>
                <w:szCs w:val="21"/>
              </w:rPr>
              <w:t>文化程度</w:t>
            </w:r>
          </w:p>
        </w:tc>
        <w:tc>
          <w:tcPr>
            <w:tcW w:w="790" w:type="dxa"/>
            <w:tcBorders>
              <w:top w:val="single" w:color="000000" w:sz="12" w:space="0"/>
              <w:left w:val="single" w:color="auto" w:sz="4" w:space="0"/>
              <w:bottom w:val="single" w:color="000000" w:sz="6" w:space="0"/>
              <w:right w:val="nil"/>
            </w:tcBorders>
            <w:vAlign w:val="center"/>
          </w:tcPr>
          <w:p>
            <w:pPr>
              <w:jc w:val="center"/>
              <w:rPr>
                <w:rFonts w:ascii="宋体" w:hAnsi="宋体"/>
                <w:szCs w:val="21"/>
              </w:rPr>
            </w:pPr>
            <w:r>
              <w:rPr>
                <w:rFonts w:hint="eastAsia" w:ascii="宋体" w:hAnsi="宋体"/>
                <w:szCs w:val="21"/>
              </w:rPr>
              <w:t>职业</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03" w:hRule="atLeast"/>
        </w:trPr>
        <w:tc>
          <w:tcPr>
            <w:tcW w:w="1037" w:type="dxa"/>
            <w:vMerge w:val="continue"/>
            <w:tcBorders>
              <w:top w:val="single" w:color="000000" w:sz="6" w:space="0"/>
              <w:bottom w:val="single" w:color="000000" w:sz="6" w:space="0"/>
            </w:tcBorders>
            <w:vAlign w:val="center"/>
          </w:tcPr>
          <w:p>
            <w:pPr>
              <w:ind w:firstLine="420" w:firstLineChars="200"/>
              <w:jc w:val="center"/>
              <w:rPr>
                <w:rFonts w:ascii="宋体" w:hAnsi="宋体"/>
                <w:szCs w:val="21"/>
              </w:rPr>
            </w:pPr>
          </w:p>
        </w:tc>
        <w:tc>
          <w:tcPr>
            <w:tcW w:w="1007" w:type="dxa"/>
            <w:tcBorders>
              <w:top w:val="single" w:color="000000" w:sz="6" w:space="0"/>
              <w:bottom w:val="single" w:color="000000" w:sz="6" w:space="0"/>
            </w:tcBorders>
            <w:vAlign w:val="center"/>
          </w:tcPr>
          <w:p>
            <w:pPr>
              <w:jc w:val="center"/>
              <w:rPr>
                <w:rFonts w:ascii="宋体" w:hAnsi="宋体"/>
                <w:szCs w:val="21"/>
              </w:rPr>
            </w:pPr>
            <w:r>
              <w:rPr>
                <w:rFonts w:ascii="宋体" w:hAnsi="宋体"/>
                <w:szCs w:val="21"/>
              </w:rPr>
              <w:t>男</w:t>
            </w:r>
          </w:p>
        </w:tc>
        <w:tc>
          <w:tcPr>
            <w:tcW w:w="838" w:type="dxa"/>
            <w:tcBorders>
              <w:top w:val="single" w:color="000000" w:sz="6" w:space="0"/>
              <w:bottom w:val="single" w:color="000000" w:sz="6" w:space="0"/>
            </w:tcBorders>
            <w:vAlign w:val="center"/>
          </w:tcPr>
          <w:p>
            <w:pPr>
              <w:jc w:val="center"/>
              <w:rPr>
                <w:rFonts w:ascii="宋体" w:hAnsi="宋体"/>
                <w:szCs w:val="21"/>
              </w:rPr>
            </w:pPr>
            <w:r>
              <w:rPr>
                <w:rFonts w:ascii="宋体" w:hAnsi="宋体"/>
                <w:szCs w:val="21"/>
              </w:rPr>
              <w:t>女</w:t>
            </w:r>
          </w:p>
        </w:tc>
        <w:tc>
          <w:tcPr>
            <w:tcW w:w="929"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23</w:t>
            </w:r>
            <w:r>
              <w:rPr>
                <w:rFonts w:ascii="宋体" w:hAnsi="宋体"/>
                <w:szCs w:val="21"/>
              </w:rPr>
              <w:t>—30</w:t>
            </w:r>
          </w:p>
        </w:tc>
        <w:tc>
          <w:tcPr>
            <w:tcW w:w="1069" w:type="dxa"/>
            <w:tcBorders>
              <w:top w:val="single" w:color="000000" w:sz="6" w:space="0"/>
              <w:bottom w:val="single" w:color="000000" w:sz="6" w:space="0"/>
            </w:tcBorders>
            <w:vAlign w:val="center"/>
          </w:tcPr>
          <w:p>
            <w:pPr>
              <w:jc w:val="center"/>
              <w:rPr>
                <w:rFonts w:ascii="宋体" w:hAnsi="宋体"/>
                <w:szCs w:val="21"/>
              </w:rPr>
            </w:pPr>
            <w:r>
              <w:rPr>
                <w:rFonts w:ascii="宋体" w:hAnsi="宋体"/>
                <w:szCs w:val="21"/>
              </w:rPr>
              <w:t>31—45</w:t>
            </w:r>
          </w:p>
        </w:tc>
        <w:tc>
          <w:tcPr>
            <w:tcW w:w="923"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46-60</w:t>
            </w:r>
          </w:p>
        </w:tc>
        <w:tc>
          <w:tcPr>
            <w:tcW w:w="896" w:type="dxa"/>
            <w:tcBorders>
              <w:top w:val="single" w:color="000000" w:sz="6" w:space="0"/>
              <w:bottom w:val="single" w:color="000000" w:sz="6" w:space="0"/>
              <w:right w:val="single" w:color="auto" w:sz="4" w:space="0"/>
            </w:tcBorders>
            <w:vAlign w:val="center"/>
          </w:tcPr>
          <w:p>
            <w:pPr>
              <w:jc w:val="center"/>
              <w:rPr>
                <w:rFonts w:ascii="宋体" w:hAnsi="宋体"/>
                <w:szCs w:val="21"/>
              </w:rPr>
            </w:pPr>
            <w:r>
              <w:rPr>
                <w:rFonts w:hint="eastAsia" w:ascii="宋体" w:hAnsi="宋体"/>
                <w:szCs w:val="21"/>
              </w:rPr>
              <w:t>小学</w:t>
            </w:r>
          </w:p>
        </w:tc>
        <w:tc>
          <w:tcPr>
            <w:tcW w:w="868" w:type="dxa"/>
            <w:tcBorders>
              <w:top w:val="single" w:color="000000" w:sz="6" w:space="0"/>
              <w:left w:val="single" w:color="auto" w:sz="4" w:space="0"/>
              <w:bottom w:val="single" w:color="000000" w:sz="6" w:space="0"/>
              <w:right w:val="single" w:color="auto" w:sz="4" w:space="0"/>
            </w:tcBorders>
            <w:vAlign w:val="center"/>
          </w:tcPr>
          <w:p>
            <w:pPr>
              <w:jc w:val="center"/>
              <w:rPr>
                <w:rFonts w:ascii="宋体" w:hAnsi="宋体"/>
                <w:szCs w:val="21"/>
              </w:rPr>
            </w:pPr>
            <w:r>
              <w:rPr>
                <w:rFonts w:ascii="宋体" w:hAnsi="宋体"/>
                <w:szCs w:val="21"/>
              </w:rPr>
              <w:t>中学</w:t>
            </w:r>
          </w:p>
        </w:tc>
        <w:tc>
          <w:tcPr>
            <w:tcW w:w="903" w:type="dxa"/>
            <w:tcBorders>
              <w:top w:val="single" w:color="000000" w:sz="6" w:space="0"/>
              <w:left w:val="single" w:color="auto" w:sz="4" w:space="0"/>
              <w:bottom w:val="single" w:color="000000" w:sz="6" w:space="0"/>
              <w:right w:val="single" w:color="auto" w:sz="4" w:space="0"/>
            </w:tcBorders>
            <w:vAlign w:val="center"/>
          </w:tcPr>
          <w:p>
            <w:pPr>
              <w:jc w:val="center"/>
              <w:rPr>
                <w:rFonts w:ascii="宋体" w:hAnsi="宋体"/>
                <w:szCs w:val="21"/>
              </w:rPr>
            </w:pPr>
            <w:r>
              <w:rPr>
                <w:rFonts w:hint="eastAsia" w:ascii="宋体" w:hAnsi="宋体"/>
                <w:szCs w:val="21"/>
              </w:rPr>
              <w:t>中专以上</w:t>
            </w:r>
          </w:p>
        </w:tc>
        <w:tc>
          <w:tcPr>
            <w:tcW w:w="790" w:type="dxa"/>
            <w:tcBorders>
              <w:top w:val="single" w:color="000000" w:sz="6" w:space="0"/>
              <w:left w:val="single" w:color="auto" w:sz="4" w:space="0"/>
              <w:bottom w:val="single" w:color="000000" w:sz="6" w:space="0"/>
            </w:tcBorders>
            <w:vAlign w:val="center"/>
          </w:tcPr>
          <w:p>
            <w:pPr>
              <w:jc w:val="center"/>
              <w:rPr>
                <w:rFonts w:ascii="宋体" w:hAnsi="宋体"/>
                <w:szCs w:val="21"/>
              </w:rPr>
            </w:pPr>
            <w:r>
              <w:rPr>
                <w:rFonts w:hint="eastAsia" w:ascii="宋体" w:hAnsi="宋体"/>
                <w:szCs w:val="21"/>
              </w:rPr>
              <w:t>工人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03" w:hRule="atLeast"/>
        </w:trPr>
        <w:tc>
          <w:tcPr>
            <w:tcW w:w="1037" w:type="dxa"/>
            <w:tcBorders>
              <w:top w:val="single" w:color="000000" w:sz="6" w:space="0"/>
              <w:bottom w:val="single" w:color="000000" w:sz="6" w:space="0"/>
            </w:tcBorders>
            <w:vAlign w:val="center"/>
          </w:tcPr>
          <w:p>
            <w:pPr>
              <w:jc w:val="center"/>
              <w:rPr>
                <w:rFonts w:ascii="宋体" w:hAnsi="宋体"/>
                <w:szCs w:val="21"/>
              </w:rPr>
            </w:pPr>
            <w:r>
              <w:rPr>
                <w:rFonts w:ascii="宋体" w:hAnsi="宋体"/>
                <w:szCs w:val="21"/>
              </w:rPr>
              <w:t>人数</w:t>
            </w:r>
          </w:p>
        </w:tc>
        <w:tc>
          <w:tcPr>
            <w:tcW w:w="1007"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15</w:t>
            </w:r>
          </w:p>
        </w:tc>
        <w:tc>
          <w:tcPr>
            <w:tcW w:w="838"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15</w:t>
            </w:r>
          </w:p>
        </w:tc>
        <w:tc>
          <w:tcPr>
            <w:tcW w:w="929"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12</w:t>
            </w:r>
          </w:p>
        </w:tc>
        <w:tc>
          <w:tcPr>
            <w:tcW w:w="1069"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13</w:t>
            </w:r>
          </w:p>
        </w:tc>
        <w:tc>
          <w:tcPr>
            <w:tcW w:w="923" w:type="dxa"/>
            <w:tcBorders>
              <w:top w:val="single" w:color="000000" w:sz="6" w:space="0"/>
              <w:bottom w:val="single" w:color="000000" w:sz="6" w:space="0"/>
            </w:tcBorders>
            <w:vAlign w:val="center"/>
          </w:tcPr>
          <w:p>
            <w:pPr>
              <w:jc w:val="center"/>
              <w:rPr>
                <w:rFonts w:ascii="宋体" w:hAnsi="宋体"/>
                <w:szCs w:val="21"/>
              </w:rPr>
            </w:pPr>
            <w:r>
              <w:rPr>
                <w:rFonts w:hint="eastAsia" w:ascii="宋体" w:hAnsi="宋体"/>
                <w:szCs w:val="21"/>
              </w:rPr>
              <w:t>5</w:t>
            </w:r>
          </w:p>
        </w:tc>
        <w:tc>
          <w:tcPr>
            <w:tcW w:w="896" w:type="dxa"/>
            <w:tcBorders>
              <w:top w:val="single" w:color="000000" w:sz="6" w:space="0"/>
              <w:bottom w:val="single" w:color="000000" w:sz="6" w:space="0"/>
              <w:right w:val="single" w:color="auto" w:sz="4" w:space="0"/>
            </w:tcBorders>
            <w:vAlign w:val="center"/>
          </w:tcPr>
          <w:p>
            <w:pPr>
              <w:jc w:val="center"/>
              <w:rPr>
                <w:rFonts w:ascii="宋体" w:hAnsi="宋体"/>
                <w:szCs w:val="21"/>
              </w:rPr>
            </w:pPr>
            <w:r>
              <w:rPr>
                <w:rFonts w:hint="eastAsia" w:ascii="宋体" w:hAnsi="宋体"/>
                <w:szCs w:val="21"/>
              </w:rPr>
              <w:t>0</w:t>
            </w:r>
          </w:p>
        </w:tc>
        <w:tc>
          <w:tcPr>
            <w:tcW w:w="868" w:type="dxa"/>
            <w:tcBorders>
              <w:top w:val="single" w:color="000000" w:sz="6" w:space="0"/>
              <w:left w:val="single" w:color="auto" w:sz="4" w:space="0"/>
              <w:bottom w:val="single" w:color="000000" w:sz="6" w:space="0"/>
              <w:right w:val="single" w:color="auto" w:sz="4" w:space="0"/>
            </w:tcBorders>
            <w:vAlign w:val="center"/>
          </w:tcPr>
          <w:p>
            <w:pPr>
              <w:jc w:val="center"/>
              <w:rPr>
                <w:rFonts w:ascii="宋体" w:hAnsi="宋体"/>
                <w:szCs w:val="21"/>
              </w:rPr>
            </w:pPr>
            <w:r>
              <w:rPr>
                <w:rFonts w:hint="eastAsia" w:ascii="宋体" w:hAnsi="宋体"/>
                <w:szCs w:val="21"/>
              </w:rPr>
              <w:t>8</w:t>
            </w:r>
          </w:p>
        </w:tc>
        <w:tc>
          <w:tcPr>
            <w:tcW w:w="903" w:type="dxa"/>
            <w:tcBorders>
              <w:top w:val="single" w:color="000000" w:sz="6" w:space="0"/>
              <w:left w:val="single" w:color="auto" w:sz="4" w:space="0"/>
              <w:bottom w:val="single" w:color="000000" w:sz="6" w:space="0"/>
            </w:tcBorders>
            <w:vAlign w:val="center"/>
          </w:tcPr>
          <w:p>
            <w:pPr>
              <w:jc w:val="center"/>
              <w:rPr>
                <w:rFonts w:ascii="宋体" w:hAnsi="宋体"/>
                <w:szCs w:val="21"/>
              </w:rPr>
            </w:pPr>
            <w:r>
              <w:rPr>
                <w:rFonts w:hint="eastAsia" w:ascii="宋体" w:hAnsi="宋体"/>
                <w:szCs w:val="21"/>
              </w:rPr>
              <w:t>22</w:t>
            </w:r>
          </w:p>
        </w:tc>
        <w:tc>
          <w:tcPr>
            <w:tcW w:w="790" w:type="dxa"/>
            <w:tcBorders>
              <w:top w:val="single" w:color="000000" w:sz="6" w:space="0"/>
              <w:left w:val="single" w:color="auto" w:sz="4" w:space="0"/>
              <w:bottom w:val="single" w:color="000000" w:sz="6" w:space="0"/>
            </w:tcBorders>
            <w:vAlign w:val="center"/>
          </w:tcPr>
          <w:p>
            <w:pPr>
              <w:jc w:val="center"/>
              <w:rPr>
                <w:rFonts w:ascii="宋体" w:hAnsi="宋体"/>
                <w:szCs w:val="21"/>
              </w:rPr>
            </w:pPr>
            <w:r>
              <w:rPr>
                <w:rFonts w:hint="eastAsia" w:ascii="宋体" w:hAnsi="宋体"/>
                <w:szCs w:val="21"/>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03" w:hRule="atLeast"/>
        </w:trPr>
        <w:tc>
          <w:tcPr>
            <w:tcW w:w="1037" w:type="dxa"/>
            <w:tcBorders>
              <w:top w:val="single" w:color="000000" w:sz="6" w:space="0"/>
              <w:bottom w:val="single" w:color="000000" w:sz="12" w:space="0"/>
            </w:tcBorders>
            <w:vAlign w:val="center"/>
          </w:tcPr>
          <w:p>
            <w:pPr>
              <w:jc w:val="center"/>
              <w:rPr>
                <w:rFonts w:ascii="宋体" w:hAnsi="宋体"/>
                <w:szCs w:val="21"/>
              </w:rPr>
            </w:pPr>
            <w:r>
              <w:rPr>
                <w:rFonts w:ascii="宋体" w:hAnsi="宋体"/>
                <w:szCs w:val="21"/>
              </w:rPr>
              <w:t>比例（%）</w:t>
            </w:r>
          </w:p>
        </w:tc>
        <w:tc>
          <w:tcPr>
            <w:tcW w:w="1007" w:type="dxa"/>
            <w:tcBorders>
              <w:top w:val="single" w:color="000000" w:sz="6" w:space="0"/>
              <w:bottom w:val="single" w:color="000000" w:sz="12" w:space="0"/>
            </w:tcBorders>
            <w:vAlign w:val="bottom"/>
          </w:tcPr>
          <w:p>
            <w:pPr>
              <w:jc w:val="center"/>
              <w:rPr>
                <w:rFonts w:ascii="宋体" w:hAnsi="宋体" w:cs="宋体"/>
                <w:sz w:val="24"/>
              </w:rPr>
            </w:pPr>
            <w:r>
              <w:rPr>
                <w:rFonts w:hint="eastAsia" w:ascii="宋体" w:hAnsi="宋体" w:cs="宋体"/>
                <w:sz w:val="24"/>
              </w:rPr>
              <w:t>50%</w:t>
            </w:r>
          </w:p>
        </w:tc>
        <w:tc>
          <w:tcPr>
            <w:tcW w:w="838" w:type="dxa"/>
            <w:tcBorders>
              <w:top w:val="single" w:color="000000" w:sz="6" w:space="0"/>
              <w:bottom w:val="single" w:color="000000" w:sz="12" w:space="0"/>
            </w:tcBorders>
            <w:vAlign w:val="bottom"/>
          </w:tcPr>
          <w:p>
            <w:pPr>
              <w:jc w:val="center"/>
              <w:rPr>
                <w:rFonts w:ascii="宋体" w:hAnsi="宋体" w:cs="宋体"/>
                <w:sz w:val="24"/>
              </w:rPr>
            </w:pPr>
            <w:r>
              <w:rPr>
                <w:rFonts w:hint="eastAsia" w:ascii="宋体" w:hAnsi="宋体" w:cs="宋体"/>
                <w:sz w:val="24"/>
              </w:rPr>
              <w:t>50%</w:t>
            </w:r>
          </w:p>
        </w:tc>
        <w:tc>
          <w:tcPr>
            <w:tcW w:w="929" w:type="dxa"/>
            <w:tcBorders>
              <w:top w:val="single" w:color="000000" w:sz="6" w:space="0"/>
              <w:bottom w:val="single" w:color="000000" w:sz="12" w:space="0"/>
            </w:tcBorders>
            <w:vAlign w:val="bottom"/>
          </w:tcPr>
          <w:p>
            <w:pPr>
              <w:jc w:val="center"/>
              <w:rPr>
                <w:rFonts w:ascii="宋体" w:hAnsi="宋体" w:cs="宋体"/>
                <w:sz w:val="24"/>
              </w:rPr>
            </w:pPr>
            <w:r>
              <w:rPr>
                <w:rFonts w:hint="eastAsia" w:ascii="宋体" w:hAnsi="宋体" w:cs="宋体"/>
                <w:sz w:val="24"/>
              </w:rPr>
              <w:t>40%</w:t>
            </w:r>
          </w:p>
        </w:tc>
        <w:tc>
          <w:tcPr>
            <w:tcW w:w="1069" w:type="dxa"/>
            <w:tcBorders>
              <w:top w:val="single" w:color="000000" w:sz="6" w:space="0"/>
              <w:bottom w:val="single" w:color="000000" w:sz="12" w:space="0"/>
            </w:tcBorders>
            <w:vAlign w:val="bottom"/>
          </w:tcPr>
          <w:p>
            <w:pPr>
              <w:jc w:val="center"/>
              <w:rPr>
                <w:rFonts w:ascii="宋体" w:hAnsi="宋体" w:cs="宋体"/>
                <w:sz w:val="24"/>
              </w:rPr>
            </w:pPr>
            <w:r>
              <w:rPr>
                <w:rFonts w:hint="eastAsia" w:ascii="宋体" w:hAnsi="宋体" w:cs="宋体"/>
                <w:sz w:val="24"/>
              </w:rPr>
              <w:t>43%</w:t>
            </w:r>
          </w:p>
        </w:tc>
        <w:tc>
          <w:tcPr>
            <w:tcW w:w="923" w:type="dxa"/>
            <w:tcBorders>
              <w:top w:val="single" w:color="000000" w:sz="6" w:space="0"/>
              <w:bottom w:val="single" w:color="000000" w:sz="12" w:space="0"/>
            </w:tcBorders>
            <w:vAlign w:val="bottom"/>
          </w:tcPr>
          <w:p>
            <w:pPr>
              <w:jc w:val="center"/>
              <w:rPr>
                <w:rFonts w:ascii="宋体" w:hAnsi="宋体" w:cs="宋体"/>
                <w:sz w:val="24"/>
              </w:rPr>
            </w:pPr>
            <w:r>
              <w:rPr>
                <w:rFonts w:hint="eastAsia" w:ascii="宋体" w:hAnsi="宋体" w:cs="宋体"/>
                <w:sz w:val="24"/>
              </w:rPr>
              <w:t>17%</w:t>
            </w:r>
          </w:p>
        </w:tc>
        <w:tc>
          <w:tcPr>
            <w:tcW w:w="896" w:type="dxa"/>
            <w:tcBorders>
              <w:top w:val="single" w:color="000000" w:sz="6" w:space="0"/>
              <w:bottom w:val="single" w:color="000000" w:sz="12" w:space="0"/>
              <w:right w:val="single" w:color="auto" w:sz="4" w:space="0"/>
            </w:tcBorders>
            <w:vAlign w:val="bottom"/>
          </w:tcPr>
          <w:p>
            <w:pPr>
              <w:jc w:val="center"/>
              <w:rPr>
                <w:rFonts w:ascii="宋体" w:hAnsi="宋体" w:cs="宋体"/>
                <w:sz w:val="24"/>
              </w:rPr>
            </w:pPr>
            <w:r>
              <w:rPr>
                <w:rFonts w:hint="eastAsia" w:ascii="宋体" w:hAnsi="宋体" w:cs="宋体"/>
                <w:sz w:val="24"/>
              </w:rPr>
              <w:t>0</w:t>
            </w:r>
          </w:p>
        </w:tc>
        <w:tc>
          <w:tcPr>
            <w:tcW w:w="868" w:type="dxa"/>
            <w:tcBorders>
              <w:top w:val="single" w:color="000000" w:sz="6" w:space="0"/>
              <w:left w:val="single" w:color="auto" w:sz="4" w:space="0"/>
              <w:bottom w:val="single" w:color="000000" w:sz="12" w:space="0"/>
              <w:right w:val="single" w:color="auto" w:sz="4" w:space="0"/>
            </w:tcBorders>
            <w:vAlign w:val="bottom"/>
          </w:tcPr>
          <w:p>
            <w:pPr>
              <w:jc w:val="center"/>
              <w:rPr>
                <w:rFonts w:ascii="宋体" w:hAnsi="宋体" w:cs="宋体"/>
                <w:sz w:val="24"/>
              </w:rPr>
            </w:pPr>
            <w:r>
              <w:rPr>
                <w:rFonts w:hint="eastAsia" w:ascii="宋体" w:hAnsi="宋体" w:cs="宋体"/>
                <w:sz w:val="24"/>
              </w:rPr>
              <w:t>27%</w:t>
            </w:r>
          </w:p>
        </w:tc>
        <w:tc>
          <w:tcPr>
            <w:tcW w:w="903" w:type="dxa"/>
            <w:tcBorders>
              <w:top w:val="single" w:color="000000" w:sz="6" w:space="0"/>
              <w:left w:val="single" w:color="auto" w:sz="4" w:space="0"/>
              <w:bottom w:val="single" w:color="000000" w:sz="12" w:space="0"/>
            </w:tcBorders>
            <w:vAlign w:val="bottom"/>
          </w:tcPr>
          <w:p>
            <w:pPr>
              <w:jc w:val="center"/>
              <w:rPr>
                <w:rFonts w:ascii="宋体" w:hAnsi="宋体" w:cs="宋体"/>
                <w:sz w:val="24"/>
              </w:rPr>
            </w:pPr>
            <w:r>
              <w:rPr>
                <w:rFonts w:hint="eastAsia" w:ascii="宋体" w:hAnsi="宋体" w:cs="宋体"/>
                <w:sz w:val="24"/>
              </w:rPr>
              <w:t>73%</w:t>
            </w:r>
          </w:p>
        </w:tc>
        <w:tc>
          <w:tcPr>
            <w:tcW w:w="790" w:type="dxa"/>
            <w:tcBorders>
              <w:top w:val="single" w:color="000000" w:sz="6" w:space="0"/>
              <w:left w:val="single" w:color="auto" w:sz="4" w:space="0"/>
              <w:bottom w:val="single" w:color="000000" w:sz="12" w:space="0"/>
            </w:tcBorders>
            <w:vAlign w:val="bottom"/>
          </w:tcPr>
          <w:p>
            <w:pPr>
              <w:jc w:val="center"/>
              <w:rPr>
                <w:rFonts w:ascii="宋体" w:hAnsi="宋体" w:cs="宋体"/>
                <w:sz w:val="24"/>
              </w:rPr>
            </w:pPr>
            <w:r>
              <w:rPr>
                <w:rFonts w:hint="eastAsia" w:ascii="宋体" w:hAnsi="宋体" w:cs="宋体"/>
                <w:sz w:val="24"/>
              </w:rPr>
              <w:t>100%</w:t>
            </w:r>
          </w:p>
        </w:tc>
      </w:tr>
    </w:tbl>
    <w:p>
      <w:pPr>
        <w:spacing w:line="360" w:lineRule="auto"/>
        <w:outlineLvl w:val="0"/>
        <w:rPr>
          <w:rFonts w:ascii="宋体" w:hAnsi="宋体"/>
          <w:b/>
          <w:sz w:val="24"/>
        </w:rPr>
      </w:pPr>
    </w:p>
    <w:p>
      <w:pPr>
        <w:spacing w:line="360" w:lineRule="auto"/>
        <w:ind w:firstLine="2160" w:firstLineChars="900"/>
        <w:outlineLvl w:val="0"/>
        <w:rPr>
          <w:rFonts w:ascii="宋体" w:hAnsi="宋体"/>
          <w:sz w:val="24"/>
        </w:rPr>
      </w:pPr>
      <w:r>
        <w:rPr>
          <w:rFonts w:hint="eastAsia" w:ascii="宋体" w:hAnsi="宋体"/>
          <w:sz w:val="24"/>
        </w:rPr>
        <w:t>表10-2</w:t>
      </w:r>
      <w:r>
        <w:rPr>
          <w:rFonts w:hint="eastAsia"/>
          <w:sz w:val="24"/>
        </w:rPr>
        <w:t>公众意见调查表</w:t>
      </w:r>
    </w:p>
    <w:tbl>
      <w:tblPr>
        <w:tblStyle w:val="12"/>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15"/>
        <w:gridCol w:w="1421"/>
        <w:gridCol w:w="715"/>
        <w:gridCol w:w="1066"/>
        <w:gridCol w:w="356"/>
        <w:gridCol w:w="714"/>
        <w:gridCol w:w="536"/>
        <w:gridCol w:w="711"/>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717" w:type="dxa"/>
            <w:vMerge w:val="restart"/>
          </w:tcPr>
          <w:p>
            <w:pPr>
              <w:jc w:val="center"/>
              <w:rPr>
                <w:sz w:val="24"/>
              </w:rPr>
            </w:pPr>
            <w:r>
              <w:rPr>
                <w:rFonts w:hint="eastAsia"/>
                <w:sz w:val="24"/>
              </w:rPr>
              <w:t>个人情况</w:t>
            </w:r>
          </w:p>
        </w:tc>
        <w:tc>
          <w:tcPr>
            <w:tcW w:w="715" w:type="dxa"/>
          </w:tcPr>
          <w:p>
            <w:pPr>
              <w:jc w:val="center"/>
              <w:rPr>
                <w:szCs w:val="21"/>
              </w:rPr>
            </w:pPr>
            <w:r>
              <w:rPr>
                <w:rFonts w:hint="eastAsia"/>
                <w:szCs w:val="21"/>
              </w:rPr>
              <w:t>姓名</w:t>
            </w:r>
          </w:p>
        </w:tc>
        <w:tc>
          <w:tcPr>
            <w:tcW w:w="1421" w:type="dxa"/>
          </w:tcPr>
          <w:p>
            <w:pPr>
              <w:jc w:val="center"/>
              <w:rPr>
                <w:szCs w:val="21"/>
              </w:rPr>
            </w:pPr>
          </w:p>
        </w:tc>
        <w:tc>
          <w:tcPr>
            <w:tcW w:w="715" w:type="dxa"/>
          </w:tcPr>
          <w:p>
            <w:pPr>
              <w:jc w:val="center"/>
              <w:rPr>
                <w:szCs w:val="21"/>
              </w:rPr>
            </w:pPr>
            <w:r>
              <w:rPr>
                <w:rFonts w:hint="eastAsia"/>
                <w:szCs w:val="21"/>
              </w:rPr>
              <w:t>性别</w:t>
            </w:r>
          </w:p>
        </w:tc>
        <w:tc>
          <w:tcPr>
            <w:tcW w:w="1422" w:type="dxa"/>
            <w:gridSpan w:val="2"/>
          </w:tcPr>
          <w:p>
            <w:pPr>
              <w:jc w:val="center"/>
              <w:rPr>
                <w:szCs w:val="21"/>
              </w:rPr>
            </w:pPr>
          </w:p>
        </w:tc>
        <w:tc>
          <w:tcPr>
            <w:tcW w:w="1250" w:type="dxa"/>
            <w:gridSpan w:val="2"/>
          </w:tcPr>
          <w:p>
            <w:pPr>
              <w:jc w:val="center"/>
              <w:rPr>
                <w:szCs w:val="21"/>
              </w:rPr>
            </w:pPr>
            <w:r>
              <w:rPr>
                <w:rFonts w:hint="eastAsia"/>
                <w:szCs w:val="21"/>
              </w:rPr>
              <w:t>年龄</w:t>
            </w:r>
          </w:p>
        </w:tc>
        <w:tc>
          <w:tcPr>
            <w:tcW w:w="2180" w:type="dxa"/>
            <w:gridSpan w:val="2"/>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continue"/>
          </w:tcPr>
          <w:p>
            <w:pPr>
              <w:jc w:val="center"/>
              <w:rPr>
                <w:sz w:val="24"/>
              </w:rPr>
            </w:pPr>
          </w:p>
        </w:tc>
        <w:tc>
          <w:tcPr>
            <w:tcW w:w="715" w:type="dxa"/>
          </w:tcPr>
          <w:p>
            <w:pPr>
              <w:jc w:val="center"/>
              <w:rPr>
                <w:szCs w:val="21"/>
              </w:rPr>
            </w:pPr>
            <w:r>
              <w:rPr>
                <w:rFonts w:hint="eastAsia"/>
                <w:szCs w:val="21"/>
              </w:rPr>
              <w:t>学历</w:t>
            </w:r>
          </w:p>
        </w:tc>
        <w:tc>
          <w:tcPr>
            <w:tcW w:w="1421" w:type="dxa"/>
          </w:tcPr>
          <w:p>
            <w:pPr>
              <w:jc w:val="center"/>
              <w:rPr>
                <w:szCs w:val="21"/>
              </w:rPr>
            </w:pPr>
          </w:p>
        </w:tc>
        <w:tc>
          <w:tcPr>
            <w:tcW w:w="715" w:type="dxa"/>
          </w:tcPr>
          <w:p>
            <w:pPr>
              <w:jc w:val="center"/>
              <w:rPr>
                <w:szCs w:val="21"/>
              </w:rPr>
            </w:pPr>
            <w:r>
              <w:rPr>
                <w:rFonts w:hint="eastAsia"/>
                <w:szCs w:val="21"/>
              </w:rPr>
              <w:t>职业</w:t>
            </w:r>
          </w:p>
        </w:tc>
        <w:tc>
          <w:tcPr>
            <w:tcW w:w="1422" w:type="dxa"/>
            <w:gridSpan w:val="2"/>
          </w:tcPr>
          <w:p>
            <w:pPr>
              <w:jc w:val="center"/>
              <w:rPr>
                <w:szCs w:val="21"/>
              </w:rPr>
            </w:pPr>
          </w:p>
        </w:tc>
        <w:tc>
          <w:tcPr>
            <w:tcW w:w="1250" w:type="dxa"/>
            <w:gridSpan w:val="2"/>
          </w:tcPr>
          <w:p>
            <w:pPr>
              <w:jc w:val="center"/>
              <w:rPr>
                <w:szCs w:val="21"/>
              </w:rPr>
            </w:pPr>
            <w:r>
              <w:rPr>
                <w:rFonts w:hint="eastAsia"/>
                <w:szCs w:val="21"/>
              </w:rPr>
              <w:t>联系电话</w:t>
            </w:r>
          </w:p>
        </w:tc>
        <w:tc>
          <w:tcPr>
            <w:tcW w:w="2180" w:type="dxa"/>
            <w:gridSpan w:val="2"/>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continue"/>
          </w:tcPr>
          <w:p>
            <w:pPr>
              <w:jc w:val="center"/>
              <w:rPr>
                <w:sz w:val="24"/>
              </w:rPr>
            </w:pPr>
          </w:p>
        </w:tc>
        <w:tc>
          <w:tcPr>
            <w:tcW w:w="7703" w:type="dxa"/>
            <w:gridSpan w:val="9"/>
          </w:tcPr>
          <w:p>
            <w:pPr>
              <w:rPr>
                <w:szCs w:val="21"/>
              </w:rPr>
            </w:pPr>
            <w:r>
              <w:rPr>
                <w:rFonts w:hint="eastAsia"/>
                <w:szCs w:val="21"/>
              </w:rPr>
              <w:t>居住或工作地区（方位、距离）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17" w:type="dxa"/>
            <w:vAlign w:val="center"/>
          </w:tcPr>
          <w:p>
            <w:pPr>
              <w:jc w:val="center"/>
              <w:rPr>
                <w:sz w:val="24"/>
              </w:rPr>
            </w:pPr>
          </w:p>
          <w:p>
            <w:pPr>
              <w:jc w:val="center"/>
              <w:rPr>
                <w:sz w:val="24"/>
              </w:rPr>
            </w:pPr>
            <w:r>
              <w:rPr>
                <w:rFonts w:hint="eastAsia"/>
                <w:sz w:val="24"/>
              </w:rPr>
              <w:t>项</w:t>
            </w:r>
          </w:p>
          <w:p>
            <w:pPr>
              <w:jc w:val="center"/>
              <w:rPr>
                <w:sz w:val="24"/>
              </w:rPr>
            </w:pPr>
          </w:p>
          <w:p>
            <w:pPr>
              <w:jc w:val="center"/>
              <w:rPr>
                <w:sz w:val="24"/>
              </w:rPr>
            </w:pPr>
            <w:r>
              <w:rPr>
                <w:rFonts w:hint="eastAsia"/>
                <w:sz w:val="24"/>
              </w:rPr>
              <w:t>目</w:t>
            </w:r>
          </w:p>
          <w:p>
            <w:pPr>
              <w:jc w:val="center"/>
              <w:rPr>
                <w:sz w:val="24"/>
              </w:rPr>
            </w:pPr>
          </w:p>
          <w:p>
            <w:pPr>
              <w:jc w:val="center"/>
              <w:rPr>
                <w:sz w:val="24"/>
              </w:rPr>
            </w:pPr>
            <w:r>
              <w:rPr>
                <w:rFonts w:hint="eastAsia"/>
                <w:sz w:val="24"/>
              </w:rPr>
              <w:t>概</w:t>
            </w:r>
          </w:p>
          <w:p>
            <w:pPr>
              <w:jc w:val="center"/>
              <w:rPr>
                <w:sz w:val="24"/>
              </w:rPr>
            </w:pPr>
          </w:p>
          <w:p>
            <w:pPr>
              <w:jc w:val="center"/>
              <w:rPr>
                <w:sz w:val="24"/>
              </w:rPr>
            </w:pPr>
            <w:r>
              <w:rPr>
                <w:rFonts w:hint="eastAsia"/>
                <w:sz w:val="24"/>
              </w:rPr>
              <w:t>况</w:t>
            </w:r>
          </w:p>
        </w:tc>
        <w:tc>
          <w:tcPr>
            <w:tcW w:w="7703" w:type="dxa"/>
            <w:gridSpan w:val="9"/>
          </w:tcPr>
          <w:p>
            <w:pPr>
              <w:spacing w:line="360" w:lineRule="auto"/>
              <w:ind w:firstLine="496" w:firstLineChars="207"/>
              <w:rPr>
                <w:rFonts w:ascii="宋体" w:hAnsi="宋体"/>
                <w:sz w:val="24"/>
              </w:rPr>
            </w:pPr>
            <w:r>
              <w:rPr>
                <w:rFonts w:hint="eastAsia" w:ascii="宋体" w:hAnsi="宋体"/>
                <w:sz w:val="24"/>
              </w:rPr>
              <w:t>宿州亿帆药业有限公司新型生物药品生产基地项目建在宿州经济技术开发区金泰路与金江路交叉口西北角，项目占地160亩，总投资1.8亿，建有8个生产车间及其配套建设日处理废水100m</w:t>
            </w:r>
            <w:r>
              <w:rPr>
                <w:rFonts w:hint="eastAsia" w:ascii="宋体" w:hAnsi="宋体"/>
                <w:sz w:val="24"/>
                <w:vertAlign w:val="superscript"/>
              </w:rPr>
              <w:t>3</w:t>
            </w:r>
            <w:r>
              <w:rPr>
                <w:rFonts w:hint="eastAsia" w:ascii="宋体" w:hAnsi="宋体"/>
                <w:sz w:val="24"/>
              </w:rPr>
              <w:t>的污水处理工程。</w:t>
            </w:r>
          </w:p>
          <w:p>
            <w:pPr>
              <w:ind w:firstLine="480" w:firstLineChars="200"/>
              <w:rPr>
                <w:sz w:val="24"/>
              </w:rPr>
            </w:pPr>
            <w:r>
              <w:rPr>
                <w:rFonts w:hint="eastAsia" w:ascii="宋体" w:hAnsi="宋体"/>
                <w:sz w:val="24"/>
              </w:rPr>
              <w:t xml:space="preserve">    针对本项目的建设，我们需征求您的意见。谢谢合作！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restart"/>
            <w:vAlign w:val="center"/>
          </w:tcPr>
          <w:p>
            <w:pPr>
              <w:jc w:val="center"/>
              <w:rPr>
                <w:sz w:val="24"/>
              </w:rPr>
            </w:pPr>
            <w:r>
              <w:rPr>
                <w:rFonts w:hint="eastAsia"/>
                <w:sz w:val="24"/>
              </w:rPr>
              <w:t>调</w:t>
            </w:r>
          </w:p>
          <w:p>
            <w:pPr>
              <w:jc w:val="center"/>
              <w:rPr>
                <w:sz w:val="24"/>
              </w:rPr>
            </w:pPr>
            <w:r>
              <w:rPr>
                <w:rFonts w:hint="eastAsia"/>
                <w:sz w:val="24"/>
              </w:rPr>
              <w:t>查</w:t>
            </w:r>
          </w:p>
          <w:p>
            <w:pPr>
              <w:jc w:val="center"/>
              <w:rPr>
                <w:sz w:val="24"/>
              </w:rPr>
            </w:pPr>
            <w:r>
              <w:rPr>
                <w:rFonts w:hint="eastAsia"/>
                <w:sz w:val="24"/>
              </w:rPr>
              <w:t>内</w:t>
            </w:r>
          </w:p>
          <w:p>
            <w:pPr>
              <w:jc w:val="center"/>
              <w:rPr>
                <w:sz w:val="24"/>
              </w:rPr>
            </w:pPr>
            <w:r>
              <w:rPr>
                <w:rFonts w:hint="eastAsia"/>
                <w:sz w:val="24"/>
              </w:rPr>
              <w:t>容</w:t>
            </w:r>
          </w:p>
        </w:tc>
        <w:tc>
          <w:tcPr>
            <w:tcW w:w="3917" w:type="dxa"/>
            <w:gridSpan w:val="4"/>
          </w:tcPr>
          <w:p>
            <w:pPr>
              <w:rPr>
                <w:szCs w:val="21"/>
              </w:rPr>
            </w:pPr>
            <w:r>
              <w:rPr>
                <w:rFonts w:hint="eastAsia"/>
                <w:szCs w:val="21"/>
              </w:rPr>
              <w:t>您对该项目产生的污染物是否了解</w:t>
            </w:r>
          </w:p>
        </w:tc>
        <w:tc>
          <w:tcPr>
            <w:tcW w:w="1070" w:type="dxa"/>
            <w:gridSpan w:val="2"/>
          </w:tcPr>
          <w:p>
            <w:pPr>
              <w:jc w:val="center"/>
              <w:rPr>
                <w:szCs w:val="21"/>
              </w:rPr>
            </w:pPr>
            <w:r>
              <w:rPr>
                <w:rFonts w:hint="eastAsia"/>
                <w:szCs w:val="21"/>
              </w:rPr>
              <w:t>1.了解</w:t>
            </w:r>
          </w:p>
        </w:tc>
        <w:tc>
          <w:tcPr>
            <w:tcW w:w="1247" w:type="dxa"/>
            <w:gridSpan w:val="2"/>
          </w:tcPr>
          <w:p>
            <w:pPr>
              <w:jc w:val="center"/>
              <w:rPr>
                <w:szCs w:val="21"/>
              </w:rPr>
            </w:pPr>
            <w:r>
              <w:rPr>
                <w:rFonts w:hint="eastAsia"/>
                <w:szCs w:val="21"/>
              </w:rPr>
              <w:t>2.了解较少</w:t>
            </w:r>
          </w:p>
        </w:tc>
        <w:tc>
          <w:tcPr>
            <w:tcW w:w="1469" w:type="dxa"/>
          </w:tcPr>
          <w:p>
            <w:pPr>
              <w:jc w:val="center"/>
              <w:rPr>
                <w:szCs w:val="21"/>
              </w:rPr>
            </w:pPr>
            <w:r>
              <w:rPr>
                <w:rFonts w:hint="eastAsia"/>
                <w:szCs w:val="21"/>
              </w:rPr>
              <w:t>3.不了解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717" w:type="dxa"/>
            <w:vMerge w:val="continue"/>
          </w:tcPr>
          <w:p>
            <w:pPr>
              <w:jc w:val="center"/>
              <w:rPr>
                <w:sz w:val="24"/>
              </w:rPr>
            </w:pPr>
          </w:p>
        </w:tc>
        <w:tc>
          <w:tcPr>
            <w:tcW w:w="3917" w:type="dxa"/>
            <w:gridSpan w:val="4"/>
          </w:tcPr>
          <w:p>
            <w:pPr>
              <w:rPr>
                <w:szCs w:val="21"/>
              </w:rPr>
            </w:pPr>
            <w:r>
              <w:rPr>
                <w:rFonts w:hint="eastAsia"/>
                <w:szCs w:val="21"/>
              </w:rPr>
              <w:t>您对本项目污染防治措施是否满意</w:t>
            </w:r>
          </w:p>
        </w:tc>
        <w:tc>
          <w:tcPr>
            <w:tcW w:w="1070" w:type="dxa"/>
            <w:gridSpan w:val="2"/>
          </w:tcPr>
          <w:p>
            <w:pPr>
              <w:jc w:val="center"/>
              <w:rPr>
                <w:szCs w:val="21"/>
              </w:rPr>
            </w:pPr>
            <w:r>
              <w:rPr>
                <w:rFonts w:hint="eastAsia"/>
                <w:szCs w:val="21"/>
              </w:rPr>
              <w:t>1.满意</w:t>
            </w:r>
          </w:p>
        </w:tc>
        <w:tc>
          <w:tcPr>
            <w:tcW w:w="1247" w:type="dxa"/>
            <w:gridSpan w:val="2"/>
          </w:tcPr>
          <w:p>
            <w:pPr>
              <w:jc w:val="center"/>
              <w:rPr>
                <w:szCs w:val="21"/>
              </w:rPr>
            </w:pPr>
            <w:r>
              <w:rPr>
                <w:rFonts w:hint="eastAsia"/>
                <w:szCs w:val="21"/>
              </w:rPr>
              <w:t>2.较满意</w:t>
            </w:r>
          </w:p>
        </w:tc>
        <w:tc>
          <w:tcPr>
            <w:tcW w:w="1469" w:type="dxa"/>
          </w:tcPr>
          <w:p>
            <w:pPr>
              <w:jc w:val="center"/>
              <w:rPr>
                <w:szCs w:val="21"/>
              </w:rPr>
            </w:pPr>
            <w:r>
              <w:rPr>
                <w:rFonts w:hint="eastAsia"/>
                <w:szCs w:val="21"/>
              </w:rPr>
              <w:t>3.不满意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continue"/>
          </w:tcPr>
          <w:p>
            <w:pPr>
              <w:jc w:val="center"/>
              <w:rPr>
                <w:sz w:val="24"/>
              </w:rPr>
            </w:pPr>
          </w:p>
        </w:tc>
        <w:tc>
          <w:tcPr>
            <w:tcW w:w="3917" w:type="dxa"/>
            <w:gridSpan w:val="4"/>
          </w:tcPr>
          <w:p>
            <w:pPr>
              <w:rPr>
                <w:szCs w:val="21"/>
              </w:rPr>
            </w:pPr>
            <w:r>
              <w:rPr>
                <w:rFonts w:hint="eastAsia"/>
                <w:szCs w:val="21"/>
              </w:rPr>
              <w:t>您认为该项目废水对您的生活有无影响</w:t>
            </w:r>
          </w:p>
        </w:tc>
        <w:tc>
          <w:tcPr>
            <w:tcW w:w="1070" w:type="dxa"/>
            <w:gridSpan w:val="2"/>
          </w:tcPr>
          <w:p>
            <w:pPr>
              <w:jc w:val="center"/>
              <w:rPr>
                <w:szCs w:val="21"/>
              </w:rPr>
            </w:pPr>
            <w:r>
              <w:rPr>
                <w:rFonts w:hint="eastAsia"/>
                <w:szCs w:val="21"/>
              </w:rPr>
              <w:t>1.无影响</w:t>
            </w:r>
          </w:p>
        </w:tc>
        <w:tc>
          <w:tcPr>
            <w:tcW w:w="1247" w:type="dxa"/>
            <w:gridSpan w:val="2"/>
          </w:tcPr>
          <w:p>
            <w:pPr>
              <w:jc w:val="center"/>
              <w:rPr>
                <w:szCs w:val="21"/>
              </w:rPr>
            </w:pPr>
            <w:r>
              <w:rPr>
                <w:rFonts w:hint="eastAsia"/>
                <w:szCs w:val="21"/>
              </w:rPr>
              <w:t>2.影响较小</w:t>
            </w:r>
          </w:p>
        </w:tc>
        <w:tc>
          <w:tcPr>
            <w:tcW w:w="1469" w:type="dxa"/>
          </w:tcPr>
          <w:p>
            <w:pPr>
              <w:jc w:val="center"/>
              <w:rPr>
                <w:szCs w:val="21"/>
              </w:rPr>
            </w:pPr>
            <w:r>
              <w:rPr>
                <w:rFonts w:hint="eastAsia"/>
                <w:szCs w:val="21"/>
              </w:rPr>
              <w:t>3.有影响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continue"/>
          </w:tcPr>
          <w:p>
            <w:pPr>
              <w:jc w:val="center"/>
              <w:rPr>
                <w:sz w:val="24"/>
              </w:rPr>
            </w:pPr>
          </w:p>
        </w:tc>
        <w:tc>
          <w:tcPr>
            <w:tcW w:w="3917" w:type="dxa"/>
            <w:gridSpan w:val="4"/>
          </w:tcPr>
          <w:p>
            <w:pPr>
              <w:rPr>
                <w:sz w:val="24"/>
              </w:rPr>
            </w:pPr>
            <w:r>
              <w:rPr>
                <w:rFonts w:hint="eastAsia"/>
                <w:szCs w:val="21"/>
              </w:rPr>
              <w:t>您认为该项目废气对您的生活有无影响</w:t>
            </w:r>
          </w:p>
        </w:tc>
        <w:tc>
          <w:tcPr>
            <w:tcW w:w="1070" w:type="dxa"/>
            <w:gridSpan w:val="2"/>
          </w:tcPr>
          <w:p>
            <w:pPr>
              <w:jc w:val="center"/>
              <w:rPr>
                <w:szCs w:val="21"/>
              </w:rPr>
            </w:pPr>
            <w:r>
              <w:rPr>
                <w:rFonts w:hint="eastAsia"/>
                <w:szCs w:val="21"/>
              </w:rPr>
              <w:t>1.无影响</w:t>
            </w:r>
          </w:p>
        </w:tc>
        <w:tc>
          <w:tcPr>
            <w:tcW w:w="1247" w:type="dxa"/>
            <w:gridSpan w:val="2"/>
          </w:tcPr>
          <w:p>
            <w:pPr>
              <w:jc w:val="center"/>
              <w:rPr>
                <w:szCs w:val="21"/>
              </w:rPr>
            </w:pPr>
            <w:r>
              <w:rPr>
                <w:rFonts w:hint="eastAsia"/>
                <w:szCs w:val="21"/>
              </w:rPr>
              <w:t>2.影响较小</w:t>
            </w:r>
          </w:p>
        </w:tc>
        <w:tc>
          <w:tcPr>
            <w:tcW w:w="1469" w:type="dxa"/>
          </w:tcPr>
          <w:p>
            <w:pPr>
              <w:jc w:val="center"/>
              <w:rPr>
                <w:szCs w:val="21"/>
              </w:rPr>
            </w:pPr>
            <w:r>
              <w:rPr>
                <w:rFonts w:hint="eastAsia"/>
                <w:szCs w:val="21"/>
              </w:rPr>
              <w:t>3.有影响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17" w:type="dxa"/>
            <w:vMerge w:val="continue"/>
          </w:tcPr>
          <w:p>
            <w:pPr>
              <w:jc w:val="center"/>
              <w:rPr>
                <w:sz w:val="24"/>
              </w:rPr>
            </w:pPr>
          </w:p>
        </w:tc>
        <w:tc>
          <w:tcPr>
            <w:tcW w:w="3917" w:type="dxa"/>
            <w:gridSpan w:val="4"/>
          </w:tcPr>
          <w:p>
            <w:pPr>
              <w:rPr>
                <w:sz w:val="24"/>
              </w:rPr>
            </w:pPr>
            <w:r>
              <w:rPr>
                <w:rFonts w:hint="eastAsia"/>
                <w:szCs w:val="21"/>
              </w:rPr>
              <w:t>您认为该项目噪声对您的生活有无影响</w:t>
            </w:r>
          </w:p>
        </w:tc>
        <w:tc>
          <w:tcPr>
            <w:tcW w:w="1070" w:type="dxa"/>
            <w:gridSpan w:val="2"/>
          </w:tcPr>
          <w:p>
            <w:pPr>
              <w:jc w:val="center"/>
              <w:rPr>
                <w:szCs w:val="21"/>
              </w:rPr>
            </w:pPr>
            <w:r>
              <w:rPr>
                <w:rFonts w:hint="eastAsia"/>
                <w:szCs w:val="21"/>
              </w:rPr>
              <w:t>1.无影响</w:t>
            </w:r>
          </w:p>
        </w:tc>
        <w:tc>
          <w:tcPr>
            <w:tcW w:w="1247" w:type="dxa"/>
            <w:gridSpan w:val="2"/>
          </w:tcPr>
          <w:p>
            <w:pPr>
              <w:jc w:val="center"/>
              <w:rPr>
                <w:szCs w:val="21"/>
              </w:rPr>
            </w:pPr>
            <w:r>
              <w:rPr>
                <w:rFonts w:hint="eastAsia"/>
                <w:szCs w:val="21"/>
              </w:rPr>
              <w:t>2.影响较小</w:t>
            </w:r>
          </w:p>
        </w:tc>
        <w:tc>
          <w:tcPr>
            <w:tcW w:w="1469" w:type="dxa"/>
          </w:tcPr>
          <w:p>
            <w:pPr>
              <w:jc w:val="center"/>
              <w:rPr>
                <w:szCs w:val="21"/>
              </w:rPr>
            </w:pPr>
            <w:r>
              <w:rPr>
                <w:rFonts w:hint="eastAsia"/>
                <w:szCs w:val="21"/>
              </w:rPr>
              <w:t>3.有影响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17" w:type="dxa"/>
            <w:vMerge w:val="continue"/>
          </w:tcPr>
          <w:p>
            <w:pPr>
              <w:jc w:val="center"/>
              <w:rPr>
                <w:sz w:val="24"/>
              </w:rPr>
            </w:pPr>
          </w:p>
        </w:tc>
        <w:tc>
          <w:tcPr>
            <w:tcW w:w="3917" w:type="dxa"/>
            <w:gridSpan w:val="4"/>
          </w:tcPr>
          <w:p>
            <w:pPr>
              <w:rPr>
                <w:szCs w:val="21"/>
              </w:rPr>
            </w:pPr>
            <w:r>
              <w:rPr>
                <w:rFonts w:hint="eastAsia"/>
                <w:szCs w:val="21"/>
              </w:rPr>
              <w:t>项目施工期有无产生扰民、纠纷</w:t>
            </w:r>
          </w:p>
        </w:tc>
        <w:tc>
          <w:tcPr>
            <w:tcW w:w="1070" w:type="dxa"/>
            <w:gridSpan w:val="2"/>
          </w:tcPr>
          <w:p>
            <w:pPr>
              <w:jc w:val="center"/>
              <w:rPr>
                <w:szCs w:val="21"/>
              </w:rPr>
            </w:pPr>
            <w:r>
              <w:rPr>
                <w:rFonts w:hint="eastAsia"/>
                <w:szCs w:val="21"/>
              </w:rPr>
              <w:t>1.无</w:t>
            </w:r>
          </w:p>
        </w:tc>
        <w:tc>
          <w:tcPr>
            <w:tcW w:w="1247" w:type="dxa"/>
            <w:gridSpan w:val="2"/>
          </w:tcPr>
          <w:p>
            <w:pPr>
              <w:jc w:val="center"/>
              <w:rPr>
                <w:szCs w:val="21"/>
              </w:rPr>
            </w:pPr>
            <w:r>
              <w:rPr>
                <w:rFonts w:hint="eastAsia"/>
                <w:szCs w:val="21"/>
              </w:rPr>
              <w:t>2.有</w:t>
            </w:r>
          </w:p>
        </w:tc>
        <w:tc>
          <w:tcPr>
            <w:tcW w:w="1469" w:type="dxa"/>
          </w:tcPr>
          <w:p>
            <w:pPr>
              <w:jc w:val="center"/>
              <w:rPr>
                <w:szCs w:val="21"/>
              </w:rPr>
            </w:pPr>
            <w:r>
              <w:rPr>
                <w:rFonts w:hint="eastAsia"/>
                <w:szCs w:val="21"/>
              </w:rPr>
              <w:t>3.不清楚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717" w:type="dxa"/>
            <w:vMerge w:val="continue"/>
          </w:tcPr>
          <w:p>
            <w:pPr>
              <w:jc w:val="center"/>
              <w:rPr>
                <w:sz w:val="24"/>
              </w:rPr>
            </w:pPr>
          </w:p>
        </w:tc>
        <w:tc>
          <w:tcPr>
            <w:tcW w:w="3917" w:type="dxa"/>
            <w:gridSpan w:val="4"/>
          </w:tcPr>
          <w:p>
            <w:pPr>
              <w:rPr>
                <w:szCs w:val="21"/>
              </w:rPr>
            </w:pPr>
            <w:r>
              <w:rPr>
                <w:rFonts w:hint="eastAsia"/>
                <w:szCs w:val="21"/>
              </w:rPr>
              <w:t>项目试运行期有无产生扰民、纠纷</w:t>
            </w:r>
          </w:p>
        </w:tc>
        <w:tc>
          <w:tcPr>
            <w:tcW w:w="1070" w:type="dxa"/>
            <w:gridSpan w:val="2"/>
          </w:tcPr>
          <w:p>
            <w:pPr>
              <w:jc w:val="center"/>
              <w:rPr>
                <w:szCs w:val="21"/>
              </w:rPr>
            </w:pPr>
            <w:r>
              <w:rPr>
                <w:rFonts w:hint="eastAsia"/>
                <w:szCs w:val="21"/>
              </w:rPr>
              <w:t>1.无</w:t>
            </w:r>
          </w:p>
        </w:tc>
        <w:tc>
          <w:tcPr>
            <w:tcW w:w="1247" w:type="dxa"/>
            <w:gridSpan w:val="2"/>
          </w:tcPr>
          <w:p>
            <w:pPr>
              <w:jc w:val="center"/>
              <w:rPr>
                <w:szCs w:val="21"/>
              </w:rPr>
            </w:pPr>
            <w:r>
              <w:rPr>
                <w:rFonts w:hint="eastAsia"/>
                <w:szCs w:val="21"/>
              </w:rPr>
              <w:t>2.有</w:t>
            </w:r>
          </w:p>
        </w:tc>
        <w:tc>
          <w:tcPr>
            <w:tcW w:w="1469" w:type="dxa"/>
          </w:tcPr>
          <w:p>
            <w:pPr>
              <w:jc w:val="center"/>
              <w:rPr>
                <w:szCs w:val="21"/>
              </w:rPr>
            </w:pPr>
            <w:r>
              <w:rPr>
                <w:rFonts w:hint="eastAsia"/>
                <w:szCs w:val="21"/>
              </w:rPr>
              <w:t>3.不清楚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717" w:type="dxa"/>
            <w:vMerge w:val="continue"/>
          </w:tcPr>
          <w:p>
            <w:pPr>
              <w:jc w:val="center"/>
              <w:rPr>
                <w:sz w:val="24"/>
              </w:rPr>
            </w:pPr>
          </w:p>
        </w:tc>
        <w:tc>
          <w:tcPr>
            <w:tcW w:w="3917" w:type="dxa"/>
            <w:gridSpan w:val="4"/>
          </w:tcPr>
          <w:p>
            <w:pPr>
              <w:rPr>
                <w:szCs w:val="21"/>
              </w:rPr>
            </w:pPr>
            <w:r>
              <w:rPr>
                <w:rFonts w:hint="eastAsia"/>
                <w:szCs w:val="21"/>
              </w:rPr>
              <w:t>您对本项目环境保护执行情况是否满意</w:t>
            </w:r>
          </w:p>
        </w:tc>
        <w:tc>
          <w:tcPr>
            <w:tcW w:w="1070" w:type="dxa"/>
            <w:gridSpan w:val="2"/>
          </w:tcPr>
          <w:p>
            <w:pPr>
              <w:jc w:val="center"/>
              <w:rPr>
                <w:szCs w:val="21"/>
              </w:rPr>
            </w:pPr>
            <w:r>
              <w:rPr>
                <w:rFonts w:hint="eastAsia"/>
                <w:szCs w:val="21"/>
              </w:rPr>
              <w:t>1.满意</w:t>
            </w:r>
          </w:p>
        </w:tc>
        <w:tc>
          <w:tcPr>
            <w:tcW w:w="1247" w:type="dxa"/>
            <w:gridSpan w:val="2"/>
          </w:tcPr>
          <w:p>
            <w:pPr>
              <w:jc w:val="center"/>
              <w:rPr>
                <w:szCs w:val="21"/>
              </w:rPr>
            </w:pPr>
            <w:r>
              <w:rPr>
                <w:rFonts w:hint="eastAsia"/>
                <w:szCs w:val="21"/>
              </w:rPr>
              <w:t>2.基本满意</w:t>
            </w:r>
          </w:p>
        </w:tc>
        <w:tc>
          <w:tcPr>
            <w:tcW w:w="1469" w:type="dxa"/>
          </w:tcPr>
          <w:p>
            <w:pPr>
              <w:jc w:val="center"/>
              <w:rPr>
                <w:szCs w:val="21"/>
              </w:rPr>
            </w:pPr>
            <w:r>
              <w:rPr>
                <w:rFonts w:hint="eastAsia"/>
                <w:szCs w:val="21"/>
              </w:rPr>
              <w:t>3.不满意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trPr>
        <w:tc>
          <w:tcPr>
            <w:tcW w:w="717" w:type="dxa"/>
            <w:tcBorders>
              <w:bottom w:val="single" w:color="auto" w:sz="4" w:space="0"/>
            </w:tcBorders>
          </w:tcPr>
          <w:p>
            <w:pPr>
              <w:jc w:val="center"/>
              <w:rPr>
                <w:sz w:val="24"/>
              </w:rPr>
            </w:pPr>
          </w:p>
        </w:tc>
        <w:tc>
          <w:tcPr>
            <w:tcW w:w="7703" w:type="dxa"/>
            <w:gridSpan w:val="9"/>
            <w:tcBorders>
              <w:bottom w:val="single" w:color="auto" w:sz="4" w:space="0"/>
            </w:tcBorders>
          </w:tcPr>
          <w:p>
            <w:pPr>
              <w:rPr>
                <w:szCs w:val="21"/>
              </w:rPr>
            </w:pPr>
            <w:r>
              <w:rPr>
                <w:rFonts w:hint="eastAsia"/>
                <w:szCs w:val="21"/>
              </w:rPr>
              <w:t>备注：您若对于本项目环保执行情况不满意，请说明原因。</w:t>
            </w:r>
          </w:p>
        </w:tc>
      </w:tr>
    </w:tbl>
    <w:p>
      <w:pPr>
        <w:spacing w:line="360" w:lineRule="auto"/>
        <w:jc w:val="center"/>
        <w:outlineLvl w:val="0"/>
        <w:rPr>
          <w:rFonts w:hint="eastAsia" w:ascii="宋体" w:hAnsi="宋体"/>
          <w:sz w:val="24"/>
        </w:rPr>
      </w:pPr>
    </w:p>
    <w:p>
      <w:pPr>
        <w:spacing w:line="360" w:lineRule="auto"/>
        <w:jc w:val="center"/>
        <w:outlineLvl w:val="0"/>
        <w:rPr>
          <w:rFonts w:ascii="宋体" w:hAnsi="宋体"/>
          <w:sz w:val="24"/>
        </w:rPr>
      </w:pPr>
      <w:r>
        <w:rPr>
          <w:rFonts w:hint="eastAsia" w:ascii="宋体" w:hAnsi="宋体"/>
          <w:sz w:val="24"/>
        </w:rPr>
        <w:t>表10-3 公众参与意见统计表</w:t>
      </w:r>
    </w:p>
    <w:tbl>
      <w:tblPr>
        <w:tblStyle w:val="12"/>
        <w:tblW w:w="85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3"/>
        <w:gridCol w:w="1916"/>
        <w:gridCol w:w="1506"/>
        <w:gridCol w:w="1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trPr>
        <w:tc>
          <w:tcPr>
            <w:tcW w:w="3383" w:type="dxa"/>
            <w:vAlign w:val="center"/>
          </w:tcPr>
          <w:p>
            <w:pPr>
              <w:tabs>
                <w:tab w:val="center" w:pos="1647"/>
              </w:tabs>
              <w:spacing w:line="360" w:lineRule="auto"/>
              <w:jc w:val="center"/>
              <w:outlineLvl w:val="0"/>
              <w:rPr>
                <w:rFonts w:ascii="宋体" w:hAnsi="宋体"/>
                <w:sz w:val="24"/>
              </w:rPr>
            </w:pPr>
            <w:r>
              <w:rPr>
                <w:rFonts w:hint="eastAsia" w:ascii="宋体" w:hAnsi="宋体"/>
                <w:sz w:val="24"/>
              </w:rPr>
              <w:t>统计内容</w:t>
            </w: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调查意见</w:t>
            </w:r>
          </w:p>
        </w:tc>
        <w:tc>
          <w:tcPr>
            <w:tcW w:w="1506" w:type="dxa"/>
            <w:tcBorders>
              <w:lef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人数</w:t>
            </w:r>
          </w:p>
        </w:tc>
        <w:tc>
          <w:tcPr>
            <w:tcW w:w="1721" w:type="dxa"/>
            <w:vAlign w:val="center"/>
          </w:tcPr>
          <w:p>
            <w:pPr>
              <w:spacing w:line="360" w:lineRule="auto"/>
              <w:jc w:val="center"/>
              <w:outlineLvl w:val="0"/>
              <w:rPr>
                <w:rFonts w:ascii="宋体" w:hAnsi="宋体"/>
                <w:sz w:val="24"/>
              </w:rPr>
            </w:pPr>
            <w:r>
              <w:rPr>
                <w:rFonts w:hint="eastAsia" w:ascii="宋体" w:hAnsi="宋体"/>
                <w:sz w:val="24"/>
              </w:rPr>
              <w:t>所占比例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3383" w:type="dxa"/>
            <w:vMerge w:val="restart"/>
          </w:tcPr>
          <w:p>
            <w:r>
              <w:rPr>
                <w:rFonts w:hint="eastAsia"/>
              </w:rPr>
              <w:t>您对该项目产生的污染物是否了解</w:t>
            </w: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了解</w:t>
            </w:r>
          </w:p>
        </w:tc>
        <w:tc>
          <w:tcPr>
            <w:tcW w:w="1506" w:type="dxa"/>
            <w:tcBorders>
              <w:left w:val="single" w:color="auto" w:sz="4" w:space="0"/>
            </w:tcBorders>
            <w:vAlign w:val="bottom"/>
          </w:tcPr>
          <w:p>
            <w:pPr>
              <w:jc w:val="center"/>
              <w:rPr>
                <w:rFonts w:ascii="宋体" w:hAnsi="宋体" w:cs="宋体"/>
                <w:sz w:val="24"/>
              </w:rPr>
            </w:pPr>
            <w:r>
              <w:rPr>
                <w:rFonts w:hint="eastAsia"/>
              </w:rPr>
              <w:t>30</w:t>
            </w:r>
          </w:p>
        </w:tc>
        <w:tc>
          <w:tcPr>
            <w:tcW w:w="1721" w:type="dxa"/>
            <w:vAlign w:val="bottom"/>
          </w:tcPr>
          <w:p>
            <w:pPr>
              <w:jc w:val="right"/>
              <w:rPr>
                <w:color w:val="000000"/>
                <w:sz w:val="22"/>
                <w:szCs w:val="22"/>
              </w:rPr>
            </w:pPr>
            <w:r>
              <w:rPr>
                <w:rFonts w:hint="eastAsia"/>
                <w:color w:val="000000"/>
                <w:sz w:val="22"/>
                <w:szCs w:val="22"/>
              </w:rPr>
              <w:t>100</w:t>
            </w:r>
            <w:r>
              <w:rPr>
                <w:color w:val="00000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了解较少</w:t>
            </w:r>
          </w:p>
        </w:tc>
        <w:tc>
          <w:tcPr>
            <w:tcW w:w="1506" w:type="dxa"/>
            <w:tcBorders>
              <w:left w:val="single" w:color="auto" w:sz="4" w:space="0"/>
            </w:tcBorders>
            <w:vAlign w:val="bottom"/>
          </w:tcPr>
          <w:p>
            <w:pPr>
              <w:jc w:val="center"/>
              <w:rPr>
                <w:rFonts w:ascii="宋体" w:hAnsi="宋体" w:cs="宋体"/>
                <w:sz w:val="24"/>
              </w:rPr>
            </w:pPr>
            <w:r>
              <w:rPr>
                <w:rFonts w:hint="eastAsia" w:ascii="宋体" w:hAnsi="宋体" w:cs="宋体"/>
                <w:sz w:val="24"/>
              </w:rPr>
              <w:t>0</w:t>
            </w:r>
          </w:p>
        </w:tc>
        <w:tc>
          <w:tcPr>
            <w:tcW w:w="1721" w:type="dxa"/>
            <w:vAlign w:val="bottom"/>
          </w:tcPr>
          <w:p>
            <w:pPr>
              <w:jc w:val="right"/>
              <w:rPr>
                <w:color w:val="000000"/>
                <w:sz w:val="22"/>
                <w:szCs w:val="22"/>
              </w:rPr>
            </w:pPr>
            <w:r>
              <w:rPr>
                <w:rFonts w:hint="eastAsia"/>
                <w:color w:val="000000"/>
                <w:sz w:val="22"/>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不了解</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3383" w:type="dxa"/>
            <w:vMerge w:val="restart"/>
          </w:tcPr>
          <w:p>
            <w:r>
              <w:rPr>
                <w:rFonts w:hint="eastAsia"/>
              </w:rPr>
              <w:t>您对本项目污染防治措施是否满意</w:t>
            </w: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满意</w:t>
            </w:r>
          </w:p>
        </w:tc>
        <w:tc>
          <w:tcPr>
            <w:tcW w:w="1506" w:type="dxa"/>
            <w:tcBorders>
              <w:left w:val="single" w:color="auto" w:sz="4" w:space="0"/>
            </w:tcBorders>
            <w:vAlign w:val="bottom"/>
          </w:tcPr>
          <w:p>
            <w:pPr>
              <w:jc w:val="center"/>
              <w:rPr>
                <w:rFonts w:ascii="宋体" w:hAnsi="宋体" w:cs="宋体"/>
                <w:sz w:val="24"/>
              </w:rPr>
            </w:pPr>
            <w:r>
              <w:rPr>
                <w:rFonts w:hint="eastAsia"/>
              </w:rPr>
              <w:t>30</w:t>
            </w:r>
          </w:p>
        </w:tc>
        <w:tc>
          <w:tcPr>
            <w:tcW w:w="1721" w:type="dxa"/>
            <w:vAlign w:val="bottom"/>
          </w:tcPr>
          <w:p>
            <w:pPr>
              <w:jc w:val="right"/>
              <w:rPr>
                <w:color w:val="000000"/>
                <w:sz w:val="22"/>
                <w:szCs w:val="22"/>
              </w:rPr>
            </w:pPr>
            <w:r>
              <w:rPr>
                <w:rFonts w:hint="eastAsia"/>
                <w:color w:val="000000"/>
                <w:sz w:val="22"/>
                <w:szCs w:val="22"/>
              </w:rPr>
              <w:t>100</w:t>
            </w:r>
            <w:r>
              <w:rPr>
                <w:color w:val="00000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较满意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bottom"/>
          </w:tcPr>
          <w:p>
            <w:pPr>
              <w:jc w:val="right"/>
              <w:rPr>
                <w:color w:val="000000"/>
                <w:sz w:val="22"/>
                <w:szCs w:val="22"/>
              </w:rPr>
            </w:pPr>
            <w:r>
              <w:rPr>
                <w:rFonts w:hint="eastAsia"/>
                <w:color w:val="000000"/>
                <w:sz w:val="22"/>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不满意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3383" w:type="dxa"/>
            <w:vMerge w:val="restart"/>
          </w:tcPr>
          <w:p>
            <w:r>
              <w:rPr>
                <w:rFonts w:hint="eastAsia"/>
              </w:rPr>
              <w:t>您认为该项目废水对您的生活有无影响</w:t>
            </w: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无影响</w:t>
            </w:r>
          </w:p>
        </w:tc>
        <w:tc>
          <w:tcPr>
            <w:tcW w:w="1506" w:type="dxa"/>
            <w:tcBorders>
              <w:left w:val="single" w:color="auto" w:sz="4" w:space="0"/>
            </w:tcBorders>
            <w:vAlign w:val="bottom"/>
          </w:tcPr>
          <w:p>
            <w:pPr>
              <w:jc w:val="center"/>
              <w:rPr>
                <w:rFonts w:ascii="宋体" w:hAnsi="宋体" w:cs="宋体"/>
                <w:sz w:val="24"/>
              </w:rPr>
            </w:pPr>
            <w:r>
              <w:rPr>
                <w:rFonts w:hint="eastAsia"/>
              </w:rPr>
              <w:t>30</w:t>
            </w:r>
          </w:p>
        </w:tc>
        <w:tc>
          <w:tcPr>
            <w:tcW w:w="1721" w:type="dxa"/>
            <w:vAlign w:val="bottom"/>
          </w:tcPr>
          <w:p>
            <w:pPr>
              <w:jc w:val="right"/>
              <w:rPr>
                <w:color w:val="000000"/>
                <w:sz w:val="22"/>
                <w:szCs w:val="22"/>
              </w:rPr>
            </w:pPr>
            <w:r>
              <w:rPr>
                <w:rFonts w:hint="eastAsia"/>
                <w:color w:val="000000"/>
                <w:sz w:val="22"/>
                <w:szCs w:val="22"/>
              </w:rPr>
              <w:t>100</w:t>
            </w:r>
            <w:r>
              <w:rPr>
                <w:color w:val="00000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影响较小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bottom"/>
          </w:tcPr>
          <w:p>
            <w:pPr>
              <w:jc w:val="right"/>
              <w:rPr>
                <w:color w:val="000000"/>
                <w:sz w:val="22"/>
                <w:szCs w:val="22"/>
              </w:rPr>
            </w:pPr>
            <w:r>
              <w:rPr>
                <w:rFonts w:hint="eastAsia"/>
                <w:color w:val="000000"/>
                <w:sz w:val="22"/>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trPr>
        <w:tc>
          <w:tcPr>
            <w:tcW w:w="3383" w:type="dxa"/>
            <w:vMerge w:val="continue"/>
          </w:tcPr>
          <w:p>
            <w:pPr>
              <w:spacing w:line="360" w:lineRule="auto"/>
              <w:outlineLvl w:val="0"/>
              <w:rPr>
                <w:rFonts w:ascii="宋体" w:hAnsi="宋体"/>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有影响</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3383" w:type="dxa"/>
            <w:vMerge w:val="restart"/>
          </w:tcPr>
          <w:p>
            <w:r>
              <w:rPr>
                <w:rFonts w:hint="eastAsia"/>
              </w:rPr>
              <w:t>您认为该项目废气对您的生活有无影响</w:t>
            </w: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无影响</w:t>
            </w:r>
          </w:p>
        </w:tc>
        <w:tc>
          <w:tcPr>
            <w:tcW w:w="1506" w:type="dxa"/>
            <w:tcBorders>
              <w:left w:val="single" w:color="auto" w:sz="4" w:space="0"/>
            </w:tcBorders>
            <w:vAlign w:val="bottom"/>
          </w:tcPr>
          <w:p>
            <w:pPr>
              <w:jc w:val="center"/>
              <w:rPr>
                <w:rFonts w:ascii="宋体" w:hAnsi="宋体" w:cs="宋体"/>
                <w:sz w:val="24"/>
              </w:rPr>
            </w:pPr>
            <w:r>
              <w:rPr>
                <w:rFonts w:hint="eastAsia"/>
              </w:rPr>
              <w:t>30</w:t>
            </w:r>
          </w:p>
        </w:tc>
        <w:tc>
          <w:tcPr>
            <w:tcW w:w="1721" w:type="dxa"/>
            <w:vAlign w:val="center"/>
          </w:tcPr>
          <w:p>
            <w:pPr>
              <w:spacing w:line="360" w:lineRule="auto"/>
              <w:jc w:val="right"/>
              <w:outlineLvl w:val="0"/>
              <w:rPr>
                <w:rFonts w:ascii="宋体" w:hAnsi="宋体"/>
                <w:sz w:val="24"/>
              </w:rPr>
            </w:pPr>
            <w:r>
              <w:rPr>
                <w:rFonts w:hint="eastAsia" w:ascii="宋体" w:hAnsi="宋体"/>
                <w:sz w:val="24"/>
              </w:rPr>
              <w:t>100</w:t>
            </w:r>
            <w:r>
              <w:rPr>
                <w:rFonts w:ascii="宋体" w:hAnsi="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3383" w:type="dxa"/>
            <w:vMerge w:val="continue"/>
            <w:vAlign w:val="center"/>
          </w:tcPr>
          <w:p>
            <w:pPr>
              <w:spacing w:line="360" w:lineRule="auto"/>
              <w:outlineLvl w:val="0"/>
              <w:rPr>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影响较小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1" w:hRule="atLeast"/>
        </w:trPr>
        <w:tc>
          <w:tcPr>
            <w:tcW w:w="3383" w:type="dxa"/>
            <w:vMerge w:val="continue"/>
            <w:vAlign w:val="center"/>
          </w:tcPr>
          <w:p>
            <w:pPr>
              <w:spacing w:line="360" w:lineRule="auto"/>
              <w:outlineLvl w:val="0"/>
              <w:rPr>
                <w:sz w:val="24"/>
              </w:rPr>
            </w:pPr>
          </w:p>
        </w:tc>
        <w:tc>
          <w:tcPr>
            <w:tcW w:w="1916" w:type="dxa"/>
            <w:tcBorders>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有影响</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4" w:hRule="atLeast"/>
        </w:trPr>
        <w:tc>
          <w:tcPr>
            <w:tcW w:w="3383" w:type="dxa"/>
            <w:vMerge w:val="restart"/>
            <w:vAlign w:val="center"/>
          </w:tcPr>
          <w:p>
            <w:pPr>
              <w:spacing w:line="360" w:lineRule="auto"/>
              <w:outlineLvl w:val="0"/>
              <w:rPr>
                <w:sz w:val="24"/>
              </w:rPr>
            </w:pPr>
            <w:r>
              <w:rPr>
                <w:rFonts w:hint="eastAsia"/>
                <w:sz w:val="24"/>
              </w:rPr>
              <w:t>您认为该项目噪声对您的生活有无影响</w:t>
            </w:r>
          </w:p>
        </w:tc>
        <w:tc>
          <w:tcPr>
            <w:tcW w:w="1916" w:type="dxa"/>
            <w:tcBorders>
              <w:bottom w:val="single" w:color="auto" w:sz="4" w:space="0"/>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无影响</w:t>
            </w:r>
          </w:p>
        </w:tc>
        <w:tc>
          <w:tcPr>
            <w:tcW w:w="1506" w:type="dxa"/>
            <w:tcBorders>
              <w:left w:val="single" w:color="auto" w:sz="4" w:space="0"/>
              <w:bottom w:val="single" w:color="auto" w:sz="4" w:space="0"/>
            </w:tcBorders>
            <w:vAlign w:val="bottom"/>
          </w:tcPr>
          <w:p>
            <w:pPr>
              <w:jc w:val="center"/>
              <w:rPr>
                <w:rFonts w:ascii="宋体" w:hAnsi="宋体" w:cs="宋体"/>
                <w:sz w:val="24"/>
              </w:rPr>
            </w:pPr>
            <w:r>
              <w:rPr>
                <w:rFonts w:hint="eastAsia"/>
              </w:rPr>
              <w:t>30</w:t>
            </w:r>
          </w:p>
        </w:tc>
        <w:tc>
          <w:tcPr>
            <w:tcW w:w="1721" w:type="dxa"/>
            <w:tcBorders>
              <w:bottom w:val="single" w:color="auto" w:sz="4" w:space="0"/>
            </w:tcBorders>
            <w:vAlign w:val="center"/>
          </w:tcPr>
          <w:p>
            <w:pPr>
              <w:spacing w:line="360" w:lineRule="auto"/>
              <w:jc w:val="right"/>
              <w:outlineLvl w:val="0"/>
              <w:rPr>
                <w:rFonts w:ascii="宋体" w:hAnsi="宋体"/>
                <w:sz w:val="24"/>
              </w:rPr>
            </w:pPr>
            <w:r>
              <w:rPr>
                <w:rFonts w:hint="eastAsia" w:ascii="宋体" w:hAnsi="宋体"/>
                <w:sz w:val="24"/>
              </w:rPr>
              <w:t>100</w:t>
            </w:r>
            <w:r>
              <w:rPr>
                <w:rFonts w:ascii="宋体" w:hAnsi="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3383" w:type="dxa"/>
            <w:vMerge w:val="continue"/>
            <w:vAlign w:val="center"/>
          </w:tcPr>
          <w:p>
            <w:pPr>
              <w:spacing w:line="360" w:lineRule="auto"/>
              <w:outlineLvl w:val="0"/>
              <w:rPr>
                <w:sz w:val="24"/>
              </w:rPr>
            </w:pPr>
          </w:p>
        </w:tc>
        <w:tc>
          <w:tcPr>
            <w:tcW w:w="1916" w:type="dxa"/>
            <w:tcBorders>
              <w:top w:val="single" w:color="auto" w:sz="4" w:space="0"/>
              <w:bottom w:val="single" w:color="auto" w:sz="4" w:space="0"/>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影响较小</w:t>
            </w:r>
          </w:p>
        </w:tc>
        <w:tc>
          <w:tcPr>
            <w:tcW w:w="1506" w:type="dxa"/>
            <w:tcBorders>
              <w:top w:val="single" w:color="auto" w:sz="4" w:space="0"/>
              <w:left w:val="single" w:color="auto" w:sz="4" w:space="0"/>
              <w:bottom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bottom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trPr>
        <w:tc>
          <w:tcPr>
            <w:tcW w:w="3383" w:type="dxa"/>
            <w:vMerge w:val="continue"/>
            <w:vAlign w:val="center"/>
          </w:tcPr>
          <w:p>
            <w:pPr>
              <w:spacing w:line="360" w:lineRule="auto"/>
              <w:outlineLvl w:val="0"/>
              <w:rPr>
                <w:sz w:val="24"/>
              </w:rPr>
            </w:pPr>
          </w:p>
        </w:tc>
        <w:tc>
          <w:tcPr>
            <w:tcW w:w="1916" w:type="dxa"/>
            <w:tcBorders>
              <w:top w:val="single" w:color="auto" w:sz="4" w:space="0"/>
              <w:right w:val="single" w:color="auto" w:sz="4" w:space="0"/>
            </w:tcBorders>
            <w:vAlign w:val="center"/>
          </w:tcPr>
          <w:p>
            <w:pPr>
              <w:spacing w:line="360" w:lineRule="auto"/>
              <w:jc w:val="center"/>
              <w:outlineLvl w:val="0"/>
              <w:rPr>
                <w:rFonts w:ascii="宋体" w:hAnsi="宋体"/>
                <w:sz w:val="24"/>
              </w:rPr>
            </w:pPr>
            <w:r>
              <w:rPr>
                <w:rFonts w:hint="eastAsia" w:ascii="宋体" w:hAnsi="宋体"/>
                <w:sz w:val="24"/>
              </w:rPr>
              <w:t>有影响</w:t>
            </w:r>
          </w:p>
        </w:tc>
        <w:tc>
          <w:tcPr>
            <w:tcW w:w="1506" w:type="dxa"/>
            <w:tcBorders>
              <w:top w:val="single" w:color="auto" w:sz="4" w:space="0"/>
              <w:left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trPr>
        <w:tc>
          <w:tcPr>
            <w:tcW w:w="3383" w:type="dxa"/>
            <w:vMerge w:val="restart"/>
            <w:vAlign w:val="center"/>
          </w:tcPr>
          <w:p>
            <w:pPr>
              <w:spacing w:line="360" w:lineRule="auto"/>
              <w:outlineLvl w:val="0"/>
              <w:rPr>
                <w:sz w:val="24"/>
              </w:rPr>
            </w:pPr>
            <w:r>
              <w:rPr>
                <w:rFonts w:hint="eastAsia"/>
                <w:sz w:val="24"/>
              </w:rPr>
              <w:t>项目施工期有无产生扰民、纠纷</w:t>
            </w:r>
          </w:p>
        </w:tc>
        <w:tc>
          <w:tcPr>
            <w:tcW w:w="1916" w:type="dxa"/>
            <w:tcBorders>
              <w:bottom w:val="single" w:color="auto" w:sz="4" w:space="0"/>
              <w:right w:val="single" w:color="auto" w:sz="4" w:space="0"/>
            </w:tcBorders>
            <w:vAlign w:val="center"/>
          </w:tcPr>
          <w:p>
            <w:pPr>
              <w:spacing w:line="360" w:lineRule="auto"/>
              <w:jc w:val="center"/>
              <w:outlineLvl w:val="0"/>
              <w:rPr>
                <w:sz w:val="24"/>
              </w:rPr>
            </w:pPr>
            <w:r>
              <w:rPr>
                <w:rFonts w:hint="eastAsia"/>
                <w:sz w:val="24"/>
              </w:rPr>
              <w:t>无</w:t>
            </w:r>
          </w:p>
        </w:tc>
        <w:tc>
          <w:tcPr>
            <w:tcW w:w="1506" w:type="dxa"/>
            <w:tcBorders>
              <w:left w:val="single" w:color="auto" w:sz="4" w:space="0"/>
              <w:bottom w:val="single" w:color="auto" w:sz="4" w:space="0"/>
            </w:tcBorders>
            <w:vAlign w:val="bottom"/>
          </w:tcPr>
          <w:p>
            <w:pPr>
              <w:jc w:val="center"/>
              <w:rPr>
                <w:rFonts w:ascii="宋体" w:hAnsi="宋体" w:cs="宋体"/>
                <w:sz w:val="24"/>
              </w:rPr>
            </w:pPr>
            <w:r>
              <w:rPr>
                <w:rFonts w:hint="eastAsia"/>
              </w:rPr>
              <w:t>30</w:t>
            </w:r>
          </w:p>
        </w:tc>
        <w:tc>
          <w:tcPr>
            <w:tcW w:w="1721" w:type="dxa"/>
            <w:tcBorders>
              <w:bottom w:val="single" w:color="auto" w:sz="4" w:space="0"/>
            </w:tcBorders>
            <w:vAlign w:val="center"/>
          </w:tcPr>
          <w:p>
            <w:pPr>
              <w:spacing w:line="360" w:lineRule="auto"/>
              <w:jc w:val="right"/>
              <w:outlineLvl w:val="0"/>
              <w:rPr>
                <w:rFonts w:ascii="宋体" w:hAnsi="宋体"/>
                <w:sz w:val="24"/>
              </w:rPr>
            </w:pPr>
            <w:r>
              <w:rPr>
                <w:rFonts w:hint="eastAsia" w:ascii="宋体" w:hAnsi="宋体"/>
                <w:sz w:val="24"/>
              </w:rPr>
              <w:t>100</w:t>
            </w:r>
            <w:r>
              <w:rPr>
                <w:rFonts w:ascii="宋体" w:hAnsi="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trPr>
        <w:tc>
          <w:tcPr>
            <w:tcW w:w="3383" w:type="dxa"/>
            <w:vMerge w:val="continue"/>
            <w:vAlign w:val="center"/>
          </w:tcPr>
          <w:p>
            <w:pPr>
              <w:spacing w:line="360" w:lineRule="auto"/>
              <w:outlineLvl w:val="0"/>
              <w:rPr>
                <w:sz w:val="24"/>
              </w:rPr>
            </w:pPr>
          </w:p>
        </w:tc>
        <w:tc>
          <w:tcPr>
            <w:tcW w:w="1916" w:type="dxa"/>
            <w:tcBorders>
              <w:top w:val="single" w:color="auto" w:sz="4" w:space="0"/>
              <w:bottom w:val="single" w:color="auto" w:sz="4" w:space="0"/>
              <w:right w:val="single" w:color="auto" w:sz="4" w:space="0"/>
            </w:tcBorders>
            <w:vAlign w:val="center"/>
          </w:tcPr>
          <w:p>
            <w:pPr>
              <w:spacing w:line="360" w:lineRule="auto"/>
              <w:jc w:val="center"/>
              <w:outlineLvl w:val="0"/>
              <w:rPr>
                <w:sz w:val="24"/>
              </w:rPr>
            </w:pPr>
            <w:r>
              <w:rPr>
                <w:rFonts w:hint="eastAsia"/>
                <w:sz w:val="24"/>
              </w:rPr>
              <w:t>有</w:t>
            </w:r>
          </w:p>
        </w:tc>
        <w:tc>
          <w:tcPr>
            <w:tcW w:w="1506" w:type="dxa"/>
            <w:tcBorders>
              <w:top w:val="single" w:color="auto" w:sz="4" w:space="0"/>
              <w:left w:val="single" w:color="auto" w:sz="4" w:space="0"/>
              <w:bottom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bottom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3383" w:type="dxa"/>
            <w:vMerge w:val="continue"/>
            <w:vAlign w:val="center"/>
          </w:tcPr>
          <w:p>
            <w:pPr>
              <w:spacing w:line="360" w:lineRule="auto"/>
              <w:outlineLvl w:val="0"/>
              <w:rPr>
                <w:sz w:val="24"/>
              </w:rPr>
            </w:pPr>
          </w:p>
        </w:tc>
        <w:tc>
          <w:tcPr>
            <w:tcW w:w="1916" w:type="dxa"/>
            <w:tcBorders>
              <w:top w:val="single" w:color="auto" w:sz="4" w:space="0"/>
              <w:right w:val="single" w:color="auto" w:sz="4" w:space="0"/>
            </w:tcBorders>
            <w:vAlign w:val="center"/>
          </w:tcPr>
          <w:p>
            <w:pPr>
              <w:spacing w:line="360" w:lineRule="auto"/>
              <w:jc w:val="center"/>
              <w:outlineLvl w:val="0"/>
              <w:rPr>
                <w:sz w:val="24"/>
              </w:rPr>
            </w:pPr>
            <w:r>
              <w:rPr>
                <w:rFonts w:hint="eastAsia"/>
                <w:sz w:val="24"/>
              </w:rPr>
              <w:t>不清楚</w:t>
            </w:r>
          </w:p>
        </w:tc>
        <w:tc>
          <w:tcPr>
            <w:tcW w:w="1506" w:type="dxa"/>
            <w:tcBorders>
              <w:top w:val="single" w:color="auto" w:sz="4" w:space="0"/>
              <w:left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9" w:hRule="atLeast"/>
        </w:trPr>
        <w:tc>
          <w:tcPr>
            <w:tcW w:w="3383" w:type="dxa"/>
            <w:vMerge w:val="restart"/>
            <w:vAlign w:val="center"/>
          </w:tcPr>
          <w:p>
            <w:pPr>
              <w:spacing w:line="360" w:lineRule="auto"/>
              <w:outlineLvl w:val="0"/>
              <w:rPr>
                <w:sz w:val="24"/>
              </w:rPr>
            </w:pPr>
            <w:r>
              <w:rPr>
                <w:rFonts w:hint="eastAsia"/>
                <w:sz w:val="24"/>
              </w:rPr>
              <w:t>项目试运行期有无产生扰民、纠纷</w:t>
            </w:r>
          </w:p>
        </w:tc>
        <w:tc>
          <w:tcPr>
            <w:tcW w:w="1916" w:type="dxa"/>
            <w:tcBorders>
              <w:bottom w:val="single" w:color="auto" w:sz="4" w:space="0"/>
              <w:right w:val="single" w:color="auto" w:sz="4" w:space="0"/>
            </w:tcBorders>
            <w:vAlign w:val="center"/>
          </w:tcPr>
          <w:p>
            <w:pPr>
              <w:spacing w:line="360" w:lineRule="auto"/>
              <w:jc w:val="center"/>
              <w:outlineLvl w:val="0"/>
              <w:rPr>
                <w:sz w:val="24"/>
              </w:rPr>
            </w:pPr>
            <w:r>
              <w:rPr>
                <w:rFonts w:hint="eastAsia"/>
                <w:sz w:val="24"/>
              </w:rPr>
              <w:t>无</w:t>
            </w:r>
          </w:p>
        </w:tc>
        <w:tc>
          <w:tcPr>
            <w:tcW w:w="1506" w:type="dxa"/>
            <w:tcBorders>
              <w:left w:val="single" w:color="auto" w:sz="4" w:space="0"/>
              <w:bottom w:val="single" w:color="auto" w:sz="4" w:space="0"/>
            </w:tcBorders>
            <w:vAlign w:val="bottom"/>
          </w:tcPr>
          <w:p>
            <w:pPr>
              <w:jc w:val="center"/>
              <w:rPr>
                <w:rFonts w:ascii="宋体" w:hAnsi="宋体" w:cs="宋体"/>
                <w:sz w:val="24"/>
              </w:rPr>
            </w:pPr>
            <w:r>
              <w:rPr>
                <w:rFonts w:hint="eastAsia"/>
              </w:rPr>
              <w:t>30</w:t>
            </w:r>
          </w:p>
        </w:tc>
        <w:tc>
          <w:tcPr>
            <w:tcW w:w="1721" w:type="dxa"/>
            <w:tcBorders>
              <w:bottom w:val="single" w:color="auto" w:sz="4" w:space="0"/>
            </w:tcBorders>
            <w:vAlign w:val="center"/>
          </w:tcPr>
          <w:p>
            <w:pPr>
              <w:spacing w:line="360" w:lineRule="auto"/>
              <w:jc w:val="right"/>
              <w:outlineLvl w:val="0"/>
              <w:rPr>
                <w:rFonts w:ascii="宋体" w:hAnsi="宋体"/>
                <w:sz w:val="24"/>
              </w:rPr>
            </w:pPr>
            <w:r>
              <w:rPr>
                <w:rFonts w:ascii="宋体" w:hAnsi="宋体"/>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3383" w:type="dxa"/>
            <w:vMerge w:val="continue"/>
            <w:vAlign w:val="center"/>
          </w:tcPr>
          <w:p>
            <w:pPr>
              <w:spacing w:line="360" w:lineRule="auto"/>
              <w:outlineLvl w:val="0"/>
              <w:rPr>
                <w:sz w:val="24"/>
              </w:rPr>
            </w:pPr>
          </w:p>
        </w:tc>
        <w:tc>
          <w:tcPr>
            <w:tcW w:w="1916" w:type="dxa"/>
            <w:tcBorders>
              <w:top w:val="single" w:color="auto" w:sz="4" w:space="0"/>
              <w:bottom w:val="single" w:color="auto" w:sz="4" w:space="0"/>
              <w:right w:val="single" w:color="auto" w:sz="4" w:space="0"/>
            </w:tcBorders>
            <w:vAlign w:val="center"/>
          </w:tcPr>
          <w:p>
            <w:pPr>
              <w:spacing w:line="360" w:lineRule="auto"/>
              <w:jc w:val="center"/>
              <w:outlineLvl w:val="0"/>
              <w:rPr>
                <w:sz w:val="24"/>
              </w:rPr>
            </w:pPr>
            <w:r>
              <w:rPr>
                <w:rFonts w:hint="eastAsia"/>
                <w:sz w:val="24"/>
              </w:rPr>
              <w:t>有</w:t>
            </w:r>
          </w:p>
        </w:tc>
        <w:tc>
          <w:tcPr>
            <w:tcW w:w="1506" w:type="dxa"/>
            <w:tcBorders>
              <w:top w:val="single" w:color="auto" w:sz="4" w:space="0"/>
              <w:left w:val="single" w:color="auto" w:sz="4" w:space="0"/>
              <w:bottom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bottom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3383" w:type="dxa"/>
            <w:vMerge w:val="continue"/>
            <w:vAlign w:val="center"/>
          </w:tcPr>
          <w:p>
            <w:pPr>
              <w:spacing w:line="360" w:lineRule="auto"/>
              <w:outlineLvl w:val="0"/>
              <w:rPr>
                <w:sz w:val="24"/>
              </w:rPr>
            </w:pPr>
          </w:p>
        </w:tc>
        <w:tc>
          <w:tcPr>
            <w:tcW w:w="1916" w:type="dxa"/>
            <w:tcBorders>
              <w:top w:val="single" w:color="auto" w:sz="4" w:space="0"/>
              <w:right w:val="single" w:color="auto" w:sz="4" w:space="0"/>
            </w:tcBorders>
            <w:vAlign w:val="center"/>
          </w:tcPr>
          <w:p>
            <w:pPr>
              <w:spacing w:line="360" w:lineRule="auto"/>
              <w:jc w:val="center"/>
              <w:outlineLvl w:val="0"/>
              <w:rPr>
                <w:sz w:val="24"/>
              </w:rPr>
            </w:pPr>
            <w:r>
              <w:rPr>
                <w:rFonts w:hint="eastAsia"/>
                <w:sz w:val="24"/>
              </w:rPr>
              <w:t>不清楚</w:t>
            </w:r>
          </w:p>
        </w:tc>
        <w:tc>
          <w:tcPr>
            <w:tcW w:w="1506" w:type="dxa"/>
            <w:tcBorders>
              <w:top w:val="single" w:color="auto" w:sz="4" w:space="0"/>
              <w:left w:val="single" w:color="auto" w:sz="4" w:space="0"/>
            </w:tcBorders>
            <w:vAlign w:val="bottom"/>
          </w:tcPr>
          <w:p>
            <w:pPr>
              <w:jc w:val="center"/>
              <w:rPr>
                <w:rFonts w:ascii="宋体" w:hAnsi="宋体" w:cs="宋体"/>
                <w:sz w:val="24"/>
              </w:rPr>
            </w:pPr>
            <w:r>
              <w:rPr>
                <w:rFonts w:hint="eastAsia"/>
              </w:rPr>
              <w:t>0</w:t>
            </w:r>
          </w:p>
        </w:tc>
        <w:tc>
          <w:tcPr>
            <w:tcW w:w="1721" w:type="dxa"/>
            <w:tcBorders>
              <w:top w:val="single" w:color="auto" w:sz="4" w:space="0"/>
            </w:tcBorders>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3383" w:type="dxa"/>
            <w:vMerge w:val="restart"/>
            <w:vAlign w:val="center"/>
          </w:tcPr>
          <w:p>
            <w:pPr>
              <w:spacing w:line="360" w:lineRule="auto"/>
              <w:outlineLvl w:val="0"/>
              <w:rPr>
                <w:sz w:val="24"/>
              </w:rPr>
            </w:pPr>
            <w:r>
              <w:rPr>
                <w:rFonts w:hint="eastAsia"/>
                <w:sz w:val="24"/>
              </w:rPr>
              <w:t>您对本项目环境保护执行情况是否满意</w:t>
            </w:r>
          </w:p>
        </w:tc>
        <w:tc>
          <w:tcPr>
            <w:tcW w:w="1916" w:type="dxa"/>
            <w:tcBorders>
              <w:right w:val="single" w:color="auto" w:sz="4" w:space="0"/>
            </w:tcBorders>
            <w:vAlign w:val="center"/>
          </w:tcPr>
          <w:p>
            <w:pPr>
              <w:spacing w:line="360" w:lineRule="auto"/>
              <w:jc w:val="center"/>
              <w:outlineLvl w:val="0"/>
              <w:rPr>
                <w:sz w:val="24"/>
              </w:rPr>
            </w:pPr>
            <w:r>
              <w:rPr>
                <w:rFonts w:hint="eastAsia"/>
                <w:sz w:val="24"/>
              </w:rPr>
              <w:t>满意</w:t>
            </w:r>
          </w:p>
        </w:tc>
        <w:tc>
          <w:tcPr>
            <w:tcW w:w="1506" w:type="dxa"/>
            <w:tcBorders>
              <w:left w:val="single" w:color="auto" w:sz="4" w:space="0"/>
            </w:tcBorders>
            <w:vAlign w:val="bottom"/>
          </w:tcPr>
          <w:p>
            <w:pPr>
              <w:jc w:val="center"/>
              <w:rPr>
                <w:rFonts w:ascii="宋体" w:hAnsi="宋体" w:cs="宋体"/>
                <w:sz w:val="24"/>
              </w:rPr>
            </w:pPr>
            <w:r>
              <w:rPr>
                <w:rFonts w:hint="eastAsia"/>
              </w:rPr>
              <w:t>30</w:t>
            </w:r>
          </w:p>
        </w:tc>
        <w:tc>
          <w:tcPr>
            <w:tcW w:w="1721" w:type="dxa"/>
            <w:vAlign w:val="bottom"/>
          </w:tcPr>
          <w:p>
            <w:pPr>
              <w:jc w:val="right"/>
              <w:rPr>
                <w:color w:val="000000"/>
                <w:sz w:val="22"/>
                <w:szCs w:val="22"/>
              </w:rPr>
            </w:pPr>
            <w:r>
              <w:rPr>
                <w:rFonts w:hint="eastAsia"/>
                <w:color w:val="000000"/>
                <w:sz w:val="22"/>
                <w:szCs w:val="22"/>
              </w:rPr>
              <w:t>100</w:t>
            </w:r>
            <w:r>
              <w:rPr>
                <w:color w:val="00000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 w:hRule="atLeast"/>
        </w:trPr>
        <w:tc>
          <w:tcPr>
            <w:tcW w:w="3383" w:type="dxa"/>
            <w:vMerge w:val="continue"/>
            <w:vAlign w:val="center"/>
          </w:tcPr>
          <w:p>
            <w:pPr>
              <w:spacing w:line="360" w:lineRule="auto"/>
              <w:outlineLvl w:val="0"/>
              <w:rPr>
                <w:sz w:val="24"/>
              </w:rPr>
            </w:pPr>
          </w:p>
        </w:tc>
        <w:tc>
          <w:tcPr>
            <w:tcW w:w="1916" w:type="dxa"/>
            <w:tcBorders>
              <w:right w:val="single" w:color="auto" w:sz="4" w:space="0"/>
            </w:tcBorders>
            <w:vAlign w:val="center"/>
          </w:tcPr>
          <w:p>
            <w:pPr>
              <w:spacing w:line="360" w:lineRule="auto"/>
              <w:jc w:val="center"/>
              <w:outlineLvl w:val="0"/>
              <w:rPr>
                <w:sz w:val="24"/>
              </w:rPr>
            </w:pPr>
            <w:r>
              <w:rPr>
                <w:rFonts w:hint="eastAsia"/>
                <w:sz w:val="24"/>
              </w:rPr>
              <w:t>基本满意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bottom"/>
          </w:tcPr>
          <w:p>
            <w:pPr>
              <w:jc w:val="right"/>
              <w:rPr>
                <w:color w:val="000000"/>
                <w:sz w:val="22"/>
                <w:szCs w:val="22"/>
              </w:rPr>
            </w:pPr>
            <w:r>
              <w:rPr>
                <w:rFonts w:hint="eastAsia"/>
                <w:color w:val="000000"/>
                <w:sz w:val="22"/>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3383" w:type="dxa"/>
            <w:vMerge w:val="continue"/>
            <w:vAlign w:val="center"/>
          </w:tcPr>
          <w:p>
            <w:pPr>
              <w:spacing w:line="360" w:lineRule="auto"/>
              <w:outlineLvl w:val="0"/>
              <w:rPr>
                <w:sz w:val="24"/>
              </w:rPr>
            </w:pPr>
          </w:p>
        </w:tc>
        <w:tc>
          <w:tcPr>
            <w:tcW w:w="1916" w:type="dxa"/>
            <w:tcBorders>
              <w:right w:val="single" w:color="auto" w:sz="4" w:space="0"/>
            </w:tcBorders>
            <w:vAlign w:val="center"/>
          </w:tcPr>
          <w:p>
            <w:pPr>
              <w:spacing w:line="360" w:lineRule="auto"/>
              <w:jc w:val="center"/>
              <w:outlineLvl w:val="0"/>
              <w:rPr>
                <w:sz w:val="24"/>
              </w:rPr>
            </w:pPr>
            <w:r>
              <w:rPr>
                <w:rFonts w:hint="eastAsia"/>
                <w:sz w:val="24"/>
              </w:rPr>
              <w:t>不满意</w:t>
            </w:r>
          </w:p>
        </w:tc>
        <w:tc>
          <w:tcPr>
            <w:tcW w:w="1506" w:type="dxa"/>
            <w:tcBorders>
              <w:left w:val="single" w:color="auto" w:sz="4" w:space="0"/>
            </w:tcBorders>
            <w:vAlign w:val="bottom"/>
          </w:tcPr>
          <w:p>
            <w:pPr>
              <w:jc w:val="center"/>
              <w:rPr>
                <w:rFonts w:ascii="宋体" w:hAnsi="宋体" w:cs="宋体"/>
                <w:sz w:val="24"/>
              </w:rPr>
            </w:pPr>
            <w:r>
              <w:rPr>
                <w:rFonts w:hint="eastAsia"/>
              </w:rPr>
              <w:t>0</w:t>
            </w:r>
          </w:p>
        </w:tc>
        <w:tc>
          <w:tcPr>
            <w:tcW w:w="1721" w:type="dxa"/>
            <w:vAlign w:val="center"/>
          </w:tcPr>
          <w:p>
            <w:pPr>
              <w:spacing w:line="360" w:lineRule="auto"/>
              <w:jc w:val="right"/>
              <w:outlineLvl w:val="0"/>
              <w:rPr>
                <w:rFonts w:ascii="宋体" w:hAnsi="宋体"/>
                <w:sz w:val="24"/>
              </w:rPr>
            </w:pPr>
            <w:r>
              <w:rPr>
                <w:rFonts w:hint="eastAsia" w:ascii="宋体" w:hAnsi="宋体"/>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2" w:hRule="atLeast"/>
        </w:trPr>
        <w:tc>
          <w:tcPr>
            <w:tcW w:w="8526" w:type="dxa"/>
            <w:gridSpan w:val="4"/>
            <w:vAlign w:val="center"/>
          </w:tcPr>
          <w:p>
            <w:pPr>
              <w:spacing w:line="360" w:lineRule="auto"/>
              <w:jc w:val="center"/>
              <w:outlineLvl w:val="0"/>
              <w:rPr>
                <w:rFonts w:ascii="宋体" w:hAnsi="宋体"/>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5" w:hRule="atLeast"/>
        </w:trPr>
        <w:tc>
          <w:tcPr>
            <w:tcW w:w="3383" w:type="dxa"/>
            <w:vAlign w:val="center"/>
          </w:tcPr>
          <w:p>
            <w:pPr>
              <w:spacing w:line="360" w:lineRule="auto"/>
              <w:outlineLvl w:val="0"/>
            </w:pPr>
            <w:r>
              <w:rPr>
                <w:rFonts w:hint="eastAsia"/>
              </w:rPr>
              <w:t>调查对象对该项目的主要环保建设意见和建议</w:t>
            </w:r>
          </w:p>
        </w:tc>
        <w:tc>
          <w:tcPr>
            <w:tcW w:w="5143" w:type="dxa"/>
            <w:gridSpan w:val="3"/>
            <w:vAlign w:val="center"/>
          </w:tcPr>
          <w:p>
            <w:pPr>
              <w:spacing w:line="360" w:lineRule="auto"/>
              <w:jc w:val="center"/>
              <w:outlineLvl w:val="0"/>
              <w:rPr>
                <w:rFonts w:ascii="宋体" w:hAnsi="宋体"/>
                <w:sz w:val="24"/>
              </w:rPr>
            </w:pPr>
          </w:p>
        </w:tc>
      </w:tr>
    </w:tbl>
    <w:p>
      <w:pPr>
        <w:spacing w:line="360" w:lineRule="auto"/>
        <w:jc w:val="center"/>
        <w:outlineLvl w:val="0"/>
        <w:rPr>
          <w:rFonts w:ascii="宋体" w:hAnsi="宋体"/>
          <w:sz w:val="24"/>
        </w:rPr>
      </w:pPr>
      <w:r>
        <w:rPr>
          <w:rFonts w:hint="eastAsia" w:ascii="宋体" w:hAnsi="宋体"/>
          <w:sz w:val="24"/>
        </w:rPr>
        <w:t>表10-4公众参与人员名单</w:t>
      </w:r>
    </w:p>
    <w:tbl>
      <w:tblPr>
        <w:tblStyle w:val="13"/>
        <w:tblW w:w="869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442"/>
        <w:gridCol w:w="2070"/>
        <w:gridCol w:w="1134"/>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序号</w:t>
            </w:r>
          </w:p>
        </w:tc>
        <w:tc>
          <w:tcPr>
            <w:tcW w:w="1442" w:type="dxa"/>
            <w:vAlign w:val="center"/>
          </w:tcPr>
          <w:p>
            <w:pPr>
              <w:jc w:val="center"/>
              <w:rPr>
                <w:rFonts w:ascii="宋体" w:hAnsi="宋体"/>
                <w:szCs w:val="21"/>
              </w:rPr>
            </w:pPr>
            <w:r>
              <w:rPr>
                <w:rFonts w:hint="eastAsia" w:ascii="宋体" w:hAnsi="宋体"/>
                <w:szCs w:val="21"/>
              </w:rPr>
              <w:t>姓名</w:t>
            </w:r>
          </w:p>
        </w:tc>
        <w:tc>
          <w:tcPr>
            <w:tcW w:w="2070" w:type="dxa"/>
            <w:vAlign w:val="center"/>
          </w:tcPr>
          <w:p>
            <w:pPr>
              <w:jc w:val="center"/>
              <w:rPr>
                <w:rFonts w:ascii="宋体" w:hAnsi="宋体"/>
                <w:szCs w:val="21"/>
              </w:rPr>
            </w:pPr>
            <w:r>
              <w:rPr>
                <w:rFonts w:hint="eastAsia" w:ascii="宋体" w:hAnsi="宋体"/>
                <w:szCs w:val="21"/>
              </w:rPr>
              <w:t>联系电话</w:t>
            </w:r>
          </w:p>
        </w:tc>
        <w:tc>
          <w:tcPr>
            <w:tcW w:w="1134" w:type="dxa"/>
            <w:vAlign w:val="center"/>
          </w:tcPr>
          <w:p>
            <w:pPr>
              <w:jc w:val="center"/>
              <w:rPr>
                <w:rFonts w:ascii="宋体" w:hAnsi="宋体"/>
                <w:szCs w:val="21"/>
              </w:rPr>
            </w:pPr>
            <w:r>
              <w:rPr>
                <w:rFonts w:hint="eastAsia" w:ascii="宋体" w:hAnsi="宋体"/>
                <w:szCs w:val="21"/>
              </w:rPr>
              <w:t>职位</w:t>
            </w:r>
          </w:p>
        </w:tc>
        <w:tc>
          <w:tcPr>
            <w:tcW w:w="2737" w:type="dxa"/>
            <w:vAlign w:val="center"/>
          </w:tcPr>
          <w:p>
            <w:pPr>
              <w:jc w:val="center"/>
              <w:rPr>
                <w:rFonts w:ascii="宋体" w:hAnsi="宋体"/>
                <w:szCs w:val="21"/>
              </w:rPr>
            </w:pPr>
            <w:r>
              <w:rPr>
                <w:rFonts w:hint="eastAsia" w:ascii="宋体" w:hAnsi="宋体"/>
                <w:szCs w:val="21"/>
              </w:rPr>
              <w:t>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w:t>
            </w:r>
          </w:p>
        </w:tc>
        <w:tc>
          <w:tcPr>
            <w:tcW w:w="1442" w:type="dxa"/>
            <w:vAlign w:val="center"/>
          </w:tcPr>
          <w:p>
            <w:pPr>
              <w:jc w:val="center"/>
              <w:rPr>
                <w:rFonts w:ascii="宋体" w:hAnsi="宋体"/>
                <w:szCs w:val="21"/>
              </w:rPr>
            </w:pPr>
            <w:r>
              <w:rPr>
                <w:rFonts w:hint="eastAsia" w:ascii="宋体" w:hAnsi="宋体"/>
                <w:szCs w:val="21"/>
              </w:rPr>
              <w:t>凌玉龙</w:t>
            </w:r>
          </w:p>
        </w:tc>
        <w:tc>
          <w:tcPr>
            <w:tcW w:w="2070" w:type="dxa"/>
            <w:vAlign w:val="center"/>
          </w:tcPr>
          <w:p>
            <w:pPr>
              <w:jc w:val="center"/>
              <w:rPr>
                <w:rFonts w:ascii="宋体" w:hAnsi="宋体"/>
                <w:szCs w:val="21"/>
              </w:rPr>
            </w:pPr>
            <w:r>
              <w:rPr>
                <w:rFonts w:hint="eastAsia" w:ascii="宋体" w:hAnsi="宋体"/>
                <w:szCs w:val="21"/>
              </w:rPr>
              <w:t>15005570404</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rPr>
                <w:rFonts w:ascii="宋体" w:hAnsi="宋体"/>
                <w:szCs w:val="21"/>
              </w:rPr>
            </w:pPr>
            <w:r>
              <w:rPr>
                <w:rFonts w:hint="eastAsia" w:ascii="宋体" w:hAnsi="宋体"/>
                <w:szCs w:val="21"/>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w:t>
            </w:r>
          </w:p>
        </w:tc>
        <w:tc>
          <w:tcPr>
            <w:tcW w:w="1442" w:type="dxa"/>
            <w:vAlign w:val="center"/>
          </w:tcPr>
          <w:p>
            <w:pPr>
              <w:jc w:val="center"/>
              <w:rPr>
                <w:rFonts w:ascii="宋体" w:hAnsi="宋体"/>
                <w:szCs w:val="21"/>
              </w:rPr>
            </w:pPr>
            <w:r>
              <w:rPr>
                <w:rFonts w:hint="eastAsia" w:ascii="宋体" w:hAnsi="宋体"/>
                <w:szCs w:val="21"/>
              </w:rPr>
              <w:t>范李娜</w:t>
            </w:r>
          </w:p>
        </w:tc>
        <w:tc>
          <w:tcPr>
            <w:tcW w:w="2070" w:type="dxa"/>
            <w:vAlign w:val="center"/>
          </w:tcPr>
          <w:p>
            <w:pPr>
              <w:jc w:val="center"/>
              <w:rPr>
                <w:rFonts w:ascii="宋体" w:hAnsi="宋体"/>
                <w:szCs w:val="21"/>
              </w:rPr>
            </w:pPr>
            <w:r>
              <w:rPr>
                <w:rFonts w:hint="eastAsia" w:ascii="宋体" w:hAnsi="宋体"/>
                <w:szCs w:val="21"/>
              </w:rPr>
              <w:t>18725575445</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3</w:t>
            </w:r>
          </w:p>
        </w:tc>
        <w:tc>
          <w:tcPr>
            <w:tcW w:w="1442" w:type="dxa"/>
            <w:vAlign w:val="center"/>
          </w:tcPr>
          <w:p>
            <w:pPr>
              <w:jc w:val="center"/>
              <w:rPr>
                <w:rFonts w:ascii="宋体" w:hAnsi="宋体"/>
                <w:szCs w:val="21"/>
              </w:rPr>
            </w:pPr>
            <w:r>
              <w:rPr>
                <w:rFonts w:hint="eastAsia" w:ascii="宋体" w:hAnsi="宋体"/>
                <w:szCs w:val="21"/>
              </w:rPr>
              <w:t>李想</w:t>
            </w:r>
          </w:p>
        </w:tc>
        <w:tc>
          <w:tcPr>
            <w:tcW w:w="2070" w:type="dxa"/>
            <w:vAlign w:val="center"/>
          </w:tcPr>
          <w:p>
            <w:pPr>
              <w:jc w:val="center"/>
              <w:rPr>
                <w:rFonts w:ascii="宋体" w:hAnsi="宋体"/>
                <w:szCs w:val="21"/>
              </w:rPr>
            </w:pPr>
            <w:r>
              <w:rPr>
                <w:rFonts w:hint="eastAsia" w:ascii="宋体" w:hAnsi="宋体"/>
                <w:szCs w:val="21"/>
              </w:rPr>
              <w:t>18155785382</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4</w:t>
            </w:r>
          </w:p>
        </w:tc>
        <w:tc>
          <w:tcPr>
            <w:tcW w:w="1442" w:type="dxa"/>
            <w:vAlign w:val="center"/>
          </w:tcPr>
          <w:p>
            <w:pPr>
              <w:jc w:val="center"/>
              <w:rPr>
                <w:rFonts w:ascii="宋体" w:hAnsi="宋体"/>
                <w:szCs w:val="21"/>
              </w:rPr>
            </w:pPr>
            <w:r>
              <w:rPr>
                <w:rFonts w:hint="eastAsia" w:ascii="宋体" w:hAnsi="宋体"/>
                <w:szCs w:val="21"/>
              </w:rPr>
              <w:t>张雄峰</w:t>
            </w:r>
          </w:p>
        </w:tc>
        <w:tc>
          <w:tcPr>
            <w:tcW w:w="2070" w:type="dxa"/>
            <w:vAlign w:val="center"/>
          </w:tcPr>
          <w:p>
            <w:pPr>
              <w:jc w:val="center"/>
              <w:rPr>
                <w:rFonts w:ascii="宋体" w:hAnsi="宋体"/>
                <w:szCs w:val="21"/>
              </w:rPr>
            </w:pPr>
            <w:r>
              <w:rPr>
                <w:rFonts w:hint="eastAsia" w:ascii="宋体" w:hAnsi="宋体"/>
                <w:szCs w:val="21"/>
              </w:rPr>
              <w:t>15855397651</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 xml:space="preserve">戈尔管业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5</w:t>
            </w:r>
          </w:p>
        </w:tc>
        <w:tc>
          <w:tcPr>
            <w:tcW w:w="1442" w:type="dxa"/>
            <w:vAlign w:val="center"/>
          </w:tcPr>
          <w:p>
            <w:pPr>
              <w:jc w:val="center"/>
              <w:rPr>
                <w:rFonts w:ascii="宋体" w:hAnsi="宋体"/>
                <w:szCs w:val="21"/>
              </w:rPr>
            </w:pPr>
            <w:r>
              <w:rPr>
                <w:rFonts w:hint="eastAsia" w:ascii="宋体" w:hAnsi="宋体"/>
                <w:szCs w:val="21"/>
              </w:rPr>
              <w:t>何力</w:t>
            </w:r>
          </w:p>
        </w:tc>
        <w:tc>
          <w:tcPr>
            <w:tcW w:w="2070" w:type="dxa"/>
            <w:vAlign w:val="center"/>
          </w:tcPr>
          <w:p>
            <w:pPr>
              <w:jc w:val="center"/>
            </w:pPr>
            <w:r>
              <w:rPr>
                <w:rFonts w:hint="eastAsia"/>
              </w:rPr>
              <w:t>18297450214</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6</w:t>
            </w:r>
          </w:p>
        </w:tc>
        <w:tc>
          <w:tcPr>
            <w:tcW w:w="1442" w:type="dxa"/>
            <w:vAlign w:val="center"/>
          </w:tcPr>
          <w:p>
            <w:pPr>
              <w:jc w:val="center"/>
              <w:rPr>
                <w:rFonts w:ascii="宋体" w:hAnsi="宋体"/>
                <w:szCs w:val="21"/>
              </w:rPr>
            </w:pPr>
            <w:r>
              <w:rPr>
                <w:rFonts w:hint="eastAsia" w:ascii="宋体" w:hAnsi="宋体"/>
                <w:szCs w:val="21"/>
              </w:rPr>
              <w:t>王笑声</w:t>
            </w:r>
          </w:p>
        </w:tc>
        <w:tc>
          <w:tcPr>
            <w:tcW w:w="2070" w:type="dxa"/>
            <w:vAlign w:val="center"/>
          </w:tcPr>
          <w:p>
            <w:pPr>
              <w:jc w:val="center"/>
            </w:pPr>
            <w:r>
              <w:rPr>
                <w:rFonts w:hint="eastAsia"/>
              </w:rPr>
              <w:t>18155792213</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戈尔管业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7</w:t>
            </w:r>
          </w:p>
        </w:tc>
        <w:tc>
          <w:tcPr>
            <w:tcW w:w="1442" w:type="dxa"/>
            <w:vAlign w:val="center"/>
          </w:tcPr>
          <w:p>
            <w:pPr>
              <w:jc w:val="center"/>
              <w:rPr>
                <w:rFonts w:ascii="宋体" w:hAnsi="宋体"/>
                <w:szCs w:val="21"/>
              </w:rPr>
            </w:pPr>
            <w:r>
              <w:rPr>
                <w:rFonts w:hint="eastAsia" w:ascii="宋体" w:hAnsi="宋体"/>
                <w:szCs w:val="21"/>
              </w:rPr>
              <w:t>王义</w:t>
            </w:r>
          </w:p>
        </w:tc>
        <w:tc>
          <w:tcPr>
            <w:tcW w:w="2070" w:type="dxa"/>
            <w:vAlign w:val="center"/>
          </w:tcPr>
          <w:p>
            <w:pPr>
              <w:jc w:val="center"/>
            </w:pPr>
            <w:r>
              <w:rPr>
                <w:rFonts w:hint="eastAsia"/>
              </w:rPr>
              <w:t>13866595286</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8</w:t>
            </w:r>
          </w:p>
        </w:tc>
        <w:tc>
          <w:tcPr>
            <w:tcW w:w="1442" w:type="dxa"/>
            <w:vAlign w:val="center"/>
          </w:tcPr>
          <w:p>
            <w:pPr>
              <w:jc w:val="center"/>
              <w:rPr>
                <w:rFonts w:ascii="宋体" w:hAnsi="宋体"/>
                <w:szCs w:val="21"/>
              </w:rPr>
            </w:pPr>
            <w:r>
              <w:rPr>
                <w:rFonts w:hint="eastAsia" w:ascii="宋体" w:hAnsi="宋体"/>
                <w:szCs w:val="21"/>
              </w:rPr>
              <w:t>王宏鹤</w:t>
            </w:r>
          </w:p>
        </w:tc>
        <w:tc>
          <w:tcPr>
            <w:tcW w:w="2070" w:type="dxa"/>
            <w:vAlign w:val="center"/>
          </w:tcPr>
          <w:p>
            <w:pPr>
              <w:jc w:val="center"/>
              <w:rPr>
                <w:rFonts w:ascii="宋体" w:hAnsi="宋体"/>
                <w:szCs w:val="21"/>
              </w:rPr>
            </w:pPr>
            <w:r>
              <w:rPr>
                <w:rFonts w:hint="eastAsia" w:ascii="宋体" w:hAnsi="宋体"/>
                <w:szCs w:val="21"/>
              </w:rPr>
              <w:t>18605578842</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9</w:t>
            </w:r>
          </w:p>
        </w:tc>
        <w:tc>
          <w:tcPr>
            <w:tcW w:w="1442" w:type="dxa"/>
            <w:vAlign w:val="center"/>
          </w:tcPr>
          <w:p>
            <w:pPr>
              <w:jc w:val="center"/>
              <w:rPr>
                <w:rFonts w:ascii="宋体" w:hAnsi="宋体"/>
                <w:szCs w:val="21"/>
              </w:rPr>
            </w:pPr>
            <w:r>
              <w:rPr>
                <w:rFonts w:hint="eastAsia" w:ascii="宋体" w:hAnsi="宋体"/>
                <w:szCs w:val="21"/>
              </w:rPr>
              <w:t>吕东升</w:t>
            </w:r>
          </w:p>
        </w:tc>
        <w:tc>
          <w:tcPr>
            <w:tcW w:w="2070" w:type="dxa"/>
            <w:vAlign w:val="center"/>
          </w:tcPr>
          <w:p>
            <w:pPr>
              <w:jc w:val="center"/>
              <w:rPr>
                <w:rFonts w:ascii="宋体" w:hAnsi="宋体"/>
                <w:szCs w:val="21"/>
              </w:rPr>
            </w:pPr>
            <w:r>
              <w:rPr>
                <w:rFonts w:hint="eastAsia" w:ascii="宋体" w:hAnsi="宋体"/>
                <w:szCs w:val="21"/>
              </w:rPr>
              <w:t>15555911298</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10</w:t>
            </w:r>
          </w:p>
        </w:tc>
        <w:tc>
          <w:tcPr>
            <w:tcW w:w="1442" w:type="dxa"/>
            <w:vAlign w:val="center"/>
          </w:tcPr>
          <w:p>
            <w:pPr>
              <w:jc w:val="center"/>
              <w:rPr>
                <w:rFonts w:ascii="宋体" w:hAnsi="宋体"/>
                <w:szCs w:val="21"/>
              </w:rPr>
            </w:pPr>
            <w:r>
              <w:rPr>
                <w:rFonts w:hint="eastAsia" w:ascii="宋体" w:hAnsi="宋体"/>
                <w:szCs w:val="21"/>
              </w:rPr>
              <w:t>徐华伟</w:t>
            </w:r>
          </w:p>
        </w:tc>
        <w:tc>
          <w:tcPr>
            <w:tcW w:w="2070" w:type="dxa"/>
            <w:vAlign w:val="center"/>
          </w:tcPr>
          <w:p>
            <w:pPr>
              <w:jc w:val="center"/>
              <w:rPr>
                <w:rFonts w:ascii="宋体" w:hAnsi="宋体"/>
                <w:szCs w:val="21"/>
              </w:rPr>
            </w:pPr>
            <w:r>
              <w:rPr>
                <w:rFonts w:hint="eastAsia" w:ascii="宋体" w:hAnsi="宋体"/>
                <w:szCs w:val="21"/>
              </w:rPr>
              <w:t>13053017620</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11</w:t>
            </w:r>
          </w:p>
        </w:tc>
        <w:tc>
          <w:tcPr>
            <w:tcW w:w="1442" w:type="dxa"/>
            <w:vAlign w:val="center"/>
          </w:tcPr>
          <w:p>
            <w:pPr>
              <w:jc w:val="center"/>
              <w:rPr>
                <w:rFonts w:ascii="宋体" w:hAnsi="宋体"/>
                <w:szCs w:val="21"/>
              </w:rPr>
            </w:pPr>
            <w:r>
              <w:rPr>
                <w:rFonts w:hint="eastAsia" w:ascii="宋体" w:hAnsi="宋体"/>
                <w:szCs w:val="21"/>
              </w:rPr>
              <w:t>陈兆银</w:t>
            </w:r>
          </w:p>
        </w:tc>
        <w:tc>
          <w:tcPr>
            <w:tcW w:w="2070" w:type="dxa"/>
            <w:vAlign w:val="center"/>
          </w:tcPr>
          <w:p>
            <w:pPr>
              <w:jc w:val="center"/>
              <w:rPr>
                <w:rFonts w:ascii="宋体" w:hAnsi="宋体"/>
                <w:szCs w:val="21"/>
              </w:rPr>
            </w:pPr>
            <w:r>
              <w:rPr>
                <w:rFonts w:hint="eastAsia" w:ascii="宋体" w:hAnsi="宋体"/>
                <w:szCs w:val="21"/>
              </w:rPr>
              <w:t>15855308638</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12</w:t>
            </w:r>
          </w:p>
        </w:tc>
        <w:tc>
          <w:tcPr>
            <w:tcW w:w="1442" w:type="dxa"/>
            <w:vAlign w:val="center"/>
          </w:tcPr>
          <w:p>
            <w:pPr>
              <w:jc w:val="center"/>
              <w:rPr>
                <w:rFonts w:ascii="宋体" w:hAnsi="宋体"/>
                <w:szCs w:val="21"/>
              </w:rPr>
            </w:pPr>
            <w:r>
              <w:rPr>
                <w:rFonts w:hint="eastAsia" w:ascii="宋体" w:hAnsi="宋体"/>
                <w:szCs w:val="21"/>
              </w:rPr>
              <w:t>孙玉芬</w:t>
            </w:r>
          </w:p>
        </w:tc>
        <w:tc>
          <w:tcPr>
            <w:tcW w:w="2070" w:type="dxa"/>
            <w:vAlign w:val="center"/>
          </w:tcPr>
          <w:p>
            <w:pPr>
              <w:jc w:val="center"/>
            </w:pPr>
            <w:r>
              <w:rPr>
                <w:rFonts w:hint="eastAsia"/>
              </w:rPr>
              <w:t>15905579507</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13</w:t>
            </w:r>
          </w:p>
        </w:tc>
        <w:tc>
          <w:tcPr>
            <w:tcW w:w="1442" w:type="dxa"/>
            <w:vAlign w:val="center"/>
          </w:tcPr>
          <w:p>
            <w:pPr>
              <w:jc w:val="center"/>
              <w:rPr>
                <w:rFonts w:ascii="宋体" w:hAnsi="宋体"/>
                <w:szCs w:val="21"/>
              </w:rPr>
            </w:pPr>
            <w:r>
              <w:rPr>
                <w:rFonts w:hint="eastAsia" w:ascii="宋体" w:hAnsi="宋体"/>
                <w:szCs w:val="21"/>
              </w:rPr>
              <w:t>凌彤</w:t>
            </w:r>
          </w:p>
        </w:tc>
        <w:tc>
          <w:tcPr>
            <w:tcW w:w="2070" w:type="dxa"/>
            <w:vAlign w:val="center"/>
          </w:tcPr>
          <w:p>
            <w:pPr>
              <w:jc w:val="center"/>
            </w:pPr>
            <w:r>
              <w:rPr>
                <w:rFonts w:hint="eastAsia"/>
              </w:rPr>
              <w:t>13705571025</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308" w:type="dxa"/>
            <w:vAlign w:val="center"/>
          </w:tcPr>
          <w:p>
            <w:pPr>
              <w:jc w:val="center"/>
              <w:rPr>
                <w:rFonts w:ascii="宋体" w:hAnsi="宋体"/>
                <w:szCs w:val="21"/>
              </w:rPr>
            </w:pPr>
            <w:r>
              <w:rPr>
                <w:rFonts w:hint="eastAsia" w:ascii="宋体" w:hAnsi="宋体"/>
                <w:szCs w:val="21"/>
              </w:rPr>
              <w:t>14</w:t>
            </w:r>
          </w:p>
        </w:tc>
        <w:tc>
          <w:tcPr>
            <w:tcW w:w="1442" w:type="dxa"/>
            <w:vAlign w:val="center"/>
          </w:tcPr>
          <w:p>
            <w:pPr>
              <w:jc w:val="center"/>
              <w:rPr>
                <w:rFonts w:ascii="宋体" w:hAnsi="宋体"/>
                <w:szCs w:val="21"/>
              </w:rPr>
            </w:pPr>
            <w:r>
              <w:rPr>
                <w:rFonts w:hint="eastAsia" w:ascii="宋体" w:hAnsi="宋体"/>
                <w:szCs w:val="21"/>
              </w:rPr>
              <w:t>秦海洋</w:t>
            </w:r>
          </w:p>
        </w:tc>
        <w:tc>
          <w:tcPr>
            <w:tcW w:w="2070" w:type="dxa"/>
            <w:vAlign w:val="center"/>
          </w:tcPr>
          <w:p>
            <w:pPr>
              <w:jc w:val="center"/>
            </w:pPr>
            <w:r>
              <w:rPr>
                <w:rFonts w:hint="eastAsia"/>
              </w:rPr>
              <w:t>15555704928</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15</w:t>
            </w:r>
          </w:p>
        </w:tc>
        <w:tc>
          <w:tcPr>
            <w:tcW w:w="1442" w:type="dxa"/>
            <w:vAlign w:val="center"/>
          </w:tcPr>
          <w:p>
            <w:pPr>
              <w:jc w:val="center"/>
              <w:rPr>
                <w:rFonts w:ascii="宋体" w:hAnsi="宋体"/>
                <w:szCs w:val="21"/>
              </w:rPr>
            </w:pPr>
            <w:r>
              <w:rPr>
                <w:rFonts w:hint="eastAsia" w:ascii="宋体" w:hAnsi="宋体"/>
                <w:szCs w:val="21"/>
              </w:rPr>
              <w:t>李伟</w:t>
            </w:r>
          </w:p>
        </w:tc>
        <w:tc>
          <w:tcPr>
            <w:tcW w:w="2070" w:type="dxa"/>
            <w:vAlign w:val="center"/>
          </w:tcPr>
          <w:p>
            <w:pPr>
              <w:jc w:val="center"/>
              <w:rPr>
                <w:rFonts w:ascii="宋体" w:hAnsi="宋体"/>
                <w:szCs w:val="21"/>
              </w:rPr>
            </w:pPr>
            <w:r>
              <w:rPr>
                <w:rFonts w:hint="eastAsia" w:ascii="宋体" w:hAnsi="宋体"/>
                <w:szCs w:val="21"/>
              </w:rPr>
              <w:t>13955726931</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1308" w:type="dxa"/>
            <w:vAlign w:val="center"/>
          </w:tcPr>
          <w:p>
            <w:pPr>
              <w:jc w:val="center"/>
              <w:rPr>
                <w:rFonts w:ascii="宋体" w:hAnsi="宋体"/>
                <w:szCs w:val="21"/>
              </w:rPr>
            </w:pPr>
            <w:r>
              <w:rPr>
                <w:rFonts w:hint="eastAsia" w:ascii="宋体" w:hAnsi="宋体"/>
                <w:szCs w:val="21"/>
              </w:rPr>
              <w:t>16</w:t>
            </w:r>
          </w:p>
        </w:tc>
        <w:tc>
          <w:tcPr>
            <w:tcW w:w="1442" w:type="dxa"/>
            <w:vAlign w:val="center"/>
          </w:tcPr>
          <w:p>
            <w:pPr>
              <w:jc w:val="center"/>
              <w:rPr>
                <w:rFonts w:ascii="宋体" w:hAnsi="宋体"/>
                <w:szCs w:val="21"/>
              </w:rPr>
            </w:pPr>
            <w:r>
              <w:rPr>
                <w:rFonts w:hint="eastAsia" w:ascii="宋体" w:hAnsi="宋体"/>
                <w:szCs w:val="21"/>
              </w:rPr>
              <w:t>闫景</w:t>
            </w:r>
          </w:p>
        </w:tc>
        <w:tc>
          <w:tcPr>
            <w:tcW w:w="2070" w:type="dxa"/>
            <w:vAlign w:val="center"/>
          </w:tcPr>
          <w:p>
            <w:pPr>
              <w:jc w:val="center"/>
              <w:rPr>
                <w:rFonts w:ascii="宋体" w:hAnsi="宋体"/>
                <w:szCs w:val="21"/>
              </w:rPr>
            </w:pPr>
            <w:r>
              <w:rPr>
                <w:rFonts w:hint="eastAsia" w:ascii="宋体" w:hAnsi="宋体"/>
                <w:szCs w:val="21"/>
              </w:rPr>
              <w:t>13955720478</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17</w:t>
            </w:r>
          </w:p>
        </w:tc>
        <w:tc>
          <w:tcPr>
            <w:tcW w:w="1442" w:type="dxa"/>
            <w:vAlign w:val="center"/>
          </w:tcPr>
          <w:p>
            <w:pPr>
              <w:jc w:val="center"/>
              <w:rPr>
                <w:rFonts w:ascii="宋体" w:hAnsi="宋体"/>
                <w:szCs w:val="21"/>
              </w:rPr>
            </w:pPr>
            <w:r>
              <w:rPr>
                <w:rFonts w:hint="eastAsia" w:ascii="宋体" w:hAnsi="宋体"/>
                <w:szCs w:val="21"/>
              </w:rPr>
              <w:t>杨艳</w:t>
            </w:r>
          </w:p>
        </w:tc>
        <w:tc>
          <w:tcPr>
            <w:tcW w:w="2070" w:type="dxa"/>
            <w:vAlign w:val="center"/>
          </w:tcPr>
          <w:p>
            <w:pPr>
              <w:jc w:val="center"/>
              <w:rPr>
                <w:rFonts w:ascii="宋体" w:hAnsi="宋体"/>
                <w:szCs w:val="21"/>
              </w:rPr>
            </w:pPr>
            <w:r>
              <w:rPr>
                <w:rFonts w:hint="eastAsia" w:ascii="宋体" w:hAnsi="宋体"/>
                <w:szCs w:val="21"/>
              </w:rPr>
              <w:t>13085013277</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18</w:t>
            </w:r>
          </w:p>
        </w:tc>
        <w:tc>
          <w:tcPr>
            <w:tcW w:w="1442" w:type="dxa"/>
            <w:vAlign w:val="center"/>
          </w:tcPr>
          <w:p>
            <w:pPr>
              <w:jc w:val="center"/>
              <w:rPr>
                <w:rFonts w:ascii="宋体" w:hAnsi="宋体"/>
                <w:szCs w:val="21"/>
              </w:rPr>
            </w:pPr>
            <w:r>
              <w:rPr>
                <w:rFonts w:hint="eastAsia" w:ascii="宋体" w:hAnsi="宋体"/>
                <w:szCs w:val="21"/>
              </w:rPr>
              <w:t>杨名</w:t>
            </w:r>
          </w:p>
        </w:tc>
        <w:tc>
          <w:tcPr>
            <w:tcW w:w="2070" w:type="dxa"/>
            <w:vAlign w:val="center"/>
          </w:tcPr>
          <w:p>
            <w:pPr>
              <w:jc w:val="center"/>
              <w:rPr>
                <w:rFonts w:ascii="宋体" w:hAnsi="宋体"/>
                <w:szCs w:val="21"/>
              </w:rPr>
            </w:pPr>
            <w:r>
              <w:rPr>
                <w:rFonts w:hint="eastAsia" w:ascii="宋体" w:hAnsi="宋体"/>
                <w:szCs w:val="21"/>
              </w:rPr>
              <w:t>15955741509</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19</w:t>
            </w:r>
          </w:p>
        </w:tc>
        <w:tc>
          <w:tcPr>
            <w:tcW w:w="1442" w:type="dxa"/>
            <w:vAlign w:val="center"/>
          </w:tcPr>
          <w:p>
            <w:pPr>
              <w:jc w:val="center"/>
              <w:rPr>
                <w:rFonts w:ascii="宋体" w:hAnsi="宋体"/>
                <w:szCs w:val="21"/>
              </w:rPr>
            </w:pPr>
            <w:r>
              <w:rPr>
                <w:rFonts w:hint="eastAsia" w:ascii="宋体" w:hAnsi="宋体"/>
                <w:szCs w:val="21"/>
              </w:rPr>
              <w:t>李浩</w:t>
            </w:r>
          </w:p>
        </w:tc>
        <w:tc>
          <w:tcPr>
            <w:tcW w:w="2070" w:type="dxa"/>
            <w:vAlign w:val="center"/>
          </w:tcPr>
          <w:p>
            <w:pPr>
              <w:jc w:val="center"/>
            </w:pPr>
            <w:r>
              <w:rPr>
                <w:rFonts w:hint="eastAsia"/>
              </w:rPr>
              <w:t>18226037274</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20</w:t>
            </w:r>
          </w:p>
        </w:tc>
        <w:tc>
          <w:tcPr>
            <w:tcW w:w="1442" w:type="dxa"/>
            <w:vAlign w:val="center"/>
          </w:tcPr>
          <w:p>
            <w:pPr>
              <w:jc w:val="center"/>
              <w:rPr>
                <w:rFonts w:ascii="宋体" w:hAnsi="宋体"/>
                <w:szCs w:val="21"/>
              </w:rPr>
            </w:pPr>
            <w:r>
              <w:rPr>
                <w:rFonts w:hint="eastAsia" w:ascii="宋体" w:hAnsi="宋体"/>
                <w:szCs w:val="21"/>
              </w:rPr>
              <w:t>王琴</w:t>
            </w:r>
          </w:p>
        </w:tc>
        <w:tc>
          <w:tcPr>
            <w:tcW w:w="2070" w:type="dxa"/>
            <w:vAlign w:val="center"/>
          </w:tcPr>
          <w:p>
            <w:pPr>
              <w:jc w:val="center"/>
            </w:pPr>
            <w:r>
              <w:rPr>
                <w:rFonts w:hint="eastAsia"/>
              </w:rPr>
              <w:t>15695579710</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21</w:t>
            </w:r>
          </w:p>
        </w:tc>
        <w:tc>
          <w:tcPr>
            <w:tcW w:w="1442" w:type="dxa"/>
            <w:vAlign w:val="center"/>
          </w:tcPr>
          <w:p>
            <w:pPr>
              <w:jc w:val="center"/>
              <w:rPr>
                <w:rFonts w:ascii="宋体" w:hAnsi="宋体"/>
                <w:szCs w:val="21"/>
              </w:rPr>
            </w:pPr>
            <w:r>
              <w:rPr>
                <w:rFonts w:hint="eastAsia" w:ascii="宋体" w:hAnsi="宋体"/>
                <w:szCs w:val="21"/>
              </w:rPr>
              <w:t>刘宝宝</w:t>
            </w:r>
          </w:p>
        </w:tc>
        <w:tc>
          <w:tcPr>
            <w:tcW w:w="2070" w:type="dxa"/>
            <w:vAlign w:val="center"/>
          </w:tcPr>
          <w:p>
            <w:pPr>
              <w:jc w:val="center"/>
            </w:pPr>
            <w:r>
              <w:rPr>
                <w:rFonts w:hint="eastAsia"/>
              </w:rPr>
              <w:t>18655723486</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宿州唐狮服饰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22</w:t>
            </w:r>
          </w:p>
        </w:tc>
        <w:tc>
          <w:tcPr>
            <w:tcW w:w="1442" w:type="dxa"/>
            <w:vAlign w:val="center"/>
          </w:tcPr>
          <w:p>
            <w:pPr>
              <w:jc w:val="center"/>
              <w:rPr>
                <w:rFonts w:ascii="宋体" w:hAnsi="宋体"/>
                <w:szCs w:val="21"/>
              </w:rPr>
            </w:pPr>
            <w:r>
              <w:rPr>
                <w:rFonts w:hint="eastAsia" w:ascii="宋体" w:hAnsi="宋体"/>
                <w:szCs w:val="21"/>
              </w:rPr>
              <w:t>王咏梅</w:t>
            </w:r>
          </w:p>
        </w:tc>
        <w:tc>
          <w:tcPr>
            <w:tcW w:w="2070" w:type="dxa"/>
            <w:vAlign w:val="center"/>
          </w:tcPr>
          <w:p>
            <w:pPr>
              <w:jc w:val="center"/>
              <w:rPr>
                <w:rFonts w:ascii="宋体" w:hAnsi="宋体"/>
                <w:szCs w:val="21"/>
              </w:rPr>
            </w:pPr>
            <w:r>
              <w:rPr>
                <w:rFonts w:hint="eastAsia" w:ascii="宋体" w:hAnsi="宋体"/>
                <w:szCs w:val="21"/>
              </w:rPr>
              <w:t>18705577952</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23</w:t>
            </w:r>
          </w:p>
        </w:tc>
        <w:tc>
          <w:tcPr>
            <w:tcW w:w="1442" w:type="dxa"/>
            <w:vAlign w:val="center"/>
          </w:tcPr>
          <w:p>
            <w:pPr>
              <w:jc w:val="center"/>
              <w:rPr>
                <w:rFonts w:ascii="宋体" w:hAnsi="宋体"/>
                <w:szCs w:val="21"/>
              </w:rPr>
            </w:pPr>
            <w:r>
              <w:rPr>
                <w:rFonts w:hint="eastAsia" w:ascii="宋体" w:hAnsi="宋体"/>
                <w:szCs w:val="21"/>
              </w:rPr>
              <w:t>杨学英</w:t>
            </w:r>
          </w:p>
        </w:tc>
        <w:tc>
          <w:tcPr>
            <w:tcW w:w="2070" w:type="dxa"/>
            <w:vAlign w:val="center"/>
          </w:tcPr>
          <w:p>
            <w:pPr>
              <w:jc w:val="center"/>
              <w:rPr>
                <w:rFonts w:ascii="宋体" w:hAnsi="宋体"/>
                <w:szCs w:val="21"/>
              </w:rPr>
            </w:pPr>
            <w:r>
              <w:rPr>
                <w:rFonts w:hint="eastAsia" w:ascii="宋体" w:hAnsi="宋体"/>
                <w:szCs w:val="21"/>
              </w:rPr>
              <w:t>13085570703</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24</w:t>
            </w:r>
          </w:p>
        </w:tc>
        <w:tc>
          <w:tcPr>
            <w:tcW w:w="1442" w:type="dxa"/>
            <w:vAlign w:val="center"/>
          </w:tcPr>
          <w:p>
            <w:pPr>
              <w:jc w:val="center"/>
              <w:rPr>
                <w:rFonts w:ascii="宋体" w:hAnsi="宋体"/>
                <w:szCs w:val="21"/>
              </w:rPr>
            </w:pPr>
            <w:r>
              <w:rPr>
                <w:rFonts w:hint="eastAsia" w:ascii="宋体" w:hAnsi="宋体"/>
                <w:szCs w:val="21"/>
              </w:rPr>
              <w:t>周方云</w:t>
            </w:r>
          </w:p>
        </w:tc>
        <w:tc>
          <w:tcPr>
            <w:tcW w:w="2070" w:type="dxa"/>
            <w:vAlign w:val="center"/>
          </w:tcPr>
          <w:p>
            <w:pPr>
              <w:jc w:val="center"/>
              <w:rPr>
                <w:rFonts w:ascii="宋体" w:hAnsi="宋体"/>
                <w:szCs w:val="21"/>
              </w:rPr>
            </w:pPr>
            <w:r>
              <w:rPr>
                <w:rFonts w:hint="eastAsia" w:ascii="宋体" w:hAnsi="宋体"/>
                <w:szCs w:val="21"/>
              </w:rPr>
              <w:t>13956832317</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25</w:t>
            </w:r>
          </w:p>
        </w:tc>
        <w:tc>
          <w:tcPr>
            <w:tcW w:w="1442" w:type="dxa"/>
            <w:vAlign w:val="center"/>
          </w:tcPr>
          <w:p>
            <w:pPr>
              <w:jc w:val="center"/>
              <w:rPr>
                <w:rFonts w:ascii="宋体" w:hAnsi="宋体"/>
                <w:szCs w:val="21"/>
              </w:rPr>
            </w:pPr>
            <w:r>
              <w:rPr>
                <w:rFonts w:hint="eastAsia" w:ascii="宋体" w:hAnsi="宋体"/>
                <w:szCs w:val="21"/>
              </w:rPr>
              <w:t>张海棠</w:t>
            </w:r>
          </w:p>
        </w:tc>
        <w:tc>
          <w:tcPr>
            <w:tcW w:w="2070" w:type="dxa"/>
            <w:vAlign w:val="center"/>
          </w:tcPr>
          <w:p>
            <w:pPr>
              <w:jc w:val="center"/>
              <w:rPr>
                <w:rFonts w:ascii="宋体" w:hAnsi="宋体"/>
                <w:szCs w:val="21"/>
              </w:rPr>
            </w:pPr>
            <w:r>
              <w:rPr>
                <w:rFonts w:hint="eastAsia" w:ascii="宋体" w:hAnsi="宋体"/>
                <w:szCs w:val="21"/>
              </w:rPr>
              <w:t>18297638170</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26</w:t>
            </w:r>
          </w:p>
        </w:tc>
        <w:tc>
          <w:tcPr>
            <w:tcW w:w="1442" w:type="dxa"/>
            <w:vAlign w:val="center"/>
          </w:tcPr>
          <w:p>
            <w:pPr>
              <w:jc w:val="center"/>
              <w:rPr>
                <w:rFonts w:ascii="宋体" w:hAnsi="宋体"/>
                <w:szCs w:val="21"/>
              </w:rPr>
            </w:pPr>
            <w:r>
              <w:rPr>
                <w:rFonts w:hint="eastAsia" w:ascii="宋体" w:hAnsi="宋体"/>
                <w:szCs w:val="21"/>
              </w:rPr>
              <w:t>郭倩</w:t>
            </w:r>
          </w:p>
        </w:tc>
        <w:tc>
          <w:tcPr>
            <w:tcW w:w="2070" w:type="dxa"/>
            <w:vAlign w:val="center"/>
          </w:tcPr>
          <w:p>
            <w:pPr>
              <w:jc w:val="center"/>
            </w:pPr>
            <w:r>
              <w:rPr>
                <w:rFonts w:hint="eastAsia"/>
              </w:rPr>
              <w:t>13733070081</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27</w:t>
            </w:r>
          </w:p>
        </w:tc>
        <w:tc>
          <w:tcPr>
            <w:tcW w:w="1442" w:type="dxa"/>
            <w:vAlign w:val="center"/>
          </w:tcPr>
          <w:p>
            <w:pPr>
              <w:jc w:val="center"/>
              <w:rPr>
                <w:rFonts w:ascii="宋体" w:hAnsi="宋体"/>
                <w:szCs w:val="21"/>
              </w:rPr>
            </w:pPr>
            <w:r>
              <w:rPr>
                <w:rFonts w:hint="eastAsia" w:ascii="宋体" w:hAnsi="宋体"/>
                <w:szCs w:val="21"/>
              </w:rPr>
              <w:t>张贝</w:t>
            </w:r>
          </w:p>
        </w:tc>
        <w:tc>
          <w:tcPr>
            <w:tcW w:w="2070" w:type="dxa"/>
            <w:vAlign w:val="center"/>
          </w:tcPr>
          <w:p>
            <w:pPr>
              <w:jc w:val="center"/>
            </w:pPr>
            <w:r>
              <w:rPr>
                <w:rFonts w:hint="eastAsia"/>
              </w:rPr>
              <w:t>13695579719</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308" w:type="dxa"/>
            <w:vAlign w:val="center"/>
          </w:tcPr>
          <w:p>
            <w:pPr>
              <w:jc w:val="center"/>
              <w:rPr>
                <w:rFonts w:ascii="宋体" w:hAnsi="宋体"/>
                <w:szCs w:val="21"/>
              </w:rPr>
            </w:pPr>
            <w:r>
              <w:rPr>
                <w:rFonts w:hint="eastAsia" w:ascii="宋体" w:hAnsi="宋体"/>
                <w:szCs w:val="21"/>
              </w:rPr>
              <w:t>28</w:t>
            </w:r>
          </w:p>
        </w:tc>
        <w:tc>
          <w:tcPr>
            <w:tcW w:w="1442" w:type="dxa"/>
            <w:vAlign w:val="center"/>
          </w:tcPr>
          <w:p>
            <w:pPr>
              <w:jc w:val="center"/>
              <w:rPr>
                <w:rFonts w:ascii="宋体" w:hAnsi="宋体"/>
                <w:szCs w:val="21"/>
              </w:rPr>
            </w:pPr>
            <w:r>
              <w:rPr>
                <w:rFonts w:hint="eastAsia" w:ascii="宋体" w:hAnsi="宋体"/>
                <w:szCs w:val="21"/>
              </w:rPr>
              <w:t>王惠莲</w:t>
            </w:r>
          </w:p>
        </w:tc>
        <w:tc>
          <w:tcPr>
            <w:tcW w:w="2070" w:type="dxa"/>
            <w:vAlign w:val="center"/>
          </w:tcPr>
          <w:p>
            <w:pPr>
              <w:jc w:val="center"/>
            </w:pPr>
            <w:r>
              <w:rPr>
                <w:rFonts w:hint="eastAsia"/>
              </w:rPr>
              <w:t>18805570544</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29</w:t>
            </w:r>
          </w:p>
        </w:tc>
        <w:tc>
          <w:tcPr>
            <w:tcW w:w="1442" w:type="dxa"/>
            <w:vAlign w:val="center"/>
          </w:tcPr>
          <w:p>
            <w:pPr>
              <w:jc w:val="center"/>
              <w:rPr>
                <w:rFonts w:ascii="宋体" w:hAnsi="宋体"/>
                <w:szCs w:val="21"/>
              </w:rPr>
            </w:pPr>
            <w:r>
              <w:rPr>
                <w:rFonts w:hint="eastAsia" w:ascii="宋体" w:hAnsi="宋体"/>
                <w:szCs w:val="21"/>
              </w:rPr>
              <w:t>祝艳玲</w:t>
            </w:r>
          </w:p>
        </w:tc>
        <w:tc>
          <w:tcPr>
            <w:tcW w:w="2070" w:type="dxa"/>
            <w:vAlign w:val="center"/>
          </w:tcPr>
          <w:p>
            <w:pPr>
              <w:jc w:val="center"/>
              <w:rPr>
                <w:rFonts w:ascii="宋体" w:hAnsi="宋体"/>
                <w:szCs w:val="21"/>
              </w:rPr>
            </w:pPr>
            <w:r>
              <w:rPr>
                <w:rFonts w:hint="eastAsia" w:ascii="宋体" w:hAnsi="宋体"/>
                <w:szCs w:val="21"/>
              </w:rPr>
              <w:t>13084002656</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中煤三建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08" w:type="dxa"/>
            <w:vAlign w:val="center"/>
          </w:tcPr>
          <w:p>
            <w:pPr>
              <w:jc w:val="center"/>
              <w:rPr>
                <w:rFonts w:ascii="宋体" w:hAnsi="宋体"/>
                <w:szCs w:val="21"/>
              </w:rPr>
            </w:pPr>
            <w:r>
              <w:rPr>
                <w:rFonts w:hint="eastAsia" w:ascii="宋体" w:hAnsi="宋体"/>
                <w:szCs w:val="21"/>
              </w:rPr>
              <w:t>30</w:t>
            </w:r>
          </w:p>
        </w:tc>
        <w:tc>
          <w:tcPr>
            <w:tcW w:w="1442" w:type="dxa"/>
            <w:vAlign w:val="center"/>
          </w:tcPr>
          <w:p>
            <w:pPr>
              <w:jc w:val="center"/>
              <w:rPr>
                <w:rFonts w:ascii="宋体" w:hAnsi="宋体"/>
                <w:szCs w:val="21"/>
              </w:rPr>
            </w:pPr>
            <w:r>
              <w:rPr>
                <w:rFonts w:hint="eastAsia" w:ascii="宋体" w:hAnsi="宋体"/>
                <w:szCs w:val="21"/>
              </w:rPr>
              <w:t>张动</w:t>
            </w:r>
          </w:p>
        </w:tc>
        <w:tc>
          <w:tcPr>
            <w:tcW w:w="2070" w:type="dxa"/>
            <w:vAlign w:val="center"/>
          </w:tcPr>
          <w:p>
            <w:pPr>
              <w:jc w:val="center"/>
              <w:rPr>
                <w:rFonts w:ascii="宋体" w:hAnsi="宋体"/>
                <w:szCs w:val="21"/>
              </w:rPr>
            </w:pPr>
            <w:r>
              <w:rPr>
                <w:rFonts w:hint="eastAsia" w:ascii="宋体" w:hAnsi="宋体"/>
                <w:szCs w:val="21"/>
              </w:rPr>
              <w:t>18356976759</w:t>
            </w:r>
          </w:p>
        </w:tc>
        <w:tc>
          <w:tcPr>
            <w:tcW w:w="1134" w:type="dxa"/>
            <w:vAlign w:val="center"/>
          </w:tcPr>
          <w:p>
            <w:pPr>
              <w:jc w:val="center"/>
              <w:rPr>
                <w:rFonts w:ascii="宋体" w:hAnsi="宋体"/>
                <w:szCs w:val="21"/>
              </w:rPr>
            </w:pPr>
            <w:r>
              <w:rPr>
                <w:rFonts w:ascii="宋体" w:hAnsi="宋体"/>
                <w:szCs w:val="21"/>
              </w:rPr>
              <w:t>工人</w:t>
            </w:r>
          </w:p>
        </w:tc>
        <w:tc>
          <w:tcPr>
            <w:tcW w:w="2737" w:type="dxa"/>
            <w:vAlign w:val="center"/>
          </w:tcPr>
          <w:p>
            <w:pPr>
              <w:jc w:val="center"/>
            </w:pPr>
            <w:r>
              <w:rPr>
                <w:rFonts w:hint="eastAsia"/>
              </w:rPr>
              <w:t>宿州永强建筑公司</w:t>
            </w:r>
          </w:p>
        </w:tc>
      </w:tr>
    </w:tbl>
    <w:p>
      <w:pPr>
        <w:spacing w:line="360" w:lineRule="auto"/>
        <w:jc w:val="center"/>
        <w:outlineLvl w:val="0"/>
        <w:rPr>
          <w:rFonts w:ascii="宋体" w:hAnsi="宋体"/>
          <w:b/>
          <w:sz w:val="32"/>
          <w:szCs w:val="32"/>
        </w:rPr>
      </w:pPr>
    </w:p>
    <w:p>
      <w:pPr>
        <w:spacing w:line="360" w:lineRule="auto"/>
        <w:jc w:val="center"/>
        <w:outlineLvl w:val="0"/>
      </w:pPr>
      <w:r>
        <w:rPr>
          <w:rFonts w:hint="eastAsia" w:ascii="宋体" w:hAnsi="宋体"/>
          <w:b/>
          <w:sz w:val="32"/>
          <w:szCs w:val="32"/>
        </w:rPr>
        <w:t>十一、结论和建议</w:t>
      </w:r>
    </w:p>
    <w:p>
      <w:pPr>
        <w:pStyle w:val="2"/>
      </w:pPr>
    </w:p>
    <w:p>
      <w:pPr>
        <w:numPr>
          <w:ilvl w:val="12"/>
          <w:numId w:val="0"/>
        </w:numPr>
        <w:spacing w:line="360" w:lineRule="auto"/>
        <w:rPr>
          <w:rFonts w:ascii="宋体" w:hAnsi="宋体"/>
          <w:b/>
          <w:sz w:val="28"/>
          <w:szCs w:val="28"/>
        </w:rPr>
      </w:pPr>
      <w:r>
        <w:rPr>
          <w:rFonts w:hint="eastAsia" w:ascii="宋体" w:hAnsi="宋体"/>
          <w:b/>
          <w:sz w:val="28"/>
          <w:szCs w:val="28"/>
        </w:rPr>
        <w:t>11.结论</w:t>
      </w:r>
    </w:p>
    <w:p>
      <w:pPr>
        <w:spacing w:line="360" w:lineRule="auto"/>
        <w:ind w:firstLine="496" w:firstLineChars="207"/>
        <w:rPr>
          <w:rFonts w:ascii="宋体" w:hAnsi="宋体"/>
          <w:sz w:val="24"/>
        </w:rPr>
      </w:pPr>
      <w:r>
        <w:rPr>
          <w:rFonts w:hint="eastAsia" w:ascii="宋体" w:hAnsi="宋体"/>
          <w:sz w:val="24"/>
        </w:rPr>
        <w:t>宿州亿帆药业有限公司新型生物药品生产基地项目建在宿州经济技术开发区金泰路与金江路交叉口西北角，项目占地160亩，总投资1.8亿，建有8个生产车间及其配套的日处理能力为100m</w:t>
      </w:r>
      <w:r>
        <w:rPr>
          <w:rFonts w:hint="eastAsia" w:ascii="宋体" w:hAnsi="宋体"/>
          <w:sz w:val="24"/>
          <w:vertAlign w:val="superscript"/>
        </w:rPr>
        <w:t>3</w:t>
      </w:r>
      <w:r>
        <w:rPr>
          <w:rFonts w:hint="eastAsia" w:ascii="宋体" w:hAnsi="宋体"/>
          <w:sz w:val="24"/>
        </w:rPr>
        <w:t>的污水处理工程。</w:t>
      </w:r>
    </w:p>
    <w:p>
      <w:pPr>
        <w:spacing w:line="360" w:lineRule="auto"/>
        <w:ind w:firstLine="496" w:firstLineChars="207"/>
        <w:rPr>
          <w:rFonts w:ascii="宋体" w:hAnsi="宋体"/>
          <w:sz w:val="24"/>
        </w:rPr>
      </w:pPr>
      <w:r>
        <w:rPr>
          <w:rFonts w:hint="eastAsia" w:ascii="宋体" w:hAnsi="宋体"/>
          <w:sz w:val="24"/>
        </w:rPr>
        <w:t>该项目环评报告书所列产品为阿汀伪麻胶囊、尿素维E乳膏、药用尿素、祛风止痛片、黄杨宁、保健类药品等。本次验收为药用尿素原料生产线验收，验收监测期间实际生产的产品有药用尿素原料，按照生产需求安排生产。</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⑴</w:t>
      </w:r>
      <w:r>
        <w:rPr>
          <w:rFonts w:ascii="宋体" w:hAnsi="宋体"/>
          <w:sz w:val="24"/>
        </w:rPr>
        <w:fldChar w:fldCharType="end"/>
      </w:r>
      <w:r>
        <w:rPr>
          <w:rFonts w:hint="eastAsia" w:ascii="宋体" w:hAnsi="宋体"/>
          <w:sz w:val="24"/>
        </w:rPr>
        <w:t xml:space="preserve"> 验收期间，每天生产21小时，产品按最大产量生产。</w:t>
      </w:r>
    </w:p>
    <w:p>
      <w:pPr>
        <w:spacing w:line="360" w:lineRule="auto"/>
        <w:ind w:left="-139" w:leftChars="-66" w:firstLine="600" w:firstLineChars="250"/>
        <w:jc w:val="left"/>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⑵</w:t>
      </w:r>
      <w:r>
        <w:rPr>
          <w:rFonts w:ascii="宋体" w:hAnsi="宋体"/>
          <w:sz w:val="24"/>
        </w:rPr>
        <w:fldChar w:fldCharType="end"/>
      </w:r>
      <w:r>
        <w:rPr>
          <w:rFonts w:hint="eastAsia" w:ascii="宋体" w:hAnsi="宋体"/>
          <w:sz w:val="24"/>
        </w:rPr>
        <w:t>该项目车间废水总砷、总汞执满足《中药类制药工业水污染排放标准》GB21906-2008表2标准限值要求。总排口废水符合《污水综合排放标准》（GB8978-1996）中三级标准，并满足开发区污水厂接管标准。</w:t>
      </w:r>
    </w:p>
    <w:p>
      <w:pPr>
        <w:spacing w:line="360" w:lineRule="auto"/>
        <w:ind w:left="-139" w:leftChars="-66" w:firstLine="600" w:firstLineChars="250"/>
        <w:rPr>
          <w:rFonts w:ascii="宋体" w:hAnsi="宋体"/>
          <w:kern w:val="0"/>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⑶</w:t>
      </w:r>
      <w:r>
        <w:rPr>
          <w:rFonts w:ascii="宋体" w:hAnsi="宋体"/>
          <w:sz w:val="24"/>
        </w:rPr>
        <w:fldChar w:fldCharType="end"/>
      </w:r>
      <w:r>
        <w:rPr>
          <w:rFonts w:hint="eastAsia" w:ascii="宋体" w:hAnsi="宋体"/>
          <w:sz w:val="24"/>
        </w:rPr>
        <w:t>废气：工艺废气安装的活性炭吸附装置正常使用，符合设计要求，无组织废气（氨气）监测结果符合《恶臭污染物排放标准》GB14554-93表1标准要求</w:t>
      </w:r>
      <w:r>
        <w:rPr>
          <w:rFonts w:hint="eastAsia"/>
          <w:sz w:val="24"/>
        </w:rPr>
        <w:t>。</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4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⑷</w:t>
      </w:r>
      <w:r>
        <w:rPr>
          <w:rFonts w:ascii="宋体" w:hAnsi="宋体"/>
          <w:sz w:val="24"/>
        </w:rPr>
        <w:fldChar w:fldCharType="end"/>
      </w:r>
      <w:r>
        <w:rPr>
          <w:rFonts w:hint="eastAsia" w:ascii="宋体" w:hAnsi="宋体"/>
          <w:sz w:val="24"/>
        </w:rPr>
        <w:t>建设项目坐落在工业区内，周围无声环境敏感目标。厂界噪声监测结果符合《工业企业厂界环境噪声排放标准》（</w:t>
      </w:r>
      <w:r>
        <w:rPr>
          <w:rFonts w:ascii="宋体" w:hAnsi="宋体"/>
          <w:sz w:val="24"/>
        </w:rPr>
        <w:t>GB12348－</w:t>
      </w:r>
      <w:r>
        <w:rPr>
          <w:rFonts w:hint="eastAsia" w:ascii="宋体" w:hAnsi="宋体"/>
          <w:sz w:val="24"/>
        </w:rPr>
        <w:t>2008）中的3类区标准限值要求。</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5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⑸</w:t>
      </w:r>
      <w:r>
        <w:rPr>
          <w:rFonts w:ascii="宋体" w:hAnsi="宋体"/>
          <w:sz w:val="24"/>
        </w:rPr>
        <w:fldChar w:fldCharType="end"/>
      </w:r>
      <w:r>
        <w:rPr>
          <w:rFonts w:hint="eastAsia" w:ascii="宋体" w:hAnsi="宋体"/>
          <w:sz w:val="24"/>
        </w:rPr>
        <w:t>固体废物做到了分类收集，药渣暂存在厂区。</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6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⑹</w:t>
      </w:r>
      <w:r>
        <w:rPr>
          <w:rFonts w:ascii="宋体" w:hAnsi="宋体"/>
          <w:sz w:val="24"/>
        </w:rPr>
        <w:fldChar w:fldCharType="end"/>
      </w:r>
      <w:r>
        <w:rPr>
          <w:rFonts w:hint="eastAsia" w:ascii="宋体" w:hAnsi="宋体"/>
          <w:sz w:val="24"/>
        </w:rPr>
        <w:t>环保审批以及试生产等环保手续齐全，试生产期间无扰民现象发生。</w:t>
      </w:r>
    </w:p>
    <w:p>
      <w:pPr>
        <w:spacing w:line="360" w:lineRule="auto"/>
        <w:ind w:firstLine="496" w:firstLineChars="207"/>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7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⑺</w:t>
      </w:r>
      <w:r>
        <w:rPr>
          <w:rFonts w:ascii="宋体" w:hAnsi="宋体"/>
          <w:sz w:val="24"/>
        </w:rPr>
        <w:fldChar w:fldCharType="end"/>
      </w:r>
      <w:r>
        <w:rPr>
          <w:rFonts w:hint="eastAsia" w:ascii="宋体" w:hAnsi="宋体"/>
          <w:sz w:val="24"/>
        </w:rPr>
        <w:t>基本落实了《环评报告书》中提出的环境风险防范措施。</w:t>
      </w:r>
    </w:p>
    <w:p>
      <w:pPr>
        <w:spacing w:line="360" w:lineRule="auto"/>
        <w:ind w:firstLine="496" w:firstLineChars="207"/>
        <w:rPr>
          <w:rFonts w:ascii="宋体" w:hAnsi="宋体"/>
          <w:sz w:val="24"/>
        </w:rPr>
      </w:pPr>
      <w:r>
        <w:rPr>
          <w:rFonts w:hint="eastAsia" w:ascii="宋体" w:hAnsi="宋体"/>
          <w:sz w:val="24"/>
        </w:rPr>
        <w:t>验收总结论：项目已经建成的生产线与环评报告中建设地点、生产工艺、污染防治措施基本一致，项目执行了环境影响评价制度，环境保护审查、审批手续完备。废水污染物、废气污染物、厂界环境噪声做到了达标排放验；固体废物做到了合理处置建议项目通过环保验收</w:t>
      </w:r>
    </w:p>
    <w:p>
      <w:pPr>
        <w:widowControl/>
        <w:ind w:firstLine="5760" w:firstLineChars="2400"/>
        <w:jc w:val="left"/>
        <w:rPr>
          <w:rFonts w:ascii="宋体" w:hAnsi="宋体"/>
          <w:sz w:val="24"/>
        </w:rPr>
      </w:pPr>
      <w:r>
        <w:rPr>
          <w:rFonts w:hint="eastAsia" w:ascii="宋体" w:hAnsi="宋体"/>
          <w:sz w:val="24"/>
        </w:rPr>
        <w:t>宿州亿帆药业有限公司</w:t>
      </w:r>
    </w:p>
    <w:p>
      <w:pPr>
        <w:widowControl/>
        <w:jc w:val="left"/>
        <w:rPr>
          <w:rFonts w:ascii="宋体" w:hAnsi="宋体"/>
          <w:sz w:val="24"/>
        </w:rPr>
      </w:pPr>
    </w:p>
    <w:p>
      <w:pPr>
        <w:widowControl/>
        <w:ind w:firstLine="6600" w:firstLineChars="2750"/>
        <w:jc w:val="left"/>
        <w:rPr>
          <w:rFonts w:ascii="宋体" w:hAnsi="宋体"/>
          <w:sz w:val="24"/>
        </w:rPr>
      </w:pPr>
      <w:r>
        <w:rPr>
          <w:rFonts w:hint="eastAsia" w:ascii="宋体" w:hAnsi="宋体"/>
          <w:sz w:val="24"/>
        </w:rPr>
        <w:t>2018年10月</w:t>
      </w:r>
    </w:p>
    <w:p>
      <w:pPr>
        <w:widowControl/>
        <w:jc w:val="left"/>
        <w:rPr>
          <w:rFonts w:ascii="宋体" w:hAnsi="宋体"/>
          <w:sz w:val="24"/>
        </w:rPr>
      </w:pPr>
    </w:p>
    <w:p>
      <w:pPr>
        <w:widowControl/>
        <w:ind w:firstLine="6600" w:firstLineChars="2750"/>
        <w:jc w:val="left"/>
        <w:rPr>
          <w:rFonts w:ascii="宋体" w:hAnsi="宋体"/>
          <w:sz w:val="24"/>
        </w:rPr>
      </w:pPr>
    </w:p>
    <w:p>
      <w:pPr>
        <w:pStyle w:val="2"/>
        <w:jc w:val="both"/>
        <w:rPr>
          <w:rFonts w:hint="eastAsia" w:ascii="宋体" w:hAnsi="宋体"/>
          <w:b/>
          <w:bCs/>
          <w:sz w:val="32"/>
          <w:szCs w:val="32"/>
        </w:rPr>
      </w:pPr>
    </w:p>
    <w:p>
      <w:pPr>
        <w:pStyle w:val="2"/>
        <w:jc w:val="both"/>
        <w:rPr>
          <w:rFonts w:ascii="黑体" w:hAnsi="黑体" w:eastAsia="黑体" w:cs="黑体"/>
          <w:sz w:val="28"/>
          <w:szCs w:val="28"/>
        </w:rPr>
      </w:pPr>
      <w:r>
        <w:rPr>
          <w:rFonts w:hint="eastAsia" w:ascii="宋体" w:hAnsi="宋体"/>
          <w:b/>
          <w:bCs/>
          <w:sz w:val="32"/>
          <w:szCs w:val="32"/>
          <w:lang w:eastAsia="zh-CN"/>
        </w:rPr>
        <w:t>附件：</w:t>
      </w:r>
      <w:r>
        <w:rPr>
          <w:rFonts w:hint="eastAsia" w:ascii="宋体" w:hAnsi="宋体"/>
          <w:b/>
          <w:bCs/>
          <w:sz w:val="32"/>
          <w:szCs w:val="32"/>
          <w:lang w:val="en-US" w:eastAsia="zh-CN"/>
        </w:rPr>
        <w:t xml:space="preserve">          </w:t>
      </w:r>
      <w:r>
        <w:rPr>
          <w:rFonts w:hint="eastAsia" w:ascii="宋体" w:hAnsi="宋体"/>
          <w:b/>
          <w:bCs/>
          <w:sz w:val="32"/>
          <w:szCs w:val="32"/>
        </w:rPr>
        <w:t>尿素生产线的验收检测报告</w:t>
      </w:r>
    </w:p>
    <w:p>
      <w:pPr>
        <w:ind w:firstLine="2520" w:firstLineChars="900"/>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宋体" w:hAnsi="宋体"/>
          <w:sz w:val="24"/>
        </w:rPr>
        <mc:AlternateContent>
          <mc:Choice Requires="wps">
            <w:drawing>
              <wp:anchor distT="0" distB="0" distL="114300" distR="114300" simplePos="0" relativeHeight="251839488" behindDoc="0" locked="0" layoutInCell="1" allowOverlap="1">
                <wp:simplePos x="0" y="0"/>
                <wp:positionH relativeFrom="column">
                  <wp:posOffset>-134620</wp:posOffset>
                </wp:positionH>
                <wp:positionV relativeFrom="paragraph">
                  <wp:posOffset>327660</wp:posOffset>
                </wp:positionV>
                <wp:extent cx="6010275" cy="238125"/>
                <wp:effectExtent l="0" t="0" r="0" b="0"/>
                <wp:wrapNone/>
                <wp:docPr id="171" name="矩形 43"/>
                <wp:cNvGraphicFramePr/>
                <a:graphic xmlns:a="http://schemas.openxmlformats.org/drawingml/2006/main">
                  <a:graphicData uri="http://schemas.microsoft.com/office/word/2010/wordprocessingShape">
                    <wps:wsp>
                      <wps:cNvSpPr/>
                      <wps:spPr>
                        <a:xfrm>
                          <a:off x="0" y="0"/>
                          <a:ext cx="601027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矩形 43" o:spid="_x0000_s1026" o:spt="1" style="position:absolute;left:0pt;margin-left:-10.6pt;margin-top:25.8pt;height:18.75pt;width:473.25pt;z-index:251839488;mso-width-relative:page;mso-height-relative:page;" filled="f" stroked="f" coordsize="21600,21600" o:gfxdata="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uCRHbAAAACQEAAA8AAAAAAAAAAQAgAAAAIgAAAGRycy9k&#10;b3ducmV2LnhtbFBLAQIUABQAAAAIAIdO4kC5aQQAjQEAAP8CAAAOAAAAAAAAAAEAIAAAACoBAABk&#10;cnMvZTJvRG9jLnhtbFBLBQYAAAAABgAGAFkBAAApBQ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r>
        <w:rPr>
          <w:rFonts w:hint="eastAsia" w:ascii="华文中宋" w:hAnsi="华文中宋" w:eastAsia="华文中宋"/>
          <w:bCs/>
          <w:sz w:val="44"/>
          <w:szCs w:val="44"/>
        </w:rPr>
        <w:t>检测报告</w:t>
      </w:r>
    </w:p>
    <w:tbl>
      <w:tblPr>
        <w:tblStyle w:val="12"/>
        <w:tblpPr w:leftFromText="180" w:rightFromText="180" w:vertAnchor="text" w:horzAnchor="page" w:tblpX="1633" w:tblpY="466"/>
        <w:tblOverlap w:val="never"/>
        <w:tblW w:w="93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6"/>
        <w:gridCol w:w="3208"/>
        <w:gridCol w:w="1604"/>
        <w:gridCol w:w="2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4"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委托单位</w:t>
            </w:r>
          </w:p>
        </w:tc>
        <w:tc>
          <w:tcPr>
            <w:tcW w:w="7664" w:type="dxa"/>
            <w:gridSpan w:val="3"/>
            <w:vAlign w:val="center"/>
          </w:tcPr>
          <w:p>
            <w:pPr>
              <w:spacing w:line="360" w:lineRule="auto"/>
              <w:jc w:val="center"/>
              <w:rPr>
                <w:bCs/>
                <w:sz w:val="24"/>
              </w:rPr>
            </w:pPr>
            <w:r>
              <w:rPr>
                <w:rFonts w:hint="eastAsia"/>
                <w:bCs/>
                <w:sz w:val="24"/>
              </w:rPr>
              <w:t xml:space="preserve">宿州亿帆药业有限公司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委托方地址</w:t>
            </w:r>
          </w:p>
        </w:tc>
        <w:tc>
          <w:tcPr>
            <w:tcW w:w="7664" w:type="dxa"/>
            <w:gridSpan w:val="3"/>
            <w:vAlign w:val="center"/>
          </w:tcPr>
          <w:p>
            <w:pPr>
              <w:spacing w:line="360" w:lineRule="auto"/>
              <w:jc w:val="center"/>
              <w:rPr>
                <w:bCs/>
                <w:sz w:val="24"/>
              </w:rPr>
            </w:pPr>
            <w:r>
              <w:rPr>
                <w:rFonts w:hint="eastAsia"/>
                <w:bCs/>
                <w:sz w:val="24"/>
              </w:rPr>
              <w:t>宿州市经济开发区金江路北侧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3"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样品名称</w:t>
            </w:r>
          </w:p>
        </w:tc>
        <w:tc>
          <w:tcPr>
            <w:tcW w:w="3208" w:type="dxa"/>
            <w:vAlign w:val="center"/>
          </w:tcPr>
          <w:p>
            <w:pPr>
              <w:spacing w:line="360" w:lineRule="auto"/>
              <w:jc w:val="center"/>
              <w:rPr>
                <w:rFonts w:ascii="宋体" w:hAnsi="宋体"/>
                <w:bCs/>
                <w:sz w:val="24"/>
              </w:rPr>
            </w:pPr>
            <w:r>
              <w:rPr>
                <w:rFonts w:hint="eastAsia"/>
                <w:bCs/>
                <w:sz w:val="24"/>
              </w:rPr>
              <w:t>废水、废气、噪声</w:t>
            </w:r>
          </w:p>
        </w:tc>
        <w:tc>
          <w:tcPr>
            <w:tcW w:w="1604" w:type="dxa"/>
            <w:vAlign w:val="center"/>
          </w:tcPr>
          <w:p>
            <w:pPr>
              <w:spacing w:line="360" w:lineRule="auto"/>
              <w:jc w:val="center"/>
              <w:rPr>
                <w:rFonts w:ascii="黑体" w:hAnsi="黑体" w:eastAsia="黑体"/>
                <w:bCs/>
                <w:sz w:val="24"/>
              </w:rPr>
            </w:pPr>
            <w:r>
              <w:rPr>
                <w:rFonts w:hint="eastAsia" w:ascii="黑体" w:hAnsi="黑体" w:eastAsia="黑体"/>
                <w:bCs/>
                <w:sz w:val="24"/>
              </w:rPr>
              <w:t>检测类别</w:t>
            </w:r>
          </w:p>
        </w:tc>
        <w:tc>
          <w:tcPr>
            <w:tcW w:w="2852" w:type="dxa"/>
            <w:vAlign w:val="center"/>
          </w:tcPr>
          <w:p>
            <w:pPr>
              <w:spacing w:line="360" w:lineRule="auto"/>
              <w:jc w:val="center"/>
              <w:rPr>
                <w:rFonts w:ascii="宋体" w:hAnsi="宋体"/>
                <w:bCs/>
                <w:sz w:val="24"/>
              </w:rPr>
            </w:pPr>
            <w:r>
              <w:rPr>
                <w:rFonts w:hint="eastAsia" w:ascii="宋体" w:hAnsi="宋体"/>
                <w:bCs/>
                <w:sz w:val="24"/>
              </w:rPr>
              <w:t>委托检测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4"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采样日期</w:t>
            </w:r>
          </w:p>
        </w:tc>
        <w:tc>
          <w:tcPr>
            <w:tcW w:w="3208" w:type="dxa"/>
            <w:vAlign w:val="center"/>
          </w:tcPr>
          <w:p>
            <w:pPr>
              <w:spacing w:line="360" w:lineRule="auto"/>
              <w:jc w:val="center"/>
              <w:rPr>
                <w:bCs/>
                <w:sz w:val="24"/>
              </w:rPr>
            </w:pPr>
            <w:r>
              <w:rPr>
                <w:color w:val="000000"/>
                <w:sz w:val="24"/>
              </w:rPr>
              <w:t>20</w:t>
            </w:r>
            <w:r>
              <w:rPr>
                <w:rFonts w:hint="eastAsia"/>
                <w:color w:val="000000"/>
                <w:sz w:val="24"/>
              </w:rPr>
              <w:t>18.6.26~2018.6.27</w:t>
            </w:r>
          </w:p>
        </w:tc>
        <w:tc>
          <w:tcPr>
            <w:tcW w:w="1604" w:type="dxa"/>
            <w:vAlign w:val="center"/>
          </w:tcPr>
          <w:p>
            <w:pPr>
              <w:spacing w:line="360" w:lineRule="auto"/>
              <w:jc w:val="center"/>
              <w:rPr>
                <w:rFonts w:eastAsia="黑体"/>
                <w:bCs/>
                <w:sz w:val="24"/>
              </w:rPr>
            </w:pPr>
            <w:r>
              <w:rPr>
                <w:rFonts w:eastAsia="黑体"/>
                <w:bCs/>
                <w:sz w:val="24"/>
              </w:rPr>
              <w:t>分析日期</w:t>
            </w:r>
          </w:p>
        </w:tc>
        <w:tc>
          <w:tcPr>
            <w:tcW w:w="2852" w:type="dxa"/>
            <w:vAlign w:val="center"/>
          </w:tcPr>
          <w:p>
            <w:pPr>
              <w:spacing w:line="360" w:lineRule="auto"/>
              <w:jc w:val="center"/>
              <w:rPr>
                <w:bCs/>
                <w:sz w:val="24"/>
              </w:rPr>
            </w:pPr>
            <w:r>
              <w:rPr>
                <w:rFonts w:hint="eastAsia"/>
                <w:color w:val="000000"/>
                <w:sz w:val="24"/>
              </w:rPr>
              <w:t>2018.6.26~2018.7.6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1"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样品来源</w:t>
            </w:r>
          </w:p>
        </w:tc>
        <w:tc>
          <w:tcPr>
            <w:tcW w:w="3208" w:type="dxa"/>
            <w:vAlign w:val="center"/>
          </w:tcPr>
          <w:p>
            <w:pPr>
              <w:spacing w:line="360" w:lineRule="auto"/>
              <w:jc w:val="center"/>
              <w:rPr>
                <w:rFonts w:ascii="宋体" w:hAnsi="宋体"/>
                <w:bCs/>
                <w:sz w:val="24"/>
              </w:rPr>
            </w:pPr>
            <w:r>
              <w:rPr>
                <w:bCs/>
                <w:sz w:val="24"/>
              </w:rPr>
              <w:t>本</w:t>
            </w:r>
            <w:r>
              <w:rPr>
                <w:rFonts w:hint="eastAsia"/>
                <w:bCs/>
                <w:sz w:val="24"/>
              </w:rPr>
              <w:t>公司</w:t>
            </w:r>
            <w:r>
              <w:rPr>
                <w:bCs/>
                <w:sz w:val="24"/>
              </w:rPr>
              <w:t>采样</w:t>
            </w:r>
          </w:p>
        </w:tc>
        <w:tc>
          <w:tcPr>
            <w:tcW w:w="1604" w:type="dxa"/>
            <w:vAlign w:val="center"/>
          </w:tcPr>
          <w:p>
            <w:pPr>
              <w:spacing w:line="360" w:lineRule="auto"/>
              <w:jc w:val="center"/>
              <w:rPr>
                <w:rFonts w:ascii="黑体" w:hAnsi="黑体" w:eastAsia="黑体"/>
                <w:bCs/>
                <w:sz w:val="24"/>
              </w:rPr>
            </w:pPr>
            <w:r>
              <w:rPr>
                <w:rFonts w:hint="eastAsia" w:ascii="黑体" w:hAnsi="黑体" w:eastAsia="黑体"/>
                <w:bCs/>
                <w:sz w:val="24"/>
              </w:rPr>
              <w:t>样品数量</w:t>
            </w:r>
          </w:p>
        </w:tc>
        <w:tc>
          <w:tcPr>
            <w:tcW w:w="2852" w:type="dxa"/>
            <w:vAlign w:val="center"/>
          </w:tcPr>
          <w:p>
            <w:pPr>
              <w:spacing w:line="360" w:lineRule="auto"/>
              <w:jc w:val="center"/>
              <w:rPr>
                <w:rFonts w:ascii="黑体" w:hAnsi="黑体" w:eastAsia="黑体"/>
                <w:bCs/>
                <w:sz w:val="24"/>
              </w:rPr>
            </w:pPr>
            <w:r>
              <w:rPr>
                <w:rFonts w:hint="eastAsia" w:eastAsia="黑体"/>
                <w:bCs/>
                <w:sz w:val="24"/>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0"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样品状态</w:t>
            </w:r>
          </w:p>
        </w:tc>
        <w:tc>
          <w:tcPr>
            <w:tcW w:w="3208" w:type="dxa"/>
            <w:vAlign w:val="center"/>
          </w:tcPr>
          <w:p>
            <w:pPr>
              <w:spacing w:line="360" w:lineRule="auto"/>
              <w:jc w:val="center"/>
              <w:rPr>
                <w:rFonts w:ascii="黑体" w:hAnsi="黑体" w:eastAsia="黑体"/>
                <w:bCs/>
                <w:sz w:val="24"/>
              </w:rPr>
            </w:pPr>
            <w:r>
              <w:rPr>
                <w:rFonts w:hint="eastAsia" w:ascii="宋体" w:hAnsi="宋体" w:cs="宋体"/>
                <w:bCs/>
                <w:sz w:val="24"/>
              </w:rPr>
              <w:t>液态</w:t>
            </w:r>
          </w:p>
        </w:tc>
        <w:tc>
          <w:tcPr>
            <w:tcW w:w="1604" w:type="dxa"/>
            <w:vAlign w:val="center"/>
          </w:tcPr>
          <w:p>
            <w:pPr>
              <w:spacing w:line="360" w:lineRule="auto"/>
              <w:jc w:val="center"/>
              <w:rPr>
                <w:rFonts w:ascii="黑体" w:hAnsi="黑体" w:eastAsia="黑体"/>
                <w:bCs/>
                <w:sz w:val="24"/>
              </w:rPr>
            </w:pPr>
            <w:r>
              <w:rPr>
                <w:rFonts w:hint="eastAsia" w:ascii="黑体" w:hAnsi="黑体" w:eastAsia="黑体"/>
                <w:bCs/>
                <w:sz w:val="24"/>
              </w:rPr>
              <w:t>采样</w:t>
            </w:r>
          </w:p>
          <w:p>
            <w:pPr>
              <w:spacing w:line="360" w:lineRule="auto"/>
              <w:jc w:val="center"/>
              <w:rPr>
                <w:rFonts w:ascii="黑体" w:hAnsi="黑体" w:eastAsia="黑体"/>
                <w:bCs/>
                <w:sz w:val="24"/>
              </w:rPr>
            </w:pPr>
            <w:r>
              <w:rPr>
                <w:rFonts w:hint="eastAsia" w:ascii="黑体" w:hAnsi="黑体" w:eastAsia="黑体"/>
                <w:bCs/>
                <w:sz w:val="24"/>
              </w:rPr>
              <w:t>环境</w:t>
            </w:r>
          </w:p>
        </w:tc>
        <w:tc>
          <w:tcPr>
            <w:tcW w:w="2852" w:type="dxa"/>
            <w:vAlign w:val="center"/>
          </w:tcPr>
          <w:p>
            <w:pPr>
              <w:spacing w:line="360" w:lineRule="auto"/>
              <w:jc w:val="center"/>
              <w:rPr>
                <w:sz w:val="24"/>
              </w:rPr>
            </w:pPr>
            <w:r>
              <w:rPr>
                <w:rFonts w:hint="eastAsia"/>
                <w:sz w:val="24"/>
              </w:rPr>
              <w:t>见附表2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1"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检测项目</w:t>
            </w:r>
          </w:p>
        </w:tc>
        <w:tc>
          <w:tcPr>
            <w:tcW w:w="7664" w:type="dxa"/>
            <w:gridSpan w:val="3"/>
            <w:vAlign w:val="center"/>
          </w:tcPr>
          <w:p>
            <w:pPr>
              <w:spacing w:line="360" w:lineRule="auto"/>
              <w:jc w:val="center"/>
              <w:rPr>
                <w:rFonts w:ascii="宋体" w:hAnsi="宋体" w:cs="宋体"/>
                <w:bCs/>
                <w:sz w:val="24"/>
              </w:rPr>
            </w:pPr>
            <w:r>
              <w:rPr>
                <w:bCs/>
                <w:sz w:val="24"/>
              </w:rPr>
              <w:t>见附表1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9"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检测方法</w:t>
            </w:r>
          </w:p>
        </w:tc>
        <w:tc>
          <w:tcPr>
            <w:tcW w:w="7664" w:type="dxa"/>
            <w:gridSpan w:val="3"/>
            <w:vAlign w:val="center"/>
          </w:tcPr>
          <w:p>
            <w:pPr>
              <w:spacing w:line="360" w:lineRule="auto"/>
              <w:jc w:val="center"/>
              <w:rPr>
                <w:rFonts w:ascii="宋体" w:hAnsi="宋体" w:cs="宋体"/>
                <w:bCs/>
                <w:sz w:val="24"/>
              </w:rPr>
            </w:pPr>
            <w:r>
              <w:rPr>
                <w:bCs/>
                <w:sz w:val="24"/>
              </w:rPr>
              <w:t>见附表3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2"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检测频次</w:t>
            </w:r>
          </w:p>
        </w:tc>
        <w:tc>
          <w:tcPr>
            <w:tcW w:w="7664" w:type="dxa"/>
            <w:gridSpan w:val="3"/>
            <w:vAlign w:val="center"/>
          </w:tcPr>
          <w:p>
            <w:pPr>
              <w:spacing w:line="360" w:lineRule="auto"/>
              <w:jc w:val="center"/>
              <w:rPr>
                <w:rFonts w:ascii="宋体" w:hAnsi="宋体" w:cs="宋体"/>
                <w:sz w:val="24"/>
              </w:rPr>
            </w:pPr>
            <w:r>
              <w:rPr>
                <w:bCs/>
                <w:sz w:val="24"/>
              </w:rPr>
              <w:t>见附表1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08"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采样位置</w:t>
            </w:r>
          </w:p>
        </w:tc>
        <w:tc>
          <w:tcPr>
            <w:tcW w:w="7664" w:type="dxa"/>
            <w:gridSpan w:val="3"/>
            <w:vAlign w:val="center"/>
          </w:tcPr>
          <w:p>
            <w:pPr>
              <w:spacing w:line="360" w:lineRule="auto"/>
              <w:jc w:val="center"/>
              <w:rPr>
                <w:rFonts w:ascii="黑体" w:hAnsi="黑体" w:eastAsia="黑体"/>
                <w:bCs/>
                <w:sz w:val="24"/>
              </w:rPr>
            </w:pPr>
            <w:r>
              <w:rPr>
                <w:bCs/>
                <w:sz w:val="24"/>
              </w:rPr>
              <w:t>见附表1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3" w:hRule="atLeast"/>
        </w:trPr>
        <w:tc>
          <w:tcPr>
            <w:tcW w:w="1716" w:type="dxa"/>
            <w:vAlign w:val="center"/>
          </w:tcPr>
          <w:p>
            <w:pPr>
              <w:spacing w:line="360" w:lineRule="auto"/>
              <w:jc w:val="center"/>
              <w:rPr>
                <w:rFonts w:ascii="黑体" w:hAnsi="黑体" w:eastAsia="黑体"/>
                <w:bCs/>
                <w:sz w:val="24"/>
              </w:rPr>
            </w:pPr>
            <w:r>
              <w:rPr>
                <w:rFonts w:hint="eastAsia" w:ascii="黑体" w:hAnsi="黑体" w:eastAsia="黑体"/>
                <w:bCs/>
                <w:sz w:val="24"/>
              </w:rPr>
              <w:t>质量控制</w:t>
            </w:r>
          </w:p>
        </w:tc>
        <w:tc>
          <w:tcPr>
            <w:tcW w:w="7664" w:type="dxa"/>
            <w:gridSpan w:val="3"/>
            <w:vAlign w:val="center"/>
          </w:tcPr>
          <w:p>
            <w:pPr>
              <w:spacing w:line="360" w:lineRule="auto"/>
              <w:ind w:firstLine="480" w:firstLineChars="200"/>
              <w:jc w:val="left"/>
              <w:rPr>
                <w:sz w:val="24"/>
              </w:rPr>
            </w:pPr>
            <w:r>
              <w:rPr>
                <w:sz w:val="24"/>
              </w:rPr>
              <w:t>检测人员持证上岗，样品采集、运输、保存均按照相关规范执行</w:t>
            </w: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7" w:hRule="atLeast"/>
        </w:trPr>
        <w:tc>
          <w:tcPr>
            <w:tcW w:w="9380" w:type="dxa"/>
            <w:gridSpan w:val="4"/>
            <w:vAlign w:val="center"/>
          </w:tcPr>
          <w:p>
            <w:pPr>
              <w:spacing w:before="156" w:beforeLines="50" w:after="156" w:afterLines="50" w:line="360" w:lineRule="auto"/>
              <w:rPr>
                <w:rFonts w:ascii="宋体" w:hAnsi="宋体"/>
                <w:bCs/>
                <w:spacing w:val="-7"/>
                <w:sz w:val="24"/>
              </w:rPr>
            </w:pPr>
            <w:r>
              <w:rPr>
                <w:rFonts w:hint="eastAsia" w:ascii="宋体" w:hAnsi="宋体"/>
                <w:b/>
                <w:bCs/>
                <w:sz w:val="24"/>
              </w:rPr>
              <w:t>检测结论：</w:t>
            </w:r>
            <w:r>
              <w:rPr>
                <w:rFonts w:hint="eastAsia" w:ascii="宋体" w:hAnsi="宋体"/>
                <w:bCs/>
                <w:spacing w:val="-7"/>
                <w:sz w:val="24"/>
              </w:rPr>
              <w:t>依据各项目对应的检测方法进行检测，所检项目结果见附表</w:t>
            </w:r>
            <w:r>
              <w:rPr>
                <w:bCs/>
                <w:spacing w:val="-7"/>
                <w:sz w:val="24"/>
              </w:rPr>
              <w:t>4</w:t>
            </w:r>
            <w:r>
              <w:rPr>
                <w:rFonts w:hint="eastAsia"/>
                <w:bCs/>
                <w:spacing w:val="-7"/>
                <w:sz w:val="24"/>
              </w:rPr>
              <w:t>、5、6</w:t>
            </w:r>
            <w:r>
              <w:rPr>
                <w:rFonts w:hint="eastAsia" w:ascii="宋体" w:hAnsi="宋体"/>
                <w:bCs/>
                <w:spacing w:val="-7"/>
                <w:sz w:val="24"/>
              </w:rPr>
              <w:t>。</w:t>
            </w:r>
          </w:p>
          <w:p>
            <w:pPr>
              <w:spacing w:line="360" w:lineRule="auto"/>
              <w:ind w:firstLine="5520" w:firstLineChars="2300"/>
              <w:jc w:val="right"/>
              <w:rPr>
                <w:rFonts w:ascii="宋体" w:hAnsi="宋体"/>
                <w:bCs/>
                <w:sz w:val="24"/>
              </w:rPr>
            </w:pPr>
            <w:r>
              <w:rPr>
                <w:rFonts w:hint="eastAsia" w:ascii="宋体" w:hAnsi="宋体"/>
                <w:bCs/>
                <w:sz w:val="24"/>
              </w:rPr>
              <w:t>（检验检测报告专用章）</w:t>
            </w:r>
          </w:p>
          <w:p>
            <w:pPr>
              <w:spacing w:line="360" w:lineRule="auto"/>
              <w:rPr>
                <w:rFonts w:ascii="宋体" w:hAnsi="宋体"/>
                <w:bCs/>
                <w:sz w:val="24"/>
              </w:rPr>
            </w:pPr>
            <w:r>
              <w:rPr>
                <w:rFonts w:hint="eastAsia" w:ascii="宋体" w:hAnsi="宋体"/>
                <w:bCs/>
                <w:sz w:val="24"/>
              </w:rPr>
              <w:t xml:space="preserve">           </w:t>
            </w:r>
          </w:p>
          <w:p>
            <w:pPr>
              <w:spacing w:line="360" w:lineRule="auto"/>
              <w:ind w:firstLine="1440" w:firstLineChars="600"/>
              <w:rPr>
                <w:rFonts w:ascii="宋体" w:hAnsi="宋体"/>
                <w:bCs/>
                <w:sz w:val="24"/>
              </w:rPr>
            </w:pPr>
            <w:r>
              <w:rPr>
                <w:rFonts w:hint="eastAsia" w:ascii="宋体" w:hAnsi="宋体"/>
                <w:bCs/>
                <w:sz w:val="24"/>
              </w:rPr>
              <w:t xml:space="preserve">  报告编制：        审核：             签    发：</w:t>
            </w:r>
          </w:p>
          <w:p>
            <w:pPr>
              <w:spacing w:line="360" w:lineRule="auto"/>
              <w:rPr>
                <w:rFonts w:ascii="黑体" w:hAnsi="黑体" w:eastAsia="黑体"/>
                <w:bCs/>
                <w:sz w:val="24"/>
              </w:rPr>
            </w:pPr>
            <w:r>
              <w:rPr>
                <w:rFonts w:hint="eastAsia" w:ascii="宋体" w:hAnsi="宋体"/>
                <w:bCs/>
                <w:sz w:val="24"/>
              </w:rPr>
              <w:t xml:space="preserve">                                                   签发日期：</w:t>
            </w:r>
          </w:p>
        </w:tc>
      </w:tr>
    </w:tbl>
    <w:p>
      <w:pPr>
        <w:jc w:val="center"/>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宋体" w:hAnsi="宋体"/>
          <w:sz w:val="24"/>
        </w:rPr>
        <mc:AlternateContent>
          <mc:Choice Requires="wps">
            <w:drawing>
              <wp:anchor distT="0" distB="0" distL="114300" distR="114300" simplePos="0" relativeHeight="251840512" behindDoc="0" locked="0" layoutInCell="1" allowOverlap="1">
                <wp:simplePos x="0" y="0"/>
                <wp:positionH relativeFrom="column">
                  <wp:posOffset>-119380</wp:posOffset>
                </wp:positionH>
                <wp:positionV relativeFrom="paragraph">
                  <wp:posOffset>361315</wp:posOffset>
                </wp:positionV>
                <wp:extent cx="6010275" cy="238125"/>
                <wp:effectExtent l="0" t="0" r="0" b="0"/>
                <wp:wrapNone/>
                <wp:docPr id="170" name="矩形 71"/>
                <wp:cNvGraphicFramePr/>
                <a:graphic xmlns:a="http://schemas.openxmlformats.org/drawingml/2006/main">
                  <a:graphicData uri="http://schemas.microsoft.com/office/word/2010/wordprocessingShape">
                    <wps:wsp>
                      <wps:cNvSpPr/>
                      <wps:spPr>
                        <a:xfrm>
                          <a:off x="0" y="0"/>
                          <a:ext cx="601027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矩形 71" o:spid="_x0000_s1026" o:spt="1" style="position:absolute;left:0pt;margin-left:-9.4pt;margin-top:28.45pt;height:18.75pt;width:473.25pt;z-index:251840512;mso-width-relative:page;mso-height-relative:page;" filled="f" stroked="f" coordsize="21600,21600" o:gfxdata="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LEqd3AAAAAkBAAAPAAAAAAAAAAEAIAAAACIAAABkcnMvZG93&#10;bnJldi54bWxQSwECFAAUAAAACACHTuJAaD1IGooBAAD/AgAADgAAAAAAAAABACAAAAArAQAAZHJz&#10;L2Uyb0RvYy54bWxQSwUGAAAAAAYABgBZAQAAJwU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r>
        <w:rPr>
          <w:rFonts w:hint="eastAsia" w:ascii="华文中宋" w:hAnsi="华文中宋" w:eastAsia="华文中宋"/>
          <w:bCs/>
          <w:sz w:val="44"/>
          <w:szCs w:val="44"/>
        </w:rPr>
        <w:t>检测报告</w:t>
      </w:r>
    </w:p>
    <w:p>
      <w:pPr>
        <w:jc w:val="center"/>
        <w:rPr>
          <w:b/>
          <w:bCs/>
          <w:sz w:val="24"/>
        </w:rPr>
      </w:pPr>
    </w:p>
    <w:p>
      <w:pPr>
        <w:jc w:val="center"/>
        <w:rPr>
          <w:b/>
          <w:bCs/>
          <w:sz w:val="24"/>
        </w:rPr>
      </w:pPr>
      <w:r>
        <w:rPr>
          <w:b/>
          <w:bCs/>
          <w:sz w:val="24"/>
        </w:rPr>
        <w:t>附表1  环境</w:t>
      </w:r>
      <w:r>
        <w:rPr>
          <w:rFonts w:hint="eastAsia"/>
          <w:b/>
          <w:bCs/>
          <w:sz w:val="24"/>
        </w:rPr>
        <w:t>检测</w:t>
      </w:r>
      <w:r>
        <w:rPr>
          <w:b/>
          <w:bCs/>
          <w:sz w:val="24"/>
        </w:rPr>
        <w:t>点布设表</w:t>
      </w:r>
    </w:p>
    <w:tbl>
      <w:tblPr>
        <w:tblStyle w:val="12"/>
        <w:tblW w:w="910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93"/>
        <w:gridCol w:w="1760"/>
        <w:gridCol w:w="1846"/>
        <w:gridCol w:w="2040"/>
        <w:gridCol w:w="1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1493" w:type="dxa"/>
            <w:vAlign w:val="center"/>
          </w:tcPr>
          <w:p>
            <w:pPr>
              <w:jc w:val="center"/>
              <w:rPr>
                <w:sz w:val="24"/>
              </w:rPr>
            </w:pPr>
            <w:r>
              <w:rPr>
                <w:rFonts w:hint="eastAsia"/>
                <w:sz w:val="24"/>
              </w:rPr>
              <w:t>检测类别</w:t>
            </w:r>
          </w:p>
        </w:tc>
        <w:tc>
          <w:tcPr>
            <w:tcW w:w="1760" w:type="dxa"/>
            <w:vAlign w:val="center"/>
          </w:tcPr>
          <w:p>
            <w:pPr>
              <w:jc w:val="center"/>
              <w:rPr>
                <w:sz w:val="24"/>
              </w:rPr>
            </w:pPr>
            <w:r>
              <w:rPr>
                <w:rFonts w:hint="eastAsia"/>
                <w:sz w:val="24"/>
              </w:rPr>
              <w:t>检测点位编号</w:t>
            </w:r>
          </w:p>
        </w:tc>
        <w:tc>
          <w:tcPr>
            <w:tcW w:w="1846" w:type="dxa"/>
            <w:vAlign w:val="center"/>
          </w:tcPr>
          <w:p>
            <w:pPr>
              <w:jc w:val="center"/>
              <w:rPr>
                <w:sz w:val="24"/>
              </w:rPr>
            </w:pPr>
            <w:r>
              <w:rPr>
                <w:rFonts w:hint="eastAsia"/>
                <w:sz w:val="24"/>
              </w:rPr>
              <w:t>检测点位名称</w:t>
            </w:r>
          </w:p>
        </w:tc>
        <w:tc>
          <w:tcPr>
            <w:tcW w:w="2040" w:type="dxa"/>
            <w:vAlign w:val="center"/>
          </w:tcPr>
          <w:p>
            <w:pPr>
              <w:jc w:val="center"/>
              <w:rPr>
                <w:sz w:val="24"/>
              </w:rPr>
            </w:pPr>
            <w:r>
              <w:rPr>
                <w:rFonts w:hint="eastAsia"/>
                <w:sz w:val="24"/>
              </w:rPr>
              <w:t>检测项目</w:t>
            </w:r>
          </w:p>
        </w:tc>
        <w:tc>
          <w:tcPr>
            <w:tcW w:w="1961" w:type="dxa"/>
            <w:vAlign w:val="center"/>
          </w:tcPr>
          <w:p>
            <w:pPr>
              <w:jc w:val="center"/>
              <w:rPr>
                <w:sz w:val="24"/>
              </w:rPr>
            </w:pPr>
            <w:r>
              <w:rPr>
                <w:rFonts w:hint="eastAsia"/>
                <w:sz w:val="24"/>
              </w:rPr>
              <w:t>检测频次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restart"/>
            <w:vAlign w:val="center"/>
          </w:tcPr>
          <w:p>
            <w:pPr>
              <w:jc w:val="center"/>
              <w:rPr>
                <w:szCs w:val="21"/>
              </w:rPr>
            </w:pPr>
            <w:r>
              <w:rPr>
                <w:rFonts w:hint="eastAsia"/>
                <w:szCs w:val="21"/>
              </w:rPr>
              <w:t>废水</w:t>
            </w:r>
          </w:p>
        </w:tc>
        <w:tc>
          <w:tcPr>
            <w:tcW w:w="1760" w:type="dxa"/>
            <w:vAlign w:val="center"/>
          </w:tcPr>
          <w:p>
            <w:pPr>
              <w:jc w:val="center"/>
              <w:rPr>
                <w:szCs w:val="21"/>
              </w:rPr>
            </w:pPr>
            <w:r>
              <w:rPr>
                <w:rFonts w:hint="eastAsia"/>
                <w:szCs w:val="21"/>
              </w:rPr>
              <w:t>W1</w:t>
            </w:r>
          </w:p>
        </w:tc>
        <w:tc>
          <w:tcPr>
            <w:tcW w:w="1846" w:type="dxa"/>
            <w:vAlign w:val="center"/>
          </w:tcPr>
          <w:p>
            <w:pPr>
              <w:jc w:val="center"/>
              <w:rPr>
                <w:szCs w:val="21"/>
              </w:rPr>
            </w:pPr>
            <w:r>
              <w:rPr>
                <w:rFonts w:hint="eastAsia"/>
                <w:szCs w:val="21"/>
              </w:rPr>
              <w:t>厂区总进口</w:t>
            </w:r>
          </w:p>
        </w:tc>
        <w:tc>
          <w:tcPr>
            <w:tcW w:w="2040" w:type="dxa"/>
            <w:vMerge w:val="restart"/>
            <w:vAlign w:val="center"/>
          </w:tcPr>
          <w:p>
            <w:pPr>
              <w:jc w:val="center"/>
              <w:rPr>
                <w:szCs w:val="21"/>
              </w:rPr>
            </w:pPr>
            <w:r>
              <w:rPr>
                <w:rFonts w:hint="eastAsia"/>
                <w:szCs w:val="21"/>
              </w:rPr>
              <w:t>pH、BOD</w:t>
            </w:r>
            <w:r>
              <w:rPr>
                <w:rFonts w:hint="eastAsia"/>
                <w:szCs w:val="21"/>
                <w:vertAlign w:val="subscript"/>
              </w:rPr>
              <w:t>5</w:t>
            </w:r>
            <w:r>
              <w:rPr>
                <w:rFonts w:hint="eastAsia"/>
                <w:szCs w:val="21"/>
              </w:rPr>
              <w:t>、COD、SS、氨氮、总磷、总氮、总汞、总砷</w:t>
            </w:r>
          </w:p>
        </w:tc>
        <w:tc>
          <w:tcPr>
            <w:tcW w:w="1961" w:type="dxa"/>
            <w:vMerge w:val="restart"/>
            <w:vAlign w:val="center"/>
          </w:tcPr>
          <w:p>
            <w:pPr>
              <w:jc w:val="center"/>
              <w:rPr>
                <w:szCs w:val="21"/>
              </w:rPr>
            </w:pPr>
            <w:r>
              <w:rPr>
                <w:rFonts w:hint="eastAsia"/>
                <w:szCs w:val="21"/>
              </w:rPr>
              <w:t>一天检测四次，</w:t>
            </w:r>
          </w:p>
          <w:p>
            <w:pPr>
              <w:jc w:val="center"/>
              <w:rPr>
                <w:szCs w:val="21"/>
              </w:rPr>
            </w:pPr>
            <w:r>
              <w:rPr>
                <w:rFonts w:hint="eastAsia"/>
                <w:szCs w:val="21"/>
              </w:rPr>
              <w:t>连续检测两天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W2</w:t>
            </w:r>
          </w:p>
        </w:tc>
        <w:tc>
          <w:tcPr>
            <w:tcW w:w="1846" w:type="dxa"/>
            <w:vAlign w:val="center"/>
          </w:tcPr>
          <w:p>
            <w:pPr>
              <w:jc w:val="center"/>
              <w:rPr>
                <w:szCs w:val="21"/>
              </w:rPr>
            </w:pPr>
            <w:r>
              <w:rPr>
                <w:rFonts w:hint="eastAsia"/>
                <w:szCs w:val="21"/>
              </w:rPr>
              <w:t>厂区总排口</w:t>
            </w:r>
          </w:p>
        </w:tc>
        <w:tc>
          <w:tcPr>
            <w:tcW w:w="2040" w:type="dxa"/>
            <w:vMerge w:val="continue"/>
            <w:vAlign w:val="center"/>
          </w:tcPr>
          <w:p>
            <w:pPr>
              <w:jc w:val="center"/>
              <w:rPr>
                <w:szCs w:val="21"/>
              </w:rPr>
            </w:pP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restart"/>
            <w:vAlign w:val="center"/>
          </w:tcPr>
          <w:p>
            <w:pPr>
              <w:jc w:val="center"/>
              <w:rPr>
                <w:szCs w:val="21"/>
              </w:rPr>
            </w:pPr>
            <w:r>
              <w:rPr>
                <w:rFonts w:hint="eastAsia"/>
                <w:szCs w:val="21"/>
              </w:rPr>
              <w:t>无组织废气</w:t>
            </w:r>
          </w:p>
        </w:tc>
        <w:tc>
          <w:tcPr>
            <w:tcW w:w="1760" w:type="dxa"/>
            <w:vAlign w:val="center"/>
          </w:tcPr>
          <w:p>
            <w:pPr>
              <w:jc w:val="center"/>
              <w:rPr>
                <w:szCs w:val="21"/>
              </w:rPr>
            </w:pPr>
            <w:r>
              <w:rPr>
                <w:rFonts w:hint="eastAsia"/>
                <w:szCs w:val="21"/>
              </w:rPr>
              <w:t>G1</w:t>
            </w:r>
          </w:p>
        </w:tc>
        <w:tc>
          <w:tcPr>
            <w:tcW w:w="1846" w:type="dxa"/>
            <w:vAlign w:val="center"/>
          </w:tcPr>
          <w:p>
            <w:pPr>
              <w:jc w:val="center"/>
              <w:rPr>
                <w:szCs w:val="21"/>
              </w:rPr>
            </w:pPr>
            <w:r>
              <w:rPr>
                <w:rFonts w:hint="eastAsia"/>
                <w:szCs w:val="21"/>
              </w:rPr>
              <w:t>上风向</w:t>
            </w:r>
          </w:p>
        </w:tc>
        <w:tc>
          <w:tcPr>
            <w:tcW w:w="2040" w:type="dxa"/>
            <w:vAlign w:val="center"/>
          </w:tcPr>
          <w:p>
            <w:pPr>
              <w:jc w:val="center"/>
              <w:rPr>
                <w:szCs w:val="21"/>
              </w:rPr>
            </w:pPr>
            <w:r>
              <w:rPr>
                <w:rFonts w:hint="eastAsia"/>
                <w:szCs w:val="21"/>
              </w:rPr>
              <w:t>氨气</w:t>
            </w:r>
          </w:p>
        </w:tc>
        <w:tc>
          <w:tcPr>
            <w:tcW w:w="1961" w:type="dxa"/>
            <w:vMerge w:val="restart"/>
            <w:vAlign w:val="center"/>
          </w:tcPr>
          <w:p>
            <w:pPr>
              <w:jc w:val="center"/>
              <w:rPr>
                <w:szCs w:val="21"/>
              </w:rPr>
            </w:pPr>
            <w:r>
              <w:rPr>
                <w:rFonts w:hint="eastAsia"/>
                <w:szCs w:val="21"/>
              </w:rPr>
              <w:t>一天检测四次，</w:t>
            </w:r>
          </w:p>
          <w:p>
            <w:pPr>
              <w:jc w:val="center"/>
              <w:rPr>
                <w:szCs w:val="21"/>
              </w:rPr>
            </w:pPr>
            <w:r>
              <w:rPr>
                <w:rFonts w:hint="eastAsia"/>
                <w:szCs w:val="21"/>
              </w:rPr>
              <w:t>连续检测两天</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G2</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G3</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G4</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9" w:hRule="exact"/>
          <w:jc w:val="center"/>
        </w:trPr>
        <w:tc>
          <w:tcPr>
            <w:tcW w:w="1493" w:type="dxa"/>
            <w:vAlign w:val="center"/>
          </w:tcPr>
          <w:p>
            <w:pPr>
              <w:jc w:val="center"/>
              <w:rPr>
                <w:szCs w:val="21"/>
              </w:rPr>
            </w:pPr>
            <w:r>
              <w:rPr>
                <w:rFonts w:hint="eastAsia"/>
                <w:szCs w:val="21"/>
              </w:rPr>
              <w:t>有组织废气</w:t>
            </w:r>
          </w:p>
        </w:tc>
        <w:tc>
          <w:tcPr>
            <w:tcW w:w="1760" w:type="dxa"/>
            <w:vAlign w:val="center"/>
          </w:tcPr>
          <w:p>
            <w:pPr>
              <w:jc w:val="center"/>
              <w:rPr>
                <w:szCs w:val="21"/>
              </w:rPr>
            </w:pPr>
            <w:r>
              <w:rPr>
                <w:rFonts w:hint="eastAsia"/>
                <w:szCs w:val="21"/>
              </w:rPr>
              <w:t>G5</w:t>
            </w:r>
          </w:p>
        </w:tc>
        <w:tc>
          <w:tcPr>
            <w:tcW w:w="1846" w:type="dxa"/>
            <w:vAlign w:val="center"/>
          </w:tcPr>
          <w:p>
            <w:pPr>
              <w:jc w:val="center"/>
              <w:rPr>
                <w:szCs w:val="21"/>
              </w:rPr>
            </w:pPr>
            <w:r>
              <w:rPr>
                <w:rFonts w:hint="eastAsia"/>
                <w:szCs w:val="21"/>
              </w:rPr>
              <w:t>尿素生产线排气筒废气总排口</w:t>
            </w:r>
          </w:p>
        </w:tc>
        <w:tc>
          <w:tcPr>
            <w:tcW w:w="2040" w:type="dxa"/>
            <w:vAlign w:val="center"/>
          </w:tcPr>
          <w:p>
            <w:pPr>
              <w:jc w:val="center"/>
              <w:rPr>
                <w:szCs w:val="21"/>
              </w:rPr>
            </w:pPr>
            <w:r>
              <w:rPr>
                <w:rFonts w:hint="eastAsia"/>
                <w:szCs w:val="21"/>
              </w:rPr>
              <w:t>氨气</w:t>
            </w:r>
          </w:p>
        </w:tc>
        <w:tc>
          <w:tcPr>
            <w:tcW w:w="1961" w:type="dxa"/>
            <w:vAlign w:val="center"/>
          </w:tcPr>
          <w:p>
            <w:pPr>
              <w:jc w:val="center"/>
              <w:rPr>
                <w:szCs w:val="21"/>
              </w:rPr>
            </w:pPr>
            <w:r>
              <w:rPr>
                <w:rFonts w:hint="eastAsia"/>
                <w:szCs w:val="21"/>
              </w:rPr>
              <w:t>一天检测三次，</w:t>
            </w:r>
          </w:p>
          <w:p>
            <w:pPr>
              <w:jc w:val="center"/>
              <w:rPr>
                <w:szCs w:val="21"/>
              </w:rPr>
            </w:pPr>
            <w:r>
              <w:rPr>
                <w:rFonts w:hint="eastAsia"/>
                <w:szCs w:val="21"/>
              </w:rPr>
              <w:t>连续检测两天</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restart"/>
            <w:vAlign w:val="center"/>
          </w:tcPr>
          <w:p>
            <w:pPr>
              <w:jc w:val="center"/>
              <w:rPr>
                <w:szCs w:val="21"/>
              </w:rPr>
            </w:pPr>
            <w:r>
              <w:rPr>
                <w:rFonts w:hint="eastAsia"/>
                <w:szCs w:val="21"/>
              </w:rPr>
              <w:t>厂界环境噪声</w:t>
            </w:r>
          </w:p>
        </w:tc>
        <w:tc>
          <w:tcPr>
            <w:tcW w:w="1760" w:type="dxa"/>
            <w:vAlign w:val="center"/>
          </w:tcPr>
          <w:p>
            <w:pPr>
              <w:jc w:val="center"/>
              <w:rPr>
                <w:szCs w:val="21"/>
              </w:rPr>
            </w:pPr>
            <w:r>
              <w:rPr>
                <w:rFonts w:hint="eastAsia"/>
                <w:szCs w:val="21"/>
              </w:rPr>
              <w:t>N1</w:t>
            </w:r>
          </w:p>
        </w:tc>
        <w:tc>
          <w:tcPr>
            <w:tcW w:w="1846" w:type="dxa"/>
            <w:vAlign w:val="center"/>
          </w:tcPr>
          <w:p>
            <w:pPr>
              <w:jc w:val="center"/>
              <w:rPr>
                <w:szCs w:val="21"/>
              </w:rPr>
            </w:pPr>
            <w:r>
              <w:rPr>
                <w:rFonts w:hint="eastAsia"/>
                <w:szCs w:val="21"/>
              </w:rPr>
              <w:t>东厂界</w:t>
            </w:r>
          </w:p>
        </w:tc>
        <w:tc>
          <w:tcPr>
            <w:tcW w:w="2040" w:type="dxa"/>
            <w:vMerge w:val="restart"/>
            <w:vAlign w:val="center"/>
          </w:tcPr>
          <w:p>
            <w:pPr>
              <w:spacing w:line="360" w:lineRule="auto"/>
              <w:jc w:val="center"/>
              <w:rPr>
                <w:bCs/>
                <w:szCs w:val="21"/>
              </w:rPr>
            </w:pPr>
            <w:r>
              <w:rPr>
                <w:bCs/>
                <w:szCs w:val="21"/>
              </w:rPr>
              <w:t>Leq</w:t>
            </w:r>
          </w:p>
          <w:p>
            <w:pPr>
              <w:jc w:val="center"/>
              <w:rPr>
                <w:szCs w:val="21"/>
              </w:rPr>
            </w:pPr>
            <w:r>
              <w:rPr>
                <w:szCs w:val="21"/>
              </w:rPr>
              <w:t>[dB(A)]</w:t>
            </w:r>
          </w:p>
        </w:tc>
        <w:tc>
          <w:tcPr>
            <w:tcW w:w="1961" w:type="dxa"/>
            <w:vMerge w:val="restart"/>
            <w:vAlign w:val="center"/>
          </w:tcPr>
          <w:p>
            <w:pPr>
              <w:jc w:val="center"/>
              <w:rPr>
                <w:szCs w:val="21"/>
              </w:rPr>
            </w:pPr>
            <w:r>
              <w:rPr>
                <w:rFonts w:hint="eastAsia"/>
                <w:szCs w:val="21"/>
              </w:rPr>
              <w:t>昼夜各检测一次、连续检测两天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N2</w:t>
            </w:r>
          </w:p>
        </w:tc>
        <w:tc>
          <w:tcPr>
            <w:tcW w:w="1846" w:type="dxa"/>
            <w:vAlign w:val="center"/>
          </w:tcPr>
          <w:p>
            <w:pPr>
              <w:jc w:val="center"/>
              <w:rPr>
                <w:szCs w:val="21"/>
              </w:rPr>
            </w:pPr>
            <w:r>
              <w:rPr>
                <w:rFonts w:hint="eastAsia"/>
                <w:szCs w:val="21"/>
              </w:rPr>
              <w:t>南厂界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N3</w:t>
            </w:r>
          </w:p>
        </w:tc>
        <w:tc>
          <w:tcPr>
            <w:tcW w:w="1846" w:type="dxa"/>
            <w:vAlign w:val="center"/>
          </w:tcPr>
          <w:p>
            <w:pPr>
              <w:jc w:val="center"/>
              <w:rPr>
                <w:szCs w:val="21"/>
              </w:rPr>
            </w:pPr>
            <w:r>
              <w:rPr>
                <w:rFonts w:hint="eastAsia"/>
                <w:szCs w:val="21"/>
              </w:rPr>
              <w:t>西厂界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08"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N4</w:t>
            </w:r>
          </w:p>
        </w:tc>
        <w:tc>
          <w:tcPr>
            <w:tcW w:w="1846" w:type="dxa"/>
            <w:vAlign w:val="center"/>
          </w:tcPr>
          <w:p>
            <w:pPr>
              <w:jc w:val="center"/>
              <w:rPr>
                <w:szCs w:val="21"/>
              </w:rPr>
            </w:pPr>
            <w:r>
              <w:rPr>
                <w:rFonts w:hint="eastAsia"/>
                <w:szCs w:val="21"/>
              </w:rPr>
              <w:t>北厂界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bl>
    <w:p>
      <w:pPr>
        <w:spacing w:line="360" w:lineRule="auto"/>
        <w:jc w:val="center"/>
      </w:pPr>
      <w:r>
        <w:rPr>
          <w:rFonts w:hint="eastAsia"/>
          <w:b/>
          <w:bCs/>
          <w:sz w:val="24"/>
        </w:rPr>
        <w:t>附</w:t>
      </w:r>
      <w:r>
        <w:rPr>
          <w:b/>
          <w:bCs/>
          <w:sz w:val="24"/>
        </w:rPr>
        <w:t>表</w:t>
      </w:r>
      <w:r>
        <w:rPr>
          <w:rFonts w:hint="eastAsia"/>
          <w:b/>
          <w:bCs/>
          <w:sz w:val="24"/>
        </w:rPr>
        <w:t>2</w:t>
      </w:r>
      <w:r>
        <w:rPr>
          <w:b/>
          <w:bCs/>
          <w:sz w:val="24"/>
        </w:rPr>
        <w:t xml:space="preserve">  </w:t>
      </w:r>
      <w:r>
        <w:rPr>
          <w:rFonts w:hint="eastAsia"/>
          <w:b/>
          <w:bCs/>
          <w:sz w:val="24"/>
        </w:rPr>
        <w:t>检测</w:t>
      </w:r>
      <w:r>
        <w:rPr>
          <w:b/>
          <w:bCs/>
          <w:sz w:val="24"/>
        </w:rPr>
        <w:t>气象资料统计表</w:t>
      </w:r>
    </w:p>
    <w:tbl>
      <w:tblPr>
        <w:tblStyle w:val="12"/>
        <w:tblW w:w="902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04"/>
        <w:gridCol w:w="1804"/>
        <w:gridCol w:w="1804"/>
        <w:gridCol w:w="1804"/>
        <w:gridCol w:w="18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2" w:hRule="exact"/>
          <w:jc w:val="center"/>
        </w:trPr>
        <w:tc>
          <w:tcPr>
            <w:tcW w:w="1804" w:type="dxa"/>
            <w:tcBorders>
              <w:tl2br w:val="nil"/>
              <w:tr2bl w:val="nil"/>
            </w:tcBorders>
            <w:vAlign w:val="center"/>
          </w:tcPr>
          <w:p>
            <w:pPr>
              <w:jc w:val="center"/>
              <w:rPr>
                <w:szCs w:val="21"/>
              </w:rPr>
            </w:pPr>
            <w:r>
              <w:rPr>
                <w:szCs w:val="21"/>
              </w:rPr>
              <w:t>日期</w:t>
            </w:r>
          </w:p>
        </w:tc>
        <w:tc>
          <w:tcPr>
            <w:tcW w:w="1804" w:type="dxa"/>
            <w:tcBorders>
              <w:tl2br w:val="nil"/>
              <w:tr2bl w:val="nil"/>
            </w:tcBorders>
            <w:vAlign w:val="center"/>
          </w:tcPr>
          <w:p>
            <w:pPr>
              <w:jc w:val="center"/>
              <w:rPr>
                <w:szCs w:val="21"/>
              </w:rPr>
            </w:pPr>
            <w:r>
              <w:rPr>
                <w:szCs w:val="21"/>
              </w:rPr>
              <w:t>风速（m/s）</w:t>
            </w:r>
          </w:p>
        </w:tc>
        <w:tc>
          <w:tcPr>
            <w:tcW w:w="1804" w:type="dxa"/>
            <w:tcBorders>
              <w:tl2br w:val="nil"/>
              <w:tr2bl w:val="nil"/>
            </w:tcBorders>
            <w:vAlign w:val="center"/>
          </w:tcPr>
          <w:p>
            <w:pPr>
              <w:jc w:val="center"/>
              <w:rPr>
                <w:szCs w:val="21"/>
              </w:rPr>
            </w:pPr>
            <w:r>
              <w:rPr>
                <w:szCs w:val="21"/>
              </w:rPr>
              <w:t>风向</w:t>
            </w:r>
          </w:p>
        </w:tc>
        <w:tc>
          <w:tcPr>
            <w:tcW w:w="1804" w:type="dxa"/>
            <w:tcBorders>
              <w:tl2br w:val="nil"/>
              <w:tr2bl w:val="nil"/>
            </w:tcBorders>
            <w:vAlign w:val="center"/>
          </w:tcPr>
          <w:p>
            <w:pPr>
              <w:jc w:val="center"/>
              <w:rPr>
                <w:szCs w:val="21"/>
              </w:rPr>
            </w:pPr>
            <w:r>
              <w:rPr>
                <w:szCs w:val="21"/>
              </w:rPr>
              <w:t>气压（kpa）</w:t>
            </w:r>
          </w:p>
        </w:tc>
        <w:tc>
          <w:tcPr>
            <w:tcW w:w="1804" w:type="dxa"/>
            <w:tcBorders>
              <w:tl2br w:val="nil"/>
              <w:tr2bl w:val="nil"/>
            </w:tcBorders>
            <w:vAlign w:val="center"/>
          </w:tcPr>
          <w:p>
            <w:pPr>
              <w:jc w:val="center"/>
              <w:rPr>
                <w:szCs w:val="21"/>
              </w:rPr>
            </w:pPr>
            <w:r>
              <w:rPr>
                <w:szCs w:val="21"/>
              </w:rPr>
              <w:t>气温（℃）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66" w:hRule="exact"/>
          <w:jc w:val="center"/>
        </w:trPr>
        <w:tc>
          <w:tcPr>
            <w:tcW w:w="1804" w:type="dxa"/>
            <w:tcBorders>
              <w:tl2br w:val="nil"/>
              <w:tr2bl w:val="nil"/>
            </w:tcBorders>
            <w:vAlign w:val="center"/>
          </w:tcPr>
          <w:p>
            <w:pPr>
              <w:jc w:val="center"/>
              <w:rPr>
                <w:color w:val="000000"/>
                <w:szCs w:val="21"/>
              </w:rPr>
            </w:pPr>
            <w:r>
              <w:rPr>
                <w:rFonts w:hint="eastAsia"/>
                <w:color w:val="000000"/>
                <w:szCs w:val="21"/>
              </w:rPr>
              <w:t>2018.6.26</w:t>
            </w:r>
          </w:p>
        </w:tc>
        <w:tc>
          <w:tcPr>
            <w:tcW w:w="1804" w:type="dxa"/>
            <w:tcBorders>
              <w:tl2br w:val="nil"/>
              <w:tr2bl w:val="nil"/>
            </w:tcBorders>
            <w:vAlign w:val="center"/>
          </w:tcPr>
          <w:p>
            <w:pPr>
              <w:jc w:val="center"/>
              <w:rPr>
                <w:color w:val="000000"/>
                <w:szCs w:val="21"/>
              </w:rPr>
            </w:pPr>
            <w:r>
              <w:rPr>
                <w:rFonts w:hint="eastAsia"/>
                <w:color w:val="000000"/>
                <w:szCs w:val="21"/>
              </w:rPr>
              <w:t>3.1</w:t>
            </w:r>
          </w:p>
        </w:tc>
        <w:tc>
          <w:tcPr>
            <w:tcW w:w="1804" w:type="dxa"/>
            <w:tcBorders>
              <w:tl2br w:val="nil"/>
              <w:tr2bl w:val="nil"/>
            </w:tcBorders>
            <w:vAlign w:val="center"/>
          </w:tcPr>
          <w:p>
            <w:pPr>
              <w:jc w:val="center"/>
              <w:rPr>
                <w:color w:val="000000"/>
                <w:szCs w:val="21"/>
              </w:rPr>
            </w:pPr>
            <w:r>
              <w:rPr>
                <w:rFonts w:hint="eastAsia"/>
                <w:color w:val="000000"/>
                <w:szCs w:val="21"/>
              </w:rPr>
              <w:t>南</w:t>
            </w:r>
          </w:p>
        </w:tc>
        <w:tc>
          <w:tcPr>
            <w:tcW w:w="1804" w:type="dxa"/>
            <w:tcBorders>
              <w:tl2br w:val="nil"/>
              <w:tr2bl w:val="nil"/>
            </w:tcBorders>
            <w:vAlign w:val="center"/>
          </w:tcPr>
          <w:p>
            <w:pPr>
              <w:jc w:val="center"/>
              <w:rPr>
                <w:color w:val="000000"/>
                <w:szCs w:val="21"/>
              </w:rPr>
            </w:pPr>
            <w:r>
              <w:rPr>
                <w:rFonts w:hint="eastAsia"/>
                <w:color w:val="000000"/>
                <w:szCs w:val="21"/>
              </w:rPr>
              <w:t>99.9</w:t>
            </w:r>
          </w:p>
        </w:tc>
        <w:tc>
          <w:tcPr>
            <w:tcW w:w="1804" w:type="dxa"/>
            <w:tcBorders>
              <w:tl2br w:val="nil"/>
              <w:tr2bl w:val="nil"/>
            </w:tcBorders>
            <w:vAlign w:val="center"/>
          </w:tcPr>
          <w:p>
            <w:pPr>
              <w:jc w:val="center"/>
              <w:rPr>
                <w:color w:val="000000"/>
                <w:szCs w:val="21"/>
              </w:rPr>
            </w:pPr>
            <w:r>
              <w:rPr>
                <w:rFonts w:hint="eastAsia"/>
                <w:color w:val="000000"/>
                <w:szCs w:val="21"/>
              </w:rPr>
              <w:t>30.6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66" w:hRule="exact"/>
          <w:jc w:val="center"/>
        </w:trPr>
        <w:tc>
          <w:tcPr>
            <w:tcW w:w="1804" w:type="dxa"/>
            <w:tcBorders>
              <w:tl2br w:val="nil"/>
              <w:tr2bl w:val="nil"/>
            </w:tcBorders>
            <w:vAlign w:val="center"/>
          </w:tcPr>
          <w:p>
            <w:pPr>
              <w:jc w:val="center"/>
              <w:rPr>
                <w:szCs w:val="21"/>
              </w:rPr>
            </w:pPr>
            <w:r>
              <w:rPr>
                <w:szCs w:val="21"/>
              </w:rPr>
              <w:t>201</w:t>
            </w:r>
            <w:r>
              <w:rPr>
                <w:rFonts w:hint="eastAsia"/>
                <w:szCs w:val="21"/>
              </w:rPr>
              <w:t>8.6.27</w:t>
            </w:r>
          </w:p>
        </w:tc>
        <w:tc>
          <w:tcPr>
            <w:tcW w:w="1804" w:type="dxa"/>
            <w:tcBorders>
              <w:tl2br w:val="nil"/>
              <w:tr2bl w:val="nil"/>
            </w:tcBorders>
            <w:vAlign w:val="center"/>
          </w:tcPr>
          <w:p>
            <w:pPr>
              <w:jc w:val="center"/>
              <w:rPr>
                <w:szCs w:val="21"/>
              </w:rPr>
            </w:pPr>
            <w:r>
              <w:rPr>
                <w:rFonts w:hint="eastAsia"/>
                <w:szCs w:val="21"/>
              </w:rPr>
              <w:t>3.3</w:t>
            </w:r>
          </w:p>
        </w:tc>
        <w:tc>
          <w:tcPr>
            <w:tcW w:w="1804" w:type="dxa"/>
            <w:tcBorders>
              <w:tl2br w:val="nil"/>
              <w:tr2bl w:val="nil"/>
            </w:tcBorders>
            <w:vAlign w:val="center"/>
          </w:tcPr>
          <w:p>
            <w:pPr>
              <w:jc w:val="center"/>
              <w:rPr>
                <w:szCs w:val="21"/>
              </w:rPr>
            </w:pPr>
            <w:r>
              <w:rPr>
                <w:rFonts w:hint="eastAsia"/>
                <w:szCs w:val="21"/>
              </w:rPr>
              <w:t>南</w:t>
            </w:r>
          </w:p>
        </w:tc>
        <w:tc>
          <w:tcPr>
            <w:tcW w:w="1804" w:type="dxa"/>
            <w:tcBorders>
              <w:tl2br w:val="nil"/>
              <w:tr2bl w:val="nil"/>
            </w:tcBorders>
            <w:vAlign w:val="center"/>
          </w:tcPr>
          <w:p>
            <w:pPr>
              <w:jc w:val="center"/>
              <w:rPr>
                <w:szCs w:val="21"/>
              </w:rPr>
            </w:pPr>
            <w:r>
              <w:rPr>
                <w:rFonts w:hint="eastAsia"/>
                <w:szCs w:val="21"/>
              </w:rPr>
              <w:t>99.8</w:t>
            </w:r>
          </w:p>
        </w:tc>
        <w:tc>
          <w:tcPr>
            <w:tcW w:w="1804" w:type="dxa"/>
            <w:tcBorders>
              <w:tl2br w:val="nil"/>
              <w:tr2bl w:val="nil"/>
            </w:tcBorders>
            <w:vAlign w:val="center"/>
          </w:tcPr>
          <w:p>
            <w:pPr>
              <w:jc w:val="center"/>
              <w:rPr>
                <w:szCs w:val="21"/>
              </w:rPr>
            </w:pPr>
            <w:r>
              <w:rPr>
                <w:rFonts w:hint="eastAsia"/>
                <w:szCs w:val="21"/>
              </w:rPr>
              <w:t>31.2</w:t>
            </w:r>
          </w:p>
        </w:tc>
      </w:tr>
    </w:tbl>
    <w:tbl>
      <w:tblPr>
        <w:tblStyle w:val="13"/>
        <w:tblpPr w:leftFromText="180" w:rightFromText="180" w:vertAnchor="text" w:horzAnchor="page" w:tblpX="1578" w:tblpY="399"/>
        <w:tblOverlap w:val="never"/>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9" w:hRule="atLeast"/>
        </w:trPr>
        <w:tc>
          <w:tcPr>
            <w:tcW w:w="9264" w:type="dxa"/>
          </w:tcPr>
          <w:p>
            <w:pPr>
              <w:jc w:val="center"/>
              <w:rPr>
                <w:b/>
                <w:bCs/>
                <w:sz w:val="24"/>
              </w:rPr>
            </w:pPr>
          </w:p>
          <w:p>
            <w:pPr>
              <w:jc w:val="center"/>
              <w:rPr>
                <w:b/>
                <w:bCs/>
                <w:sz w:val="24"/>
              </w:rPr>
            </w:pPr>
            <w:r>
              <w:rPr>
                <w:b/>
                <w:bCs/>
                <w:sz w:val="24"/>
              </w:rPr>
              <w:t>附表1  环境</w:t>
            </w:r>
            <w:r>
              <w:rPr>
                <w:rFonts w:hint="eastAsia"/>
                <w:b/>
                <w:bCs/>
                <w:sz w:val="24"/>
              </w:rPr>
              <w:t>检测</w:t>
            </w:r>
            <w:r>
              <w:rPr>
                <w:b/>
                <w:bCs/>
                <w:sz w:val="24"/>
              </w:rPr>
              <w:t>点布设表</w:t>
            </w:r>
          </w:p>
          <w:tbl>
            <w:tblPr>
              <w:tblStyle w:val="12"/>
              <w:tblW w:w="910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93"/>
              <w:gridCol w:w="1760"/>
              <w:gridCol w:w="1846"/>
              <w:gridCol w:w="2040"/>
              <w:gridCol w:w="1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1493" w:type="dxa"/>
                  <w:vAlign w:val="center"/>
                </w:tcPr>
                <w:p>
                  <w:pPr>
                    <w:jc w:val="center"/>
                    <w:rPr>
                      <w:sz w:val="24"/>
                    </w:rPr>
                  </w:pPr>
                  <w:r>
                    <w:rPr>
                      <w:rFonts w:hint="eastAsia"/>
                      <w:sz w:val="24"/>
                    </w:rPr>
                    <w:t>检测类别</w:t>
                  </w:r>
                </w:p>
              </w:tc>
              <w:tc>
                <w:tcPr>
                  <w:tcW w:w="1760" w:type="dxa"/>
                  <w:vAlign w:val="center"/>
                </w:tcPr>
                <w:p>
                  <w:pPr>
                    <w:jc w:val="center"/>
                    <w:rPr>
                      <w:sz w:val="24"/>
                    </w:rPr>
                  </w:pPr>
                  <w:r>
                    <w:rPr>
                      <w:rFonts w:hint="eastAsia"/>
                      <w:sz w:val="24"/>
                    </w:rPr>
                    <w:t>检测点位编号</w:t>
                  </w:r>
                </w:p>
              </w:tc>
              <w:tc>
                <w:tcPr>
                  <w:tcW w:w="1846" w:type="dxa"/>
                  <w:vAlign w:val="center"/>
                </w:tcPr>
                <w:p>
                  <w:pPr>
                    <w:jc w:val="center"/>
                    <w:rPr>
                      <w:sz w:val="24"/>
                    </w:rPr>
                  </w:pPr>
                  <w:r>
                    <w:rPr>
                      <w:rFonts w:hint="eastAsia"/>
                      <w:sz w:val="24"/>
                    </w:rPr>
                    <w:t>检测点位名称</w:t>
                  </w:r>
                </w:p>
              </w:tc>
              <w:tc>
                <w:tcPr>
                  <w:tcW w:w="2040" w:type="dxa"/>
                  <w:vAlign w:val="center"/>
                </w:tcPr>
                <w:p>
                  <w:pPr>
                    <w:jc w:val="center"/>
                    <w:rPr>
                      <w:sz w:val="24"/>
                    </w:rPr>
                  </w:pPr>
                  <w:r>
                    <w:rPr>
                      <w:rFonts w:hint="eastAsia"/>
                      <w:sz w:val="24"/>
                    </w:rPr>
                    <w:t>检测项目</w:t>
                  </w:r>
                </w:p>
              </w:tc>
              <w:tc>
                <w:tcPr>
                  <w:tcW w:w="1961" w:type="dxa"/>
                  <w:vAlign w:val="center"/>
                </w:tcPr>
                <w:p>
                  <w:pPr>
                    <w:jc w:val="center"/>
                    <w:rPr>
                      <w:sz w:val="24"/>
                    </w:rPr>
                  </w:pPr>
                  <w:r>
                    <w:rPr>
                      <w:rFonts w:hint="eastAsia"/>
                      <w:sz w:val="24"/>
                    </w:rPr>
                    <w:t>检测频次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restart"/>
                  <w:vAlign w:val="center"/>
                </w:tcPr>
                <w:p>
                  <w:pPr>
                    <w:jc w:val="center"/>
                    <w:rPr>
                      <w:szCs w:val="21"/>
                    </w:rPr>
                  </w:pPr>
                  <w:r>
                    <w:rPr>
                      <w:rFonts w:hint="eastAsia"/>
                      <w:szCs w:val="21"/>
                    </w:rPr>
                    <w:t>废水</w:t>
                  </w:r>
                </w:p>
              </w:tc>
              <w:tc>
                <w:tcPr>
                  <w:tcW w:w="1760" w:type="dxa"/>
                  <w:vAlign w:val="center"/>
                </w:tcPr>
                <w:p>
                  <w:pPr>
                    <w:jc w:val="center"/>
                    <w:rPr>
                      <w:szCs w:val="21"/>
                    </w:rPr>
                  </w:pPr>
                  <w:r>
                    <w:rPr>
                      <w:rFonts w:hint="eastAsia"/>
                      <w:szCs w:val="21"/>
                    </w:rPr>
                    <w:t>W1</w:t>
                  </w:r>
                </w:p>
              </w:tc>
              <w:tc>
                <w:tcPr>
                  <w:tcW w:w="1846" w:type="dxa"/>
                  <w:vAlign w:val="center"/>
                </w:tcPr>
                <w:p>
                  <w:pPr>
                    <w:jc w:val="center"/>
                    <w:rPr>
                      <w:szCs w:val="21"/>
                    </w:rPr>
                  </w:pPr>
                  <w:r>
                    <w:rPr>
                      <w:rFonts w:hint="eastAsia"/>
                      <w:szCs w:val="21"/>
                    </w:rPr>
                    <w:t>厂区总进口</w:t>
                  </w:r>
                </w:p>
              </w:tc>
              <w:tc>
                <w:tcPr>
                  <w:tcW w:w="2040" w:type="dxa"/>
                  <w:vMerge w:val="restart"/>
                  <w:vAlign w:val="center"/>
                </w:tcPr>
                <w:p>
                  <w:pPr>
                    <w:jc w:val="center"/>
                    <w:rPr>
                      <w:szCs w:val="21"/>
                    </w:rPr>
                  </w:pPr>
                  <w:r>
                    <w:rPr>
                      <w:rFonts w:hint="eastAsia"/>
                      <w:szCs w:val="21"/>
                    </w:rPr>
                    <w:t>pH、BOD</w:t>
                  </w:r>
                  <w:r>
                    <w:rPr>
                      <w:rFonts w:hint="eastAsia"/>
                      <w:szCs w:val="21"/>
                      <w:vertAlign w:val="subscript"/>
                    </w:rPr>
                    <w:t>5</w:t>
                  </w:r>
                  <w:r>
                    <w:rPr>
                      <w:rFonts w:hint="eastAsia"/>
                      <w:szCs w:val="21"/>
                    </w:rPr>
                    <w:t>、COD、SS、氨氮、总磷、总氮、总汞、总砷</w:t>
                  </w:r>
                </w:p>
              </w:tc>
              <w:tc>
                <w:tcPr>
                  <w:tcW w:w="1961" w:type="dxa"/>
                  <w:vMerge w:val="restart"/>
                  <w:vAlign w:val="center"/>
                </w:tcPr>
                <w:p>
                  <w:pPr>
                    <w:jc w:val="center"/>
                    <w:rPr>
                      <w:szCs w:val="21"/>
                    </w:rPr>
                  </w:pPr>
                  <w:r>
                    <w:rPr>
                      <w:rFonts w:hint="eastAsia"/>
                      <w:szCs w:val="21"/>
                    </w:rPr>
                    <w:t>一天检测四次，</w:t>
                  </w:r>
                </w:p>
                <w:p>
                  <w:pPr>
                    <w:jc w:val="center"/>
                    <w:rPr>
                      <w:szCs w:val="21"/>
                    </w:rPr>
                  </w:pPr>
                  <w:r>
                    <w:rPr>
                      <w:rFonts w:hint="eastAsia"/>
                      <w:szCs w:val="21"/>
                    </w:rPr>
                    <w:t>连续检测两天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W2</w:t>
                  </w:r>
                </w:p>
              </w:tc>
              <w:tc>
                <w:tcPr>
                  <w:tcW w:w="1846" w:type="dxa"/>
                  <w:vAlign w:val="center"/>
                </w:tcPr>
                <w:p>
                  <w:pPr>
                    <w:jc w:val="center"/>
                    <w:rPr>
                      <w:szCs w:val="21"/>
                    </w:rPr>
                  </w:pPr>
                  <w:r>
                    <w:rPr>
                      <w:rFonts w:hint="eastAsia"/>
                      <w:szCs w:val="21"/>
                    </w:rPr>
                    <w:t>厂区总排口</w:t>
                  </w:r>
                </w:p>
              </w:tc>
              <w:tc>
                <w:tcPr>
                  <w:tcW w:w="2040" w:type="dxa"/>
                  <w:vMerge w:val="continue"/>
                  <w:vAlign w:val="center"/>
                </w:tcPr>
                <w:p>
                  <w:pPr>
                    <w:jc w:val="center"/>
                    <w:rPr>
                      <w:szCs w:val="21"/>
                    </w:rPr>
                  </w:pP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restart"/>
                  <w:vAlign w:val="center"/>
                </w:tcPr>
                <w:p>
                  <w:pPr>
                    <w:jc w:val="center"/>
                    <w:rPr>
                      <w:szCs w:val="21"/>
                    </w:rPr>
                  </w:pPr>
                  <w:r>
                    <w:rPr>
                      <w:rFonts w:hint="eastAsia"/>
                      <w:szCs w:val="21"/>
                    </w:rPr>
                    <w:t>无组织废气</w:t>
                  </w:r>
                </w:p>
              </w:tc>
              <w:tc>
                <w:tcPr>
                  <w:tcW w:w="1760" w:type="dxa"/>
                  <w:vAlign w:val="center"/>
                </w:tcPr>
                <w:p>
                  <w:pPr>
                    <w:jc w:val="center"/>
                    <w:rPr>
                      <w:szCs w:val="21"/>
                    </w:rPr>
                  </w:pPr>
                  <w:r>
                    <w:rPr>
                      <w:rFonts w:hint="eastAsia"/>
                      <w:szCs w:val="21"/>
                    </w:rPr>
                    <w:t>G1</w:t>
                  </w:r>
                </w:p>
              </w:tc>
              <w:tc>
                <w:tcPr>
                  <w:tcW w:w="1846" w:type="dxa"/>
                  <w:vAlign w:val="center"/>
                </w:tcPr>
                <w:p>
                  <w:pPr>
                    <w:jc w:val="center"/>
                    <w:rPr>
                      <w:szCs w:val="21"/>
                    </w:rPr>
                  </w:pPr>
                  <w:r>
                    <w:rPr>
                      <w:rFonts w:hint="eastAsia"/>
                      <w:szCs w:val="21"/>
                    </w:rPr>
                    <w:t>上风向</w:t>
                  </w:r>
                </w:p>
              </w:tc>
              <w:tc>
                <w:tcPr>
                  <w:tcW w:w="2040" w:type="dxa"/>
                  <w:vAlign w:val="center"/>
                </w:tcPr>
                <w:p>
                  <w:pPr>
                    <w:jc w:val="center"/>
                    <w:rPr>
                      <w:szCs w:val="21"/>
                    </w:rPr>
                  </w:pPr>
                  <w:r>
                    <w:rPr>
                      <w:rFonts w:hint="eastAsia"/>
                      <w:szCs w:val="21"/>
                    </w:rPr>
                    <w:t>氨气</w:t>
                  </w:r>
                </w:p>
              </w:tc>
              <w:tc>
                <w:tcPr>
                  <w:tcW w:w="1961" w:type="dxa"/>
                  <w:vMerge w:val="restart"/>
                  <w:vAlign w:val="center"/>
                </w:tcPr>
                <w:p>
                  <w:pPr>
                    <w:jc w:val="center"/>
                    <w:rPr>
                      <w:szCs w:val="21"/>
                    </w:rPr>
                  </w:pPr>
                  <w:r>
                    <w:rPr>
                      <w:rFonts w:hint="eastAsia"/>
                      <w:szCs w:val="21"/>
                    </w:rPr>
                    <w:t>一天检测四次，</w:t>
                  </w:r>
                </w:p>
                <w:p>
                  <w:pPr>
                    <w:jc w:val="center"/>
                    <w:rPr>
                      <w:szCs w:val="21"/>
                    </w:rPr>
                  </w:pPr>
                  <w:r>
                    <w:rPr>
                      <w:rFonts w:hint="eastAsia"/>
                      <w:szCs w:val="21"/>
                    </w:rPr>
                    <w:t>连续检测两天</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G2</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G3</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G4</w:t>
                  </w:r>
                </w:p>
              </w:tc>
              <w:tc>
                <w:tcPr>
                  <w:tcW w:w="1846" w:type="dxa"/>
                  <w:vAlign w:val="center"/>
                </w:tcPr>
                <w:p>
                  <w:pPr>
                    <w:jc w:val="center"/>
                    <w:rPr>
                      <w:szCs w:val="21"/>
                    </w:rPr>
                  </w:pPr>
                  <w:r>
                    <w:rPr>
                      <w:rFonts w:hint="eastAsia"/>
                      <w:szCs w:val="21"/>
                    </w:rPr>
                    <w:t>下风向</w:t>
                  </w:r>
                </w:p>
              </w:tc>
              <w:tc>
                <w:tcPr>
                  <w:tcW w:w="2040" w:type="dxa"/>
                  <w:vAlign w:val="center"/>
                </w:tcPr>
                <w:p>
                  <w:pPr>
                    <w:jc w:val="center"/>
                    <w:rPr>
                      <w:szCs w:val="21"/>
                    </w:rPr>
                  </w:pPr>
                  <w:r>
                    <w:rPr>
                      <w:rFonts w:hint="eastAsia"/>
                      <w:szCs w:val="21"/>
                    </w:rPr>
                    <w:t>氨气</w:t>
                  </w:r>
                </w:p>
              </w:tc>
              <w:tc>
                <w:tcPr>
                  <w:tcW w:w="196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9" w:hRule="exact"/>
                <w:jc w:val="center"/>
              </w:trPr>
              <w:tc>
                <w:tcPr>
                  <w:tcW w:w="1493" w:type="dxa"/>
                  <w:vAlign w:val="center"/>
                </w:tcPr>
                <w:p>
                  <w:pPr>
                    <w:jc w:val="center"/>
                    <w:rPr>
                      <w:szCs w:val="21"/>
                    </w:rPr>
                  </w:pPr>
                  <w:r>
                    <w:rPr>
                      <w:rFonts w:hint="eastAsia"/>
                      <w:szCs w:val="21"/>
                    </w:rPr>
                    <w:t>有组织废气</w:t>
                  </w:r>
                </w:p>
              </w:tc>
              <w:tc>
                <w:tcPr>
                  <w:tcW w:w="1760" w:type="dxa"/>
                  <w:vAlign w:val="center"/>
                </w:tcPr>
                <w:p>
                  <w:pPr>
                    <w:jc w:val="center"/>
                    <w:rPr>
                      <w:szCs w:val="21"/>
                    </w:rPr>
                  </w:pPr>
                  <w:r>
                    <w:rPr>
                      <w:rFonts w:hint="eastAsia"/>
                      <w:szCs w:val="21"/>
                    </w:rPr>
                    <w:t>G5</w:t>
                  </w:r>
                </w:p>
              </w:tc>
              <w:tc>
                <w:tcPr>
                  <w:tcW w:w="1846" w:type="dxa"/>
                  <w:vAlign w:val="center"/>
                </w:tcPr>
                <w:p>
                  <w:pPr>
                    <w:jc w:val="center"/>
                    <w:rPr>
                      <w:szCs w:val="21"/>
                    </w:rPr>
                  </w:pPr>
                  <w:r>
                    <w:rPr>
                      <w:rFonts w:hint="eastAsia"/>
                      <w:szCs w:val="21"/>
                    </w:rPr>
                    <w:t>尿素生产线排气筒废气总排口</w:t>
                  </w:r>
                </w:p>
              </w:tc>
              <w:tc>
                <w:tcPr>
                  <w:tcW w:w="2040" w:type="dxa"/>
                  <w:vAlign w:val="center"/>
                </w:tcPr>
                <w:p>
                  <w:pPr>
                    <w:jc w:val="center"/>
                    <w:rPr>
                      <w:szCs w:val="21"/>
                    </w:rPr>
                  </w:pPr>
                  <w:r>
                    <w:rPr>
                      <w:rFonts w:hint="eastAsia"/>
                      <w:szCs w:val="21"/>
                    </w:rPr>
                    <w:t>氨气</w:t>
                  </w:r>
                </w:p>
              </w:tc>
              <w:tc>
                <w:tcPr>
                  <w:tcW w:w="1961" w:type="dxa"/>
                  <w:vAlign w:val="center"/>
                </w:tcPr>
                <w:p>
                  <w:pPr>
                    <w:jc w:val="center"/>
                    <w:rPr>
                      <w:szCs w:val="21"/>
                    </w:rPr>
                  </w:pPr>
                  <w:r>
                    <w:rPr>
                      <w:rFonts w:hint="eastAsia"/>
                      <w:szCs w:val="21"/>
                    </w:rPr>
                    <w:t>一天检测三次，</w:t>
                  </w:r>
                </w:p>
                <w:p>
                  <w:pPr>
                    <w:jc w:val="center"/>
                    <w:rPr>
                      <w:szCs w:val="21"/>
                    </w:rPr>
                  </w:pPr>
                  <w:r>
                    <w:rPr>
                      <w:rFonts w:hint="eastAsia"/>
                      <w:szCs w:val="21"/>
                    </w:rPr>
                    <w:t>连续检测两天</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restart"/>
                  <w:vAlign w:val="center"/>
                </w:tcPr>
                <w:p>
                  <w:pPr>
                    <w:jc w:val="center"/>
                    <w:rPr>
                      <w:szCs w:val="21"/>
                    </w:rPr>
                  </w:pPr>
                  <w:r>
                    <w:rPr>
                      <w:rFonts w:hint="eastAsia"/>
                      <w:szCs w:val="21"/>
                    </w:rPr>
                    <w:t>厂界环境噪声</w:t>
                  </w:r>
                </w:p>
              </w:tc>
              <w:tc>
                <w:tcPr>
                  <w:tcW w:w="1760" w:type="dxa"/>
                  <w:vAlign w:val="center"/>
                </w:tcPr>
                <w:p>
                  <w:pPr>
                    <w:jc w:val="center"/>
                    <w:rPr>
                      <w:szCs w:val="21"/>
                    </w:rPr>
                  </w:pPr>
                  <w:r>
                    <w:rPr>
                      <w:rFonts w:hint="eastAsia"/>
                      <w:szCs w:val="21"/>
                    </w:rPr>
                    <w:t>N1</w:t>
                  </w:r>
                </w:p>
              </w:tc>
              <w:tc>
                <w:tcPr>
                  <w:tcW w:w="1846" w:type="dxa"/>
                  <w:vAlign w:val="center"/>
                </w:tcPr>
                <w:p>
                  <w:pPr>
                    <w:jc w:val="center"/>
                    <w:rPr>
                      <w:szCs w:val="21"/>
                    </w:rPr>
                  </w:pPr>
                  <w:r>
                    <w:rPr>
                      <w:rFonts w:hint="eastAsia"/>
                      <w:szCs w:val="21"/>
                    </w:rPr>
                    <w:t>东厂界</w:t>
                  </w:r>
                </w:p>
              </w:tc>
              <w:tc>
                <w:tcPr>
                  <w:tcW w:w="2040" w:type="dxa"/>
                  <w:vMerge w:val="restart"/>
                  <w:vAlign w:val="center"/>
                </w:tcPr>
                <w:p>
                  <w:pPr>
                    <w:spacing w:line="360" w:lineRule="auto"/>
                    <w:jc w:val="center"/>
                    <w:rPr>
                      <w:bCs/>
                      <w:szCs w:val="21"/>
                    </w:rPr>
                  </w:pPr>
                  <w:r>
                    <w:rPr>
                      <w:bCs/>
                      <w:szCs w:val="21"/>
                    </w:rPr>
                    <w:t>Leq</w:t>
                  </w:r>
                </w:p>
                <w:p>
                  <w:pPr>
                    <w:jc w:val="center"/>
                    <w:rPr>
                      <w:szCs w:val="21"/>
                    </w:rPr>
                  </w:pPr>
                  <w:r>
                    <w:rPr>
                      <w:szCs w:val="21"/>
                    </w:rPr>
                    <w:t>[dB(A)]</w:t>
                  </w:r>
                </w:p>
              </w:tc>
              <w:tc>
                <w:tcPr>
                  <w:tcW w:w="1961" w:type="dxa"/>
                  <w:vMerge w:val="restart"/>
                  <w:vAlign w:val="center"/>
                </w:tcPr>
                <w:p>
                  <w:pPr>
                    <w:jc w:val="center"/>
                    <w:rPr>
                      <w:szCs w:val="21"/>
                    </w:rPr>
                  </w:pPr>
                  <w:r>
                    <w:rPr>
                      <w:rFonts w:hint="eastAsia"/>
                      <w:szCs w:val="21"/>
                    </w:rPr>
                    <w:t>昼夜各检测一次、连续检测两天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N2</w:t>
                  </w:r>
                </w:p>
              </w:tc>
              <w:tc>
                <w:tcPr>
                  <w:tcW w:w="1846" w:type="dxa"/>
                  <w:vAlign w:val="center"/>
                </w:tcPr>
                <w:p>
                  <w:pPr>
                    <w:jc w:val="center"/>
                    <w:rPr>
                      <w:szCs w:val="21"/>
                    </w:rPr>
                  </w:pPr>
                  <w:r>
                    <w:rPr>
                      <w:rFonts w:hint="eastAsia"/>
                      <w:szCs w:val="21"/>
                    </w:rPr>
                    <w:t>南厂界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N3</w:t>
                  </w:r>
                </w:p>
              </w:tc>
              <w:tc>
                <w:tcPr>
                  <w:tcW w:w="1846" w:type="dxa"/>
                  <w:vAlign w:val="center"/>
                </w:tcPr>
                <w:p>
                  <w:pPr>
                    <w:jc w:val="center"/>
                    <w:rPr>
                      <w:szCs w:val="21"/>
                    </w:rPr>
                  </w:pPr>
                  <w:r>
                    <w:rPr>
                      <w:rFonts w:hint="eastAsia"/>
                      <w:szCs w:val="21"/>
                    </w:rPr>
                    <w:t>西厂界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08" w:hRule="exact"/>
                <w:jc w:val="center"/>
              </w:trPr>
              <w:tc>
                <w:tcPr>
                  <w:tcW w:w="1493" w:type="dxa"/>
                  <w:vMerge w:val="continue"/>
                  <w:vAlign w:val="center"/>
                </w:tcPr>
                <w:p>
                  <w:pPr>
                    <w:jc w:val="center"/>
                    <w:rPr>
                      <w:szCs w:val="21"/>
                    </w:rPr>
                  </w:pPr>
                </w:p>
              </w:tc>
              <w:tc>
                <w:tcPr>
                  <w:tcW w:w="1760" w:type="dxa"/>
                  <w:vAlign w:val="center"/>
                </w:tcPr>
                <w:p>
                  <w:pPr>
                    <w:jc w:val="center"/>
                    <w:rPr>
                      <w:szCs w:val="21"/>
                    </w:rPr>
                  </w:pPr>
                  <w:r>
                    <w:rPr>
                      <w:rFonts w:hint="eastAsia"/>
                      <w:szCs w:val="21"/>
                    </w:rPr>
                    <w:t>N4</w:t>
                  </w:r>
                </w:p>
              </w:tc>
              <w:tc>
                <w:tcPr>
                  <w:tcW w:w="1846" w:type="dxa"/>
                  <w:vAlign w:val="center"/>
                </w:tcPr>
                <w:p>
                  <w:pPr>
                    <w:jc w:val="center"/>
                    <w:rPr>
                      <w:szCs w:val="21"/>
                    </w:rPr>
                  </w:pPr>
                  <w:r>
                    <w:rPr>
                      <w:rFonts w:hint="eastAsia"/>
                      <w:szCs w:val="21"/>
                    </w:rPr>
                    <w:t>北厂界</w:t>
                  </w:r>
                </w:p>
              </w:tc>
              <w:tc>
                <w:tcPr>
                  <w:tcW w:w="2040" w:type="dxa"/>
                  <w:vMerge w:val="continue"/>
                  <w:vAlign w:val="center"/>
                </w:tcPr>
                <w:p>
                  <w:pPr>
                    <w:jc w:val="center"/>
                    <w:rPr>
                      <w:szCs w:val="21"/>
                    </w:rPr>
                  </w:pPr>
                </w:p>
              </w:tc>
              <w:tc>
                <w:tcPr>
                  <w:tcW w:w="1961" w:type="dxa"/>
                  <w:vMerge w:val="continue"/>
                  <w:vAlign w:val="center"/>
                </w:tcPr>
                <w:p>
                  <w:pPr>
                    <w:jc w:val="center"/>
                    <w:rPr>
                      <w:sz w:val="24"/>
                    </w:rPr>
                  </w:pPr>
                </w:p>
              </w:tc>
            </w:tr>
          </w:tbl>
          <w:p>
            <w:pPr>
              <w:spacing w:line="360" w:lineRule="auto"/>
              <w:jc w:val="center"/>
            </w:pPr>
            <w:r>
              <w:rPr>
                <w:rFonts w:hint="eastAsia"/>
                <w:b/>
                <w:bCs/>
                <w:sz w:val="24"/>
              </w:rPr>
              <w:t>附</w:t>
            </w:r>
            <w:r>
              <w:rPr>
                <w:b/>
                <w:bCs/>
                <w:sz w:val="24"/>
              </w:rPr>
              <w:t>表</w:t>
            </w:r>
            <w:r>
              <w:rPr>
                <w:rFonts w:hint="eastAsia"/>
                <w:b/>
                <w:bCs/>
                <w:sz w:val="24"/>
              </w:rPr>
              <w:t>2</w:t>
            </w:r>
            <w:r>
              <w:rPr>
                <w:b/>
                <w:bCs/>
                <w:sz w:val="24"/>
              </w:rPr>
              <w:t xml:space="preserve">  </w:t>
            </w:r>
            <w:r>
              <w:rPr>
                <w:rFonts w:hint="eastAsia"/>
                <w:b/>
                <w:bCs/>
                <w:sz w:val="24"/>
              </w:rPr>
              <w:t>检测</w:t>
            </w:r>
            <w:r>
              <w:rPr>
                <w:b/>
                <w:bCs/>
                <w:sz w:val="24"/>
              </w:rPr>
              <w:t>气象资料统计表</w:t>
            </w:r>
          </w:p>
          <w:tbl>
            <w:tblPr>
              <w:tblStyle w:val="12"/>
              <w:tblW w:w="902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04"/>
              <w:gridCol w:w="1804"/>
              <w:gridCol w:w="1804"/>
              <w:gridCol w:w="1804"/>
              <w:gridCol w:w="18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2" w:hRule="exact"/>
                <w:jc w:val="center"/>
              </w:trPr>
              <w:tc>
                <w:tcPr>
                  <w:tcW w:w="1804" w:type="dxa"/>
                  <w:tcBorders>
                    <w:tl2br w:val="nil"/>
                    <w:tr2bl w:val="nil"/>
                  </w:tcBorders>
                  <w:vAlign w:val="center"/>
                </w:tcPr>
                <w:p>
                  <w:pPr>
                    <w:jc w:val="center"/>
                    <w:rPr>
                      <w:szCs w:val="21"/>
                    </w:rPr>
                  </w:pPr>
                  <w:r>
                    <w:rPr>
                      <w:szCs w:val="21"/>
                    </w:rPr>
                    <w:t>日期</w:t>
                  </w:r>
                </w:p>
              </w:tc>
              <w:tc>
                <w:tcPr>
                  <w:tcW w:w="1804" w:type="dxa"/>
                  <w:tcBorders>
                    <w:tl2br w:val="nil"/>
                    <w:tr2bl w:val="nil"/>
                  </w:tcBorders>
                  <w:vAlign w:val="center"/>
                </w:tcPr>
                <w:p>
                  <w:pPr>
                    <w:jc w:val="center"/>
                    <w:rPr>
                      <w:szCs w:val="21"/>
                    </w:rPr>
                  </w:pPr>
                  <w:r>
                    <w:rPr>
                      <w:szCs w:val="21"/>
                    </w:rPr>
                    <w:t>风速（m/s）</w:t>
                  </w:r>
                </w:p>
              </w:tc>
              <w:tc>
                <w:tcPr>
                  <w:tcW w:w="1804" w:type="dxa"/>
                  <w:tcBorders>
                    <w:tl2br w:val="nil"/>
                    <w:tr2bl w:val="nil"/>
                  </w:tcBorders>
                  <w:vAlign w:val="center"/>
                </w:tcPr>
                <w:p>
                  <w:pPr>
                    <w:jc w:val="center"/>
                    <w:rPr>
                      <w:szCs w:val="21"/>
                    </w:rPr>
                  </w:pPr>
                  <w:r>
                    <w:rPr>
                      <w:szCs w:val="21"/>
                    </w:rPr>
                    <w:t>风向</w:t>
                  </w:r>
                </w:p>
              </w:tc>
              <w:tc>
                <w:tcPr>
                  <w:tcW w:w="1804" w:type="dxa"/>
                  <w:tcBorders>
                    <w:tl2br w:val="nil"/>
                    <w:tr2bl w:val="nil"/>
                  </w:tcBorders>
                  <w:vAlign w:val="center"/>
                </w:tcPr>
                <w:p>
                  <w:pPr>
                    <w:jc w:val="center"/>
                    <w:rPr>
                      <w:szCs w:val="21"/>
                    </w:rPr>
                  </w:pPr>
                  <w:r>
                    <w:rPr>
                      <w:szCs w:val="21"/>
                    </w:rPr>
                    <w:t>气压（kpa）</w:t>
                  </w:r>
                </w:p>
              </w:tc>
              <w:tc>
                <w:tcPr>
                  <w:tcW w:w="1804" w:type="dxa"/>
                  <w:tcBorders>
                    <w:tl2br w:val="nil"/>
                    <w:tr2bl w:val="nil"/>
                  </w:tcBorders>
                  <w:vAlign w:val="center"/>
                </w:tcPr>
                <w:p>
                  <w:pPr>
                    <w:jc w:val="center"/>
                    <w:rPr>
                      <w:szCs w:val="21"/>
                    </w:rPr>
                  </w:pPr>
                  <w:r>
                    <w:rPr>
                      <w:szCs w:val="21"/>
                    </w:rPr>
                    <w:t>气温（℃）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66" w:hRule="exact"/>
                <w:jc w:val="center"/>
              </w:trPr>
              <w:tc>
                <w:tcPr>
                  <w:tcW w:w="1804" w:type="dxa"/>
                  <w:tcBorders>
                    <w:tl2br w:val="nil"/>
                    <w:tr2bl w:val="nil"/>
                  </w:tcBorders>
                  <w:vAlign w:val="center"/>
                </w:tcPr>
                <w:p>
                  <w:pPr>
                    <w:jc w:val="center"/>
                    <w:rPr>
                      <w:color w:val="000000"/>
                      <w:szCs w:val="21"/>
                    </w:rPr>
                  </w:pPr>
                  <w:r>
                    <w:rPr>
                      <w:rFonts w:hint="eastAsia"/>
                      <w:color w:val="000000"/>
                      <w:szCs w:val="21"/>
                    </w:rPr>
                    <w:t>2018.6.26</w:t>
                  </w:r>
                </w:p>
              </w:tc>
              <w:tc>
                <w:tcPr>
                  <w:tcW w:w="1804" w:type="dxa"/>
                  <w:tcBorders>
                    <w:tl2br w:val="nil"/>
                    <w:tr2bl w:val="nil"/>
                  </w:tcBorders>
                  <w:vAlign w:val="center"/>
                </w:tcPr>
                <w:p>
                  <w:pPr>
                    <w:jc w:val="center"/>
                    <w:rPr>
                      <w:color w:val="000000"/>
                      <w:szCs w:val="21"/>
                    </w:rPr>
                  </w:pPr>
                  <w:r>
                    <w:rPr>
                      <w:rFonts w:hint="eastAsia"/>
                      <w:color w:val="000000"/>
                      <w:szCs w:val="21"/>
                    </w:rPr>
                    <w:t>3.1</w:t>
                  </w:r>
                </w:p>
              </w:tc>
              <w:tc>
                <w:tcPr>
                  <w:tcW w:w="1804" w:type="dxa"/>
                  <w:tcBorders>
                    <w:tl2br w:val="nil"/>
                    <w:tr2bl w:val="nil"/>
                  </w:tcBorders>
                  <w:vAlign w:val="center"/>
                </w:tcPr>
                <w:p>
                  <w:pPr>
                    <w:jc w:val="center"/>
                    <w:rPr>
                      <w:color w:val="000000"/>
                      <w:szCs w:val="21"/>
                    </w:rPr>
                  </w:pPr>
                  <w:r>
                    <w:rPr>
                      <w:rFonts w:hint="eastAsia"/>
                      <w:color w:val="000000"/>
                      <w:szCs w:val="21"/>
                    </w:rPr>
                    <w:t>南</w:t>
                  </w:r>
                </w:p>
              </w:tc>
              <w:tc>
                <w:tcPr>
                  <w:tcW w:w="1804" w:type="dxa"/>
                  <w:tcBorders>
                    <w:tl2br w:val="nil"/>
                    <w:tr2bl w:val="nil"/>
                  </w:tcBorders>
                  <w:vAlign w:val="center"/>
                </w:tcPr>
                <w:p>
                  <w:pPr>
                    <w:jc w:val="center"/>
                    <w:rPr>
                      <w:color w:val="000000"/>
                      <w:szCs w:val="21"/>
                    </w:rPr>
                  </w:pPr>
                  <w:r>
                    <w:rPr>
                      <w:rFonts w:hint="eastAsia"/>
                      <w:color w:val="000000"/>
                      <w:szCs w:val="21"/>
                    </w:rPr>
                    <w:t>99.9</w:t>
                  </w:r>
                </w:p>
              </w:tc>
              <w:tc>
                <w:tcPr>
                  <w:tcW w:w="1804" w:type="dxa"/>
                  <w:tcBorders>
                    <w:tl2br w:val="nil"/>
                    <w:tr2bl w:val="nil"/>
                  </w:tcBorders>
                  <w:vAlign w:val="center"/>
                </w:tcPr>
                <w:p>
                  <w:pPr>
                    <w:jc w:val="center"/>
                    <w:rPr>
                      <w:color w:val="000000"/>
                      <w:szCs w:val="21"/>
                    </w:rPr>
                  </w:pPr>
                  <w:r>
                    <w:rPr>
                      <w:rFonts w:hint="eastAsia"/>
                      <w:color w:val="000000"/>
                      <w:szCs w:val="21"/>
                    </w:rPr>
                    <w:t>30.6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66" w:hRule="exact"/>
                <w:jc w:val="center"/>
              </w:trPr>
              <w:tc>
                <w:tcPr>
                  <w:tcW w:w="1804" w:type="dxa"/>
                  <w:tcBorders>
                    <w:tl2br w:val="nil"/>
                    <w:tr2bl w:val="nil"/>
                  </w:tcBorders>
                  <w:vAlign w:val="center"/>
                </w:tcPr>
                <w:p>
                  <w:pPr>
                    <w:jc w:val="center"/>
                    <w:rPr>
                      <w:szCs w:val="21"/>
                    </w:rPr>
                  </w:pPr>
                  <w:r>
                    <w:rPr>
                      <w:szCs w:val="21"/>
                    </w:rPr>
                    <w:t>201</w:t>
                  </w:r>
                  <w:r>
                    <w:rPr>
                      <w:rFonts w:hint="eastAsia"/>
                      <w:szCs w:val="21"/>
                    </w:rPr>
                    <w:t>8.6.27</w:t>
                  </w:r>
                </w:p>
              </w:tc>
              <w:tc>
                <w:tcPr>
                  <w:tcW w:w="1804" w:type="dxa"/>
                  <w:tcBorders>
                    <w:tl2br w:val="nil"/>
                    <w:tr2bl w:val="nil"/>
                  </w:tcBorders>
                  <w:vAlign w:val="center"/>
                </w:tcPr>
                <w:p>
                  <w:pPr>
                    <w:jc w:val="center"/>
                    <w:rPr>
                      <w:szCs w:val="21"/>
                    </w:rPr>
                  </w:pPr>
                  <w:r>
                    <w:rPr>
                      <w:rFonts w:hint="eastAsia"/>
                      <w:szCs w:val="21"/>
                    </w:rPr>
                    <w:t>3.3</w:t>
                  </w:r>
                </w:p>
              </w:tc>
              <w:tc>
                <w:tcPr>
                  <w:tcW w:w="1804" w:type="dxa"/>
                  <w:tcBorders>
                    <w:tl2br w:val="nil"/>
                    <w:tr2bl w:val="nil"/>
                  </w:tcBorders>
                  <w:vAlign w:val="center"/>
                </w:tcPr>
                <w:p>
                  <w:pPr>
                    <w:jc w:val="center"/>
                    <w:rPr>
                      <w:szCs w:val="21"/>
                    </w:rPr>
                  </w:pPr>
                  <w:r>
                    <w:rPr>
                      <w:rFonts w:hint="eastAsia"/>
                      <w:szCs w:val="21"/>
                    </w:rPr>
                    <w:t>南</w:t>
                  </w:r>
                </w:p>
              </w:tc>
              <w:tc>
                <w:tcPr>
                  <w:tcW w:w="1804" w:type="dxa"/>
                  <w:tcBorders>
                    <w:tl2br w:val="nil"/>
                    <w:tr2bl w:val="nil"/>
                  </w:tcBorders>
                  <w:vAlign w:val="center"/>
                </w:tcPr>
                <w:p>
                  <w:pPr>
                    <w:jc w:val="center"/>
                    <w:rPr>
                      <w:szCs w:val="21"/>
                    </w:rPr>
                  </w:pPr>
                  <w:r>
                    <w:rPr>
                      <w:rFonts w:hint="eastAsia"/>
                      <w:szCs w:val="21"/>
                    </w:rPr>
                    <w:t>99.8</w:t>
                  </w:r>
                </w:p>
              </w:tc>
              <w:tc>
                <w:tcPr>
                  <w:tcW w:w="1804" w:type="dxa"/>
                  <w:tcBorders>
                    <w:tl2br w:val="nil"/>
                    <w:tr2bl w:val="nil"/>
                  </w:tcBorders>
                  <w:vAlign w:val="center"/>
                </w:tcPr>
                <w:p>
                  <w:pPr>
                    <w:jc w:val="center"/>
                    <w:rPr>
                      <w:szCs w:val="21"/>
                    </w:rPr>
                  </w:pPr>
                  <w:r>
                    <w:rPr>
                      <w:rFonts w:hint="eastAsia"/>
                      <w:szCs w:val="21"/>
                    </w:rPr>
                    <w:t>31.2</w:t>
                  </w:r>
                </w:p>
              </w:tc>
            </w:tr>
          </w:tbl>
          <w:p>
            <w:pPr>
              <w:rPr>
                <w:rFonts w:ascii="华文中宋" w:hAnsi="华文中宋" w:eastAsia="华文中宋"/>
                <w:bCs/>
                <w:sz w:val="13"/>
                <w:szCs w:val="13"/>
              </w:rPr>
            </w:pPr>
          </w:p>
        </w:tc>
      </w:tr>
    </w:tbl>
    <w:p>
      <w:pPr>
        <w:rPr>
          <w:rFonts w:ascii="黑体" w:hAnsi="黑体" w:eastAsia="黑体" w:cs="黑体"/>
          <w:sz w:val="28"/>
          <w:szCs w:val="28"/>
        </w:rPr>
        <w:sectPr>
          <w:headerReference r:id="rId6" w:type="default"/>
          <w:footerReference r:id="rId7" w:type="default"/>
          <w:pgSz w:w="11906" w:h="16838"/>
          <w:pgMar w:top="1418" w:right="1418" w:bottom="1418" w:left="1588" w:header="851" w:footer="992" w:gutter="0"/>
          <w:pgBorders w:offsetFrom="page">
            <w:bottom w:val="single" w:color="FFFFFF" w:sz="4" w:space="24"/>
          </w:pgBorders>
          <w:pgNumType w:fmt="decimal"/>
          <w:cols w:space="720" w:num="1"/>
          <w:docGrid w:type="lines" w:linePitch="312" w:charSpace="0"/>
        </w:sectPr>
      </w:pPr>
    </w:p>
    <w:p>
      <w:pPr>
        <w:jc w:val="center"/>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宋体" w:hAnsi="宋体"/>
          <w:sz w:val="24"/>
        </w:rPr>
        <mc:AlternateContent>
          <mc:Choice Requires="wps">
            <w:drawing>
              <wp:anchor distT="0" distB="0" distL="114300" distR="114300" simplePos="0" relativeHeight="252023808" behindDoc="0" locked="0" layoutInCell="1" allowOverlap="1">
                <wp:simplePos x="0" y="0"/>
                <wp:positionH relativeFrom="column">
                  <wp:posOffset>-119380</wp:posOffset>
                </wp:positionH>
                <wp:positionV relativeFrom="paragraph">
                  <wp:posOffset>361315</wp:posOffset>
                </wp:positionV>
                <wp:extent cx="6010275" cy="238125"/>
                <wp:effectExtent l="0" t="0" r="0" b="0"/>
                <wp:wrapNone/>
                <wp:docPr id="5" name="矩形 5"/>
                <wp:cNvGraphicFramePr/>
                <a:graphic xmlns:a="http://schemas.openxmlformats.org/drawingml/2006/main">
                  <a:graphicData uri="http://schemas.microsoft.com/office/word/2010/wordprocessingShape">
                    <wps:wsp>
                      <wps:cNvSpPr/>
                      <wps:spPr>
                        <a:xfrm>
                          <a:off x="0" y="0"/>
                          <a:ext cx="601027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_x0000_s1026" o:spid="_x0000_s1026" o:spt="1" style="position:absolute;left:0pt;margin-left:-9.4pt;margin-top:28.45pt;height:18.75pt;width:473.25pt;z-index:252023808;mso-width-relative:page;mso-height-relative:page;" filled="f" stroked="f" coordsize="21600,21600" o:gfxdata="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ksSp3cAAAACQEAAA8AAAAAAAAAAQAgAAAAIgAAAGRycy9kb3du&#10;cmV2LnhtbFBLAQIUABQAAAAIAIdO4kC4HJqsiQEAAPwCAAAOAAAAAAAAAAEAIAAAACsBAABkcnMv&#10;ZTJvRG9jLnhtbFBLBQYAAAAABgAGAFkBAAAmBQ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r>
        <w:rPr>
          <w:rFonts w:hint="eastAsia" w:ascii="华文中宋" w:hAnsi="华文中宋" w:eastAsia="华文中宋"/>
          <w:bCs/>
          <w:sz w:val="44"/>
          <w:szCs w:val="44"/>
        </w:rPr>
        <w:t>检测报告</w:t>
      </w:r>
    </w:p>
    <w:p>
      <w:pPr>
        <w:spacing w:line="360" w:lineRule="auto"/>
        <w:jc w:val="center"/>
      </w:pPr>
      <w:r>
        <w:rPr>
          <w:b/>
          <w:bCs/>
          <w:sz w:val="24"/>
        </w:rPr>
        <w:t>附表</w:t>
      </w:r>
      <w:r>
        <w:rPr>
          <w:rFonts w:hint="eastAsia"/>
          <w:b/>
          <w:bCs/>
          <w:sz w:val="24"/>
        </w:rPr>
        <w:t>3</w:t>
      </w:r>
      <w:r>
        <w:rPr>
          <w:b/>
          <w:bCs/>
          <w:sz w:val="24"/>
        </w:rPr>
        <w:t xml:space="preserve"> 检测方法、方法来源、使用仪器及检出限</w:t>
      </w:r>
    </w:p>
    <w:tbl>
      <w:tblPr>
        <w:tblStyle w:val="12"/>
        <w:tblW w:w="8920" w:type="dxa"/>
        <w:tblInd w:w="0" w:type="dxa"/>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664"/>
        <w:gridCol w:w="1004"/>
        <w:gridCol w:w="2340"/>
        <w:gridCol w:w="2277"/>
        <w:gridCol w:w="1636"/>
        <w:gridCol w:w="999"/>
      </w:tblGrid>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634" w:hRule="atLeast"/>
        </w:trPr>
        <w:tc>
          <w:tcPr>
            <w:tcW w:w="664" w:type="dxa"/>
            <w:vAlign w:val="center"/>
          </w:tcPr>
          <w:p>
            <w:pPr>
              <w:spacing w:line="400" w:lineRule="exact"/>
              <w:jc w:val="center"/>
              <w:rPr>
                <w:szCs w:val="21"/>
              </w:rPr>
            </w:pPr>
            <w:r>
              <w:rPr>
                <w:szCs w:val="21"/>
              </w:rPr>
              <w:t>序号</w:t>
            </w:r>
          </w:p>
        </w:tc>
        <w:tc>
          <w:tcPr>
            <w:tcW w:w="1004" w:type="dxa"/>
            <w:vAlign w:val="center"/>
          </w:tcPr>
          <w:p>
            <w:pPr>
              <w:spacing w:line="400" w:lineRule="exact"/>
              <w:jc w:val="center"/>
              <w:rPr>
                <w:szCs w:val="21"/>
              </w:rPr>
            </w:pPr>
            <w:r>
              <w:rPr>
                <w:szCs w:val="21"/>
              </w:rPr>
              <w:t>项目</w:t>
            </w:r>
          </w:p>
        </w:tc>
        <w:tc>
          <w:tcPr>
            <w:tcW w:w="2340" w:type="dxa"/>
            <w:vAlign w:val="center"/>
          </w:tcPr>
          <w:p>
            <w:pPr>
              <w:spacing w:line="400" w:lineRule="exact"/>
              <w:jc w:val="center"/>
              <w:rPr>
                <w:szCs w:val="21"/>
              </w:rPr>
            </w:pPr>
            <w:r>
              <w:rPr>
                <w:szCs w:val="21"/>
              </w:rPr>
              <w:t>检测方法</w:t>
            </w:r>
          </w:p>
        </w:tc>
        <w:tc>
          <w:tcPr>
            <w:tcW w:w="2277" w:type="dxa"/>
            <w:vAlign w:val="center"/>
          </w:tcPr>
          <w:p>
            <w:pPr>
              <w:spacing w:line="400" w:lineRule="exact"/>
              <w:jc w:val="center"/>
              <w:rPr>
                <w:szCs w:val="21"/>
              </w:rPr>
            </w:pPr>
            <w:r>
              <w:rPr>
                <w:szCs w:val="21"/>
              </w:rPr>
              <w:t>方法来源</w:t>
            </w:r>
          </w:p>
        </w:tc>
        <w:tc>
          <w:tcPr>
            <w:tcW w:w="1636" w:type="dxa"/>
            <w:vAlign w:val="center"/>
          </w:tcPr>
          <w:p>
            <w:pPr>
              <w:spacing w:line="400" w:lineRule="exact"/>
              <w:jc w:val="center"/>
              <w:rPr>
                <w:szCs w:val="21"/>
              </w:rPr>
            </w:pPr>
            <w:r>
              <w:rPr>
                <w:rFonts w:hint="eastAsia"/>
                <w:szCs w:val="21"/>
              </w:rPr>
              <w:t>仪器型号及编号</w:t>
            </w:r>
          </w:p>
        </w:tc>
        <w:tc>
          <w:tcPr>
            <w:tcW w:w="999" w:type="dxa"/>
            <w:vAlign w:val="center"/>
          </w:tcPr>
          <w:p>
            <w:pPr>
              <w:spacing w:line="400" w:lineRule="exact"/>
              <w:jc w:val="center"/>
              <w:rPr>
                <w:szCs w:val="21"/>
              </w:rPr>
            </w:pPr>
            <w:r>
              <w:rPr>
                <w:szCs w:val="21"/>
              </w:rPr>
              <w:t>检出限</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1</w:t>
            </w:r>
          </w:p>
        </w:tc>
        <w:tc>
          <w:tcPr>
            <w:tcW w:w="1004" w:type="dxa"/>
            <w:vAlign w:val="center"/>
          </w:tcPr>
          <w:p>
            <w:pPr>
              <w:jc w:val="center"/>
              <w:rPr>
                <w:szCs w:val="21"/>
              </w:rPr>
            </w:pPr>
            <w:r>
              <w:rPr>
                <w:rFonts w:hint="eastAsia"/>
                <w:szCs w:val="21"/>
              </w:rPr>
              <w:t>p</w:t>
            </w:r>
            <w:r>
              <w:rPr>
                <w:szCs w:val="21"/>
              </w:rPr>
              <w:t>H</w:t>
            </w:r>
          </w:p>
        </w:tc>
        <w:tc>
          <w:tcPr>
            <w:tcW w:w="2340" w:type="dxa"/>
            <w:vAlign w:val="center"/>
          </w:tcPr>
          <w:p>
            <w:pPr>
              <w:jc w:val="center"/>
              <w:rPr>
                <w:szCs w:val="21"/>
              </w:rPr>
            </w:pPr>
            <w:r>
              <w:rPr>
                <w:szCs w:val="21"/>
              </w:rPr>
              <w:t>便携式pH计法</w:t>
            </w:r>
          </w:p>
        </w:tc>
        <w:tc>
          <w:tcPr>
            <w:tcW w:w="2277" w:type="dxa"/>
            <w:vAlign w:val="center"/>
          </w:tcPr>
          <w:p>
            <w:pPr>
              <w:jc w:val="center"/>
              <w:rPr>
                <w:szCs w:val="21"/>
              </w:rPr>
            </w:pPr>
            <w:r>
              <w:rPr>
                <w:szCs w:val="21"/>
              </w:rPr>
              <w:t>《水和废水检测分析方法》（第四版）国家环境保护总局（2002年）</w:t>
            </w:r>
          </w:p>
        </w:tc>
        <w:tc>
          <w:tcPr>
            <w:tcW w:w="1636" w:type="dxa"/>
            <w:vAlign w:val="center"/>
          </w:tcPr>
          <w:p>
            <w:pPr>
              <w:jc w:val="center"/>
              <w:rPr>
                <w:szCs w:val="21"/>
              </w:rPr>
            </w:pPr>
            <w:r>
              <w:rPr>
                <w:rFonts w:hint="eastAsia"/>
                <w:szCs w:val="21"/>
              </w:rPr>
              <w:t>SX731</w:t>
            </w:r>
          </w:p>
          <w:p>
            <w:pPr>
              <w:jc w:val="center"/>
              <w:rPr>
                <w:szCs w:val="21"/>
              </w:rPr>
            </w:pPr>
            <w:r>
              <w:rPr>
                <w:rFonts w:hint="eastAsia"/>
                <w:szCs w:val="21"/>
              </w:rPr>
              <w:t>AHCJ-S-41-01</w:t>
            </w:r>
          </w:p>
        </w:tc>
        <w:tc>
          <w:tcPr>
            <w:tcW w:w="999" w:type="dxa"/>
            <w:vAlign w:val="center"/>
          </w:tcPr>
          <w:p>
            <w:pPr>
              <w:jc w:val="center"/>
              <w:rPr>
                <w:szCs w:val="21"/>
              </w:rPr>
            </w:pPr>
            <w:r>
              <w:rPr>
                <w:szCs w:val="21"/>
              </w:rPr>
              <w:t>/</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487" w:hRule="atLeast"/>
        </w:trPr>
        <w:tc>
          <w:tcPr>
            <w:tcW w:w="664" w:type="dxa"/>
            <w:vAlign w:val="center"/>
          </w:tcPr>
          <w:p>
            <w:pPr>
              <w:jc w:val="center"/>
              <w:rPr>
                <w:szCs w:val="21"/>
              </w:rPr>
            </w:pPr>
            <w:r>
              <w:rPr>
                <w:szCs w:val="21"/>
              </w:rPr>
              <w:t>2</w:t>
            </w:r>
          </w:p>
        </w:tc>
        <w:tc>
          <w:tcPr>
            <w:tcW w:w="1004" w:type="dxa"/>
            <w:vAlign w:val="center"/>
          </w:tcPr>
          <w:p>
            <w:pPr>
              <w:jc w:val="center"/>
              <w:rPr>
                <w:szCs w:val="21"/>
              </w:rPr>
            </w:pPr>
            <w:r>
              <w:rPr>
                <w:szCs w:val="21"/>
              </w:rPr>
              <w:t>SS</w:t>
            </w:r>
          </w:p>
        </w:tc>
        <w:tc>
          <w:tcPr>
            <w:tcW w:w="2340" w:type="dxa"/>
            <w:vAlign w:val="center"/>
          </w:tcPr>
          <w:p>
            <w:pPr>
              <w:jc w:val="center"/>
            </w:pPr>
            <w:r>
              <w:t>水质 悬浮物的测定</w:t>
            </w:r>
          </w:p>
        </w:tc>
        <w:tc>
          <w:tcPr>
            <w:tcW w:w="2277" w:type="dxa"/>
            <w:vAlign w:val="center"/>
          </w:tcPr>
          <w:p>
            <w:pPr>
              <w:jc w:val="center"/>
              <w:rPr>
                <w:szCs w:val="21"/>
              </w:rPr>
            </w:pPr>
            <w:r>
              <w:rPr>
                <w:szCs w:val="21"/>
              </w:rPr>
              <w:t>GB/T11901-1989</w:t>
            </w:r>
          </w:p>
        </w:tc>
        <w:tc>
          <w:tcPr>
            <w:tcW w:w="1636" w:type="dxa"/>
            <w:vAlign w:val="center"/>
          </w:tcPr>
          <w:p>
            <w:pPr>
              <w:jc w:val="center"/>
              <w:rPr>
                <w:szCs w:val="21"/>
              </w:rPr>
            </w:pPr>
            <w:r>
              <w:rPr>
                <w:rFonts w:hint="eastAsia"/>
                <w:szCs w:val="21"/>
              </w:rPr>
              <w:t>AHCJ-S-32-01</w:t>
            </w:r>
          </w:p>
          <w:p>
            <w:pPr>
              <w:jc w:val="center"/>
              <w:rPr>
                <w:szCs w:val="21"/>
              </w:rPr>
            </w:pPr>
            <w:r>
              <w:rPr>
                <w:rFonts w:hint="eastAsia"/>
                <w:szCs w:val="21"/>
              </w:rPr>
              <w:t>BSA1245</w:t>
            </w:r>
          </w:p>
        </w:tc>
        <w:tc>
          <w:tcPr>
            <w:tcW w:w="999" w:type="dxa"/>
            <w:vAlign w:val="center"/>
          </w:tcPr>
          <w:p>
            <w:pPr>
              <w:jc w:val="center"/>
              <w:rPr>
                <w:szCs w:val="21"/>
              </w:rPr>
            </w:pPr>
            <w:r>
              <w:rPr>
                <w:szCs w:val="21"/>
              </w:rPr>
              <w:t>/</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3</w:t>
            </w:r>
          </w:p>
        </w:tc>
        <w:tc>
          <w:tcPr>
            <w:tcW w:w="1004" w:type="dxa"/>
            <w:vAlign w:val="center"/>
          </w:tcPr>
          <w:p>
            <w:pPr>
              <w:jc w:val="center"/>
              <w:rPr>
                <w:bCs/>
                <w:szCs w:val="21"/>
              </w:rPr>
            </w:pPr>
            <w:r>
              <w:rPr>
                <w:bCs/>
                <w:szCs w:val="21"/>
              </w:rPr>
              <w:t>COD</w:t>
            </w:r>
          </w:p>
        </w:tc>
        <w:tc>
          <w:tcPr>
            <w:tcW w:w="2340" w:type="dxa"/>
            <w:vAlign w:val="center"/>
          </w:tcPr>
          <w:p>
            <w:pPr>
              <w:jc w:val="center"/>
              <w:rPr>
                <w:szCs w:val="21"/>
              </w:rPr>
            </w:pPr>
            <w:r>
              <w:rPr>
                <w:szCs w:val="21"/>
              </w:rPr>
              <w:t>水质 化学需氧量的测定</w:t>
            </w:r>
          </w:p>
        </w:tc>
        <w:tc>
          <w:tcPr>
            <w:tcW w:w="2277" w:type="dxa"/>
            <w:vAlign w:val="center"/>
          </w:tcPr>
          <w:p>
            <w:pPr>
              <w:jc w:val="center"/>
              <w:rPr>
                <w:szCs w:val="21"/>
              </w:rPr>
            </w:pPr>
            <w:r>
              <w:rPr>
                <w:rFonts w:hint="eastAsia"/>
                <w:szCs w:val="21"/>
              </w:rPr>
              <w:t>HJ828-2017</w:t>
            </w:r>
          </w:p>
        </w:tc>
        <w:tc>
          <w:tcPr>
            <w:tcW w:w="1636" w:type="dxa"/>
            <w:vAlign w:val="center"/>
          </w:tcPr>
          <w:p>
            <w:pPr>
              <w:jc w:val="center"/>
              <w:rPr>
                <w:szCs w:val="21"/>
              </w:rPr>
            </w:pPr>
            <w:r>
              <w:rPr>
                <w:rFonts w:hint="eastAsia"/>
                <w:szCs w:val="21"/>
              </w:rPr>
              <w:t>HCA-101</w:t>
            </w:r>
          </w:p>
          <w:p>
            <w:pPr>
              <w:jc w:val="center"/>
              <w:rPr>
                <w:szCs w:val="21"/>
              </w:rPr>
            </w:pPr>
            <w:r>
              <w:rPr>
                <w:rFonts w:hint="eastAsia"/>
                <w:szCs w:val="21"/>
              </w:rPr>
              <w:t>AHCJ-62-02</w:t>
            </w:r>
          </w:p>
        </w:tc>
        <w:tc>
          <w:tcPr>
            <w:tcW w:w="999" w:type="dxa"/>
            <w:vAlign w:val="center"/>
          </w:tcPr>
          <w:p>
            <w:pPr>
              <w:jc w:val="center"/>
              <w:rPr>
                <w:szCs w:val="21"/>
              </w:rPr>
            </w:pPr>
            <w:r>
              <w:rPr>
                <w:szCs w:val="21"/>
              </w:rPr>
              <w:t>4mg/L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4</w:t>
            </w:r>
          </w:p>
        </w:tc>
        <w:tc>
          <w:tcPr>
            <w:tcW w:w="1004" w:type="dxa"/>
            <w:vAlign w:val="center"/>
          </w:tcPr>
          <w:p>
            <w:pPr>
              <w:jc w:val="center"/>
              <w:rPr>
                <w:bCs/>
                <w:szCs w:val="21"/>
              </w:rPr>
            </w:pPr>
            <w:r>
              <w:rPr>
                <w:bCs/>
                <w:szCs w:val="21"/>
              </w:rPr>
              <w:t>BOD</w:t>
            </w:r>
            <w:r>
              <w:rPr>
                <w:rFonts w:hint="eastAsia"/>
                <w:bCs/>
                <w:szCs w:val="21"/>
                <w:vertAlign w:val="subscript"/>
              </w:rPr>
              <w:t>5</w:t>
            </w:r>
          </w:p>
        </w:tc>
        <w:tc>
          <w:tcPr>
            <w:tcW w:w="2340" w:type="dxa"/>
            <w:vAlign w:val="center"/>
          </w:tcPr>
          <w:p>
            <w:pPr>
              <w:jc w:val="center"/>
              <w:rPr>
                <w:szCs w:val="21"/>
              </w:rPr>
            </w:pPr>
            <w:r>
              <w:rPr>
                <w:szCs w:val="21"/>
              </w:rPr>
              <w:t>水质 五日生化需氧量的测定</w:t>
            </w:r>
          </w:p>
        </w:tc>
        <w:tc>
          <w:tcPr>
            <w:tcW w:w="2277" w:type="dxa"/>
            <w:vAlign w:val="center"/>
          </w:tcPr>
          <w:p>
            <w:pPr>
              <w:jc w:val="center"/>
              <w:rPr>
                <w:szCs w:val="21"/>
              </w:rPr>
            </w:pPr>
            <w:r>
              <w:rPr>
                <w:szCs w:val="21"/>
              </w:rPr>
              <w:t>HJ505-2009</w:t>
            </w:r>
          </w:p>
        </w:tc>
        <w:tc>
          <w:tcPr>
            <w:tcW w:w="1636" w:type="dxa"/>
            <w:vAlign w:val="center"/>
          </w:tcPr>
          <w:p>
            <w:pPr>
              <w:jc w:val="center"/>
              <w:rPr>
                <w:szCs w:val="21"/>
              </w:rPr>
            </w:pPr>
            <w:r>
              <w:rPr>
                <w:rFonts w:hint="eastAsia"/>
                <w:szCs w:val="21"/>
              </w:rPr>
              <w:t>SPT-P158C</w:t>
            </w:r>
          </w:p>
          <w:p>
            <w:pPr>
              <w:jc w:val="center"/>
            </w:pPr>
            <w:r>
              <w:rPr>
                <w:rFonts w:hint="eastAsia"/>
                <w:szCs w:val="21"/>
              </w:rPr>
              <w:t>AHCJ-S-61-01</w:t>
            </w:r>
          </w:p>
        </w:tc>
        <w:tc>
          <w:tcPr>
            <w:tcW w:w="999" w:type="dxa"/>
            <w:vAlign w:val="center"/>
          </w:tcPr>
          <w:p>
            <w:pPr>
              <w:jc w:val="center"/>
              <w:rPr>
                <w:szCs w:val="21"/>
              </w:rPr>
            </w:pPr>
            <w:r>
              <w:rPr>
                <w:szCs w:val="21"/>
              </w:rPr>
              <w:t>0.5mg/L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77" w:hRule="atLeast"/>
        </w:trPr>
        <w:tc>
          <w:tcPr>
            <w:tcW w:w="664" w:type="dxa"/>
            <w:vAlign w:val="center"/>
          </w:tcPr>
          <w:p>
            <w:pPr>
              <w:jc w:val="center"/>
              <w:rPr>
                <w:szCs w:val="21"/>
              </w:rPr>
            </w:pPr>
            <w:r>
              <w:rPr>
                <w:szCs w:val="21"/>
              </w:rPr>
              <w:t>5</w:t>
            </w:r>
          </w:p>
        </w:tc>
        <w:tc>
          <w:tcPr>
            <w:tcW w:w="1004" w:type="dxa"/>
            <w:vAlign w:val="center"/>
          </w:tcPr>
          <w:p>
            <w:pPr>
              <w:jc w:val="center"/>
              <w:rPr>
                <w:bCs/>
                <w:szCs w:val="21"/>
              </w:rPr>
            </w:pPr>
            <w:r>
              <w:rPr>
                <w:bCs/>
                <w:szCs w:val="21"/>
              </w:rPr>
              <w:t>氨氮</w:t>
            </w:r>
          </w:p>
        </w:tc>
        <w:tc>
          <w:tcPr>
            <w:tcW w:w="2340" w:type="dxa"/>
            <w:vAlign w:val="center"/>
          </w:tcPr>
          <w:p>
            <w:pPr>
              <w:jc w:val="center"/>
              <w:rPr>
                <w:szCs w:val="21"/>
              </w:rPr>
            </w:pPr>
            <w:r>
              <w:rPr>
                <w:szCs w:val="21"/>
              </w:rPr>
              <w:t>水质 氨氮的测定</w:t>
            </w:r>
          </w:p>
          <w:p>
            <w:pPr>
              <w:jc w:val="center"/>
              <w:rPr>
                <w:szCs w:val="21"/>
              </w:rPr>
            </w:pPr>
            <w:r>
              <w:rPr>
                <w:szCs w:val="21"/>
              </w:rPr>
              <w:t>纳氏试剂分光光度法</w:t>
            </w:r>
          </w:p>
        </w:tc>
        <w:tc>
          <w:tcPr>
            <w:tcW w:w="2277" w:type="dxa"/>
            <w:vAlign w:val="center"/>
          </w:tcPr>
          <w:p>
            <w:pPr>
              <w:jc w:val="center"/>
              <w:rPr>
                <w:szCs w:val="21"/>
              </w:rPr>
            </w:pPr>
            <w:r>
              <w:rPr>
                <w:szCs w:val="21"/>
              </w:rPr>
              <w:t>HJ535-2009</w:t>
            </w:r>
          </w:p>
        </w:tc>
        <w:tc>
          <w:tcPr>
            <w:tcW w:w="1636" w:type="dxa"/>
            <w:vAlign w:val="center"/>
          </w:tcPr>
          <w:p>
            <w:pPr>
              <w:jc w:val="center"/>
              <w:rPr>
                <w:szCs w:val="21"/>
              </w:rPr>
            </w:pPr>
            <w:r>
              <w:rPr>
                <w:rFonts w:hint="eastAsia"/>
                <w:szCs w:val="21"/>
              </w:rPr>
              <w:t>7230G</w:t>
            </w:r>
          </w:p>
          <w:p>
            <w:pPr>
              <w:jc w:val="center"/>
              <w:rPr>
                <w:szCs w:val="21"/>
              </w:rPr>
            </w:pPr>
            <w:r>
              <w:rPr>
                <w:rFonts w:hint="eastAsia"/>
                <w:szCs w:val="21"/>
              </w:rPr>
              <w:t>AHCJ-S-05</w:t>
            </w:r>
          </w:p>
        </w:tc>
        <w:tc>
          <w:tcPr>
            <w:tcW w:w="999" w:type="dxa"/>
            <w:vAlign w:val="center"/>
          </w:tcPr>
          <w:p>
            <w:pPr>
              <w:jc w:val="center"/>
              <w:rPr>
                <w:szCs w:val="21"/>
              </w:rPr>
            </w:pPr>
            <w:r>
              <w:rPr>
                <w:szCs w:val="21"/>
              </w:rPr>
              <w:t>0.025mg/L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413" w:hRule="atLeast"/>
        </w:trPr>
        <w:tc>
          <w:tcPr>
            <w:tcW w:w="664" w:type="dxa"/>
            <w:vAlign w:val="center"/>
          </w:tcPr>
          <w:p>
            <w:pPr>
              <w:jc w:val="center"/>
              <w:rPr>
                <w:szCs w:val="21"/>
              </w:rPr>
            </w:pPr>
            <w:r>
              <w:rPr>
                <w:szCs w:val="21"/>
              </w:rPr>
              <w:t>6</w:t>
            </w:r>
          </w:p>
        </w:tc>
        <w:tc>
          <w:tcPr>
            <w:tcW w:w="1004" w:type="dxa"/>
            <w:vAlign w:val="center"/>
          </w:tcPr>
          <w:p>
            <w:pPr>
              <w:jc w:val="center"/>
              <w:rPr>
                <w:bCs/>
                <w:szCs w:val="21"/>
              </w:rPr>
            </w:pPr>
            <w:r>
              <w:rPr>
                <w:bCs/>
                <w:szCs w:val="21"/>
              </w:rPr>
              <w:t>总汞</w:t>
            </w:r>
          </w:p>
        </w:tc>
        <w:tc>
          <w:tcPr>
            <w:tcW w:w="2340" w:type="dxa"/>
            <w:vMerge w:val="restart"/>
            <w:vAlign w:val="center"/>
          </w:tcPr>
          <w:p>
            <w:pPr>
              <w:jc w:val="center"/>
              <w:rPr>
                <w:szCs w:val="21"/>
              </w:rPr>
            </w:pPr>
            <w:r>
              <w:rPr>
                <w:szCs w:val="21"/>
              </w:rPr>
              <w:t>水质汞、砷、硒、铋、锑的测定原子荧光法</w:t>
            </w:r>
          </w:p>
        </w:tc>
        <w:tc>
          <w:tcPr>
            <w:tcW w:w="2277" w:type="dxa"/>
            <w:vMerge w:val="restart"/>
            <w:vAlign w:val="center"/>
          </w:tcPr>
          <w:p>
            <w:pPr>
              <w:jc w:val="center"/>
              <w:rPr>
                <w:szCs w:val="21"/>
              </w:rPr>
            </w:pPr>
            <w:r>
              <w:rPr>
                <w:szCs w:val="21"/>
              </w:rPr>
              <w:t>HJ694-2014</w:t>
            </w:r>
          </w:p>
        </w:tc>
        <w:tc>
          <w:tcPr>
            <w:tcW w:w="1636" w:type="dxa"/>
            <w:vMerge w:val="restart"/>
            <w:vAlign w:val="center"/>
          </w:tcPr>
          <w:p>
            <w:pPr>
              <w:jc w:val="center"/>
              <w:rPr>
                <w:szCs w:val="21"/>
              </w:rPr>
            </w:pPr>
            <w:r>
              <w:rPr>
                <w:rFonts w:hint="eastAsia"/>
                <w:szCs w:val="21"/>
              </w:rPr>
              <w:t>SA-20</w:t>
            </w:r>
          </w:p>
          <w:p>
            <w:pPr>
              <w:jc w:val="center"/>
              <w:rPr>
                <w:szCs w:val="21"/>
              </w:rPr>
            </w:pPr>
            <w:r>
              <w:rPr>
                <w:rFonts w:hint="eastAsia"/>
                <w:szCs w:val="21"/>
              </w:rPr>
              <w:t>AHCJ-S-57-01</w:t>
            </w:r>
          </w:p>
        </w:tc>
        <w:tc>
          <w:tcPr>
            <w:tcW w:w="999" w:type="dxa"/>
            <w:vAlign w:val="center"/>
          </w:tcPr>
          <w:p>
            <w:pPr>
              <w:jc w:val="center"/>
            </w:pPr>
            <w:r>
              <w:t>0.04ug/L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346" w:hRule="atLeast"/>
        </w:trPr>
        <w:tc>
          <w:tcPr>
            <w:tcW w:w="664" w:type="dxa"/>
            <w:vAlign w:val="center"/>
          </w:tcPr>
          <w:p>
            <w:pPr>
              <w:jc w:val="center"/>
              <w:rPr>
                <w:szCs w:val="21"/>
              </w:rPr>
            </w:pPr>
            <w:r>
              <w:rPr>
                <w:rFonts w:hint="eastAsia"/>
                <w:szCs w:val="21"/>
              </w:rPr>
              <w:t>7</w:t>
            </w:r>
          </w:p>
        </w:tc>
        <w:tc>
          <w:tcPr>
            <w:tcW w:w="1004" w:type="dxa"/>
            <w:vAlign w:val="center"/>
          </w:tcPr>
          <w:p>
            <w:pPr>
              <w:jc w:val="center"/>
              <w:rPr>
                <w:bCs/>
                <w:szCs w:val="21"/>
              </w:rPr>
            </w:pPr>
            <w:r>
              <w:rPr>
                <w:bCs/>
                <w:szCs w:val="21"/>
              </w:rPr>
              <w:t>总砷</w:t>
            </w:r>
          </w:p>
        </w:tc>
        <w:tc>
          <w:tcPr>
            <w:tcW w:w="2340" w:type="dxa"/>
            <w:vMerge w:val="continue"/>
            <w:vAlign w:val="center"/>
          </w:tcPr>
          <w:p>
            <w:pPr>
              <w:jc w:val="center"/>
              <w:rPr>
                <w:szCs w:val="21"/>
              </w:rPr>
            </w:pPr>
          </w:p>
        </w:tc>
        <w:tc>
          <w:tcPr>
            <w:tcW w:w="2277" w:type="dxa"/>
            <w:vMerge w:val="continue"/>
            <w:vAlign w:val="center"/>
          </w:tcPr>
          <w:p>
            <w:pPr>
              <w:jc w:val="center"/>
              <w:rPr>
                <w:szCs w:val="21"/>
              </w:rPr>
            </w:pPr>
          </w:p>
        </w:tc>
        <w:tc>
          <w:tcPr>
            <w:tcW w:w="1636" w:type="dxa"/>
            <w:vMerge w:val="continue"/>
            <w:vAlign w:val="center"/>
          </w:tcPr>
          <w:p>
            <w:pPr>
              <w:jc w:val="center"/>
              <w:rPr>
                <w:szCs w:val="21"/>
              </w:rPr>
            </w:pPr>
          </w:p>
        </w:tc>
        <w:tc>
          <w:tcPr>
            <w:tcW w:w="999" w:type="dxa"/>
            <w:vAlign w:val="center"/>
          </w:tcPr>
          <w:p>
            <w:pPr>
              <w:jc w:val="center"/>
              <w:rPr>
                <w:szCs w:val="21"/>
              </w:rPr>
            </w:pPr>
            <w:r>
              <w:rPr>
                <w:szCs w:val="21"/>
              </w:rPr>
              <w:t>0.3</w:t>
            </w:r>
            <w:r>
              <w:t>ug/L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8</w:t>
            </w:r>
          </w:p>
        </w:tc>
        <w:tc>
          <w:tcPr>
            <w:tcW w:w="1004" w:type="dxa"/>
            <w:vAlign w:val="center"/>
          </w:tcPr>
          <w:p>
            <w:pPr>
              <w:jc w:val="center"/>
              <w:rPr>
                <w:bCs/>
                <w:szCs w:val="21"/>
              </w:rPr>
            </w:pPr>
            <w:r>
              <w:rPr>
                <w:szCs w:val="21"/>
              </w:rPr>
              <w:t>总磷</w:t>
            </w:r>
          </w:p>
        </w:tc>
        <w:tc>
          <w:tcPr>
            <w:tcW w:w="2340" w:type="dxa"/>
            <w:vAlign w:val="center"/>
          </w:tcPr>
          <w:p>
            <w:pPr>
              <w:jc w:val="center"/>
              <w:rPr>
                <w:szCs w:val="21"/>
              </w:rPr>
            </w:pPr>
            <w:r>
              <w:rPr>
                <w:szCs w:val="21"/>
              </w:rPr>
              <w:t>钼酸铵分光光度法</w:t>
            </w:r>
          </w:p>
        </w:tc>
        <w:tc>
          <w:tcPr>
            <w:tcW w:w="2277" w:type="dxa"/>
            <w:vAlign w:val="center"/>
          </w:tcPr>
          <w:p>
            <w:pPr>
              <w:jc w:val="center"/>
              <w:rPr>
                <w:szCs w:val="21"/>
              </w:rPr>
            </w:pPr>
            <w:r>
              <w:rPr>
                <w:szCs w:val="21"/>
              </w:rPr>
              <w:t>GB/T11893-1989</w:t>
            </w:r>
          </w:p>
        </w:tc>
        <w:tc>
          <w:tcPr>
            <w:tcW w:w="1636" w:type="dxa"/>
            <w:vAlign w:val="center"/>
          </w:tcPr>
          <w:p>
            <w:pPr>
              <w:jc w:val="center"/>
              <w:rPr>
                <w:szCs w:val="21"/>
              </w:rPr>
            </w:pPr>
            <w:r>
              <w:rPr>
                <w:rFonts w:hint="eastAsia"/>
                <w:szCs w:val="21"/>
              </w:rPr>
              <w:t>7230G</w:t>
            </w:r>
          </w:p>
          <w:p>
            <w:pPr>
              <w:jc w:val="center"/>
              <w:rPr>
                <w:szCs w:val="21"/>
              </w:rPr>
            </w:pPr>
            <w:r>
              <w:rPr>
                <w:rFonts w:hint="eastAsia"/>
                <w:szCs w:val="21"/>
              </w:rPr>
              <w:t>AHCJ-S-05</w:t>
            </w:r>
          </w:p>
        </w:tc>
        <w:tc>
          <w:tcPr>
            <w:tcW w:w="999" w:type="dxa"/>
            <w:vAlign w:val="center"/>
          </w:tcPr>
          <w:p>
            <w:pPr>
              <w:jc w:val="center"/>
              <w:rPr>
                <w:szCs w:val="21"/>
              </w:rPr>
            </w:pPr>
            <w:r>
              <w:rPr>
                <w:szCs w:val="21"/>
              </w:rPr>
              <w:t>0.01 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9</w:t>
            </w:r>
          </w:p>
        </w:tc>
        <w:tc>
          <w:tcPr>
            <w:tcW w:w="1004" w:type="dxa"/>
            <w:vAlign w:val="center"/>
          </w:tcPr>
          <w:p>
            <w:pPr>
              <w:jc w:val="center"/>
              <w:rPr>
                <w:bCs/>
                <w:szCs w:val="21"/>
              </w:rPr>
            </w:pPr>
            <w:r>
              <w:rPr>
                <w:bCs/>
                <w:szCs w:val="21"/>
              </w:rPr>
              <w:t>总氮</w:t>
            </w:r>
          </w:p>
        </w:tc>
        <w:tc>
          <w:tcPr>
            <w:tcW w:w="2340" w:type="dxa"/>
            <w:vAlign w:val="center"/>
          </w:tcPr>
          <w:p>
            <w:pPr>
              <w:jc w:val="center"/>
            </w:pPr>
            <w:r>
              <w:t>碱性过硫酸钾消解</w:t>
            </w:r>
          </w:p>
          <w:p>
            <w:pPr>
              <w:jc w:val="center"/>
              <w:rPr>
                <w:szCs w:val="21"/>
              </w:rPr>
            </w:pPr>
            <w:r>
              <w:rPr>
                <w:szCs w:val="21"/>
              </w:rPr>
              <w:t>紫外分光光度法</w:t>
            </w:r>
          </w:p>
        </w:tc>
        <w:tc>
          <w:tcPr>
            <w:tcW w:w="2277" w:type="dxa"/>
            <w:vAlign w:val="center"/>
          </w:tcPr>
          <w:p>
            <w:pPr>
              <w:jc w:val="center"/>
              <w:rPr>
                <w:szCs w:val="21"/>
              </w:rPr>
            </w:pPr>
            <w:r>
              <w:rPr>
                <w:szCs w:val="21"/>
              </w:rPr>
              <w:t>HJ636-2012</w:t>
            </w:r>
          </w:p>
        </w:tc>
        <w:tc>
          <w:tcPr>
            <w:tcW w:w="1636" w:type="dxa"/>
            <w:vAlign w:val="center"/>
          </w:tcPr>
          <w:p>
            <w:pPr>
              <w:jc w:val="center"/>
              <w:rPr>
                <w:szCs w:val="21"/>
              </w:rPr>
            </w:pPr>
            <w:r>
              <w:rPr>
                <w:rFonts w:hint="eastAsia"/>
                <w:szCs w:val="21"/>
              </w:rPr>
              <w:t>UV-1100</w:t>
            </w:r>
          </w:p>
          <w:p>
            <w:pPr>
              <w:jc w:val="center"/>
              <w:rPr>
                <w:szCs w:val="21"/>
              </w:rPr>
            </w:pPr>
            <w:r>
              <w:rPr>
                <w:rFonts w:hint="eastAsia"/>
                <w:szCs w:val="21"/>
              </w:rPr>
              <w:t>AHCJ-S-29-01</w:t>
            </w:r>
          </w:p>
        </w:tc>
        <w:tc>
          <w:tcPr>
            <w:tcW w:w="999" w:type="dxa"/>
            <w:vAlign w:val="center"/>
          </w:tcPr>
          <w:p>
            <w:pPr>
              <w:jc w:val="center"/>
              <w:rPr>
                <w:szCs w:val="21"/>
              </w:rPr>
            </w:pPr>
            <w:r>
              <w:rPr>
                <w:szCs w:val="21"/>
              </w:rPr>
              <w:t>0.05mg/L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10</w:t>
            </w:r>
          </w:p>
        </w:tc>
        <w:tc>
          <w:tcPr>
            <w:tcW w:w="1004" w:type="dxa"/>
            <w:vAlign w:val="center"/>
          </w:tcPr>
          <w:p>
            <w:pPr>
              <w:jc w:val="center"/>
            </w:pPr>
            <w:r>
              <w:t>氨气</w:t>
            </w:r>
          </w:p>
          <w:p>
            <w:pPr>
              <w:jc w:val="center"/>
            </w:pPr>
            <w:r>
              <w:t>（无组织）</w:t>
            </w:r>
          </w:p>
        </w:tc>
        <w:tc>
          <w:tcPr>
            <w:tcW w:w="2340" w:type="dxa"/>
            <w:vAlign w:val="center"/>
          </w:tcPr>
          <w:p>
            <w:pPr>
              <w:jc w:val="center"/>
              <w:rPr>
                <w:szCs w:val="21"/>
              </w:rPr>
            </w:pPr>
            <w:r>
              <w:rPr>
                <w:szCs w:val="21"/>
              </w:rPr>
              <w:t xml:space="preserve">环境空气和废气 </w:t>
            </w:r>
          </w:p>
          <w:p>
            <w:pPr>
              <w:jc w:val="center"/>
              <w:rPr>
                <w:szCs w:val="21"/>
              </w:rPr>
            </w:pPr>
            <w:r>
              <w:rPr>
                <w:szCs w:val="21"/>
              </w:rPr>
              <w:t>氨的测定</w:t>
            </w:r>
          </w:p>
          <w:p>
            <w:pPr>
              <w:jc w:val="center"/>
              <w:rPr>
                <w:szCs w:val="21"/>
              </w:rPr>
            </w:pPr>
            <w:r>
              <w:rPr>
                <w:szCs w:val="21"/>
              </w:rPr>
              <w:t>纳氏试剂分光光度法</w:t>
            </w:r>
          </w:p>
        </w:tc>
        <w:tc>
          <w:tcPr>
            <w:tcW w:w="2277" w:type="dxa"/>
            <w:vAlign w:val="center"/>
          </w:tcPr>
          <w:p>
            <w:pPr>
              <w:jc w:val="center"/>
              <w:rPr>
                <w:szCs w:val="21"/>
              </w:rPr>
            </w:pPr>
            <w:r>
              <w:rPr>
                <w:szCs w:val="21"/>
              </w:rPr>
              <w:t>HJ533-2009</w:t>
            </w:r>
          </w:p>
        </w:tc>
        <w:tc>
          <w:tcPr>
            <w:tcW w:w="1636" w:type="dxa"/>
            <w:vMerge w:val="restart"/>
            <w:vAlign w:val="center"/>
          </w:tcPr>
          <w:p>
            <w:pPr>
              <w:jc w:val="center"/>
              <w:rPr>
                <w:szCs w:val="21"/>
              </w:rPr>
            </w:pPr>
            <w:r>
              <w:rPr>
                <w:rFonts w:hint="eastAsia"/>
                <w:szCs w:val="21"/>
              </w:rPr>
              <w:t>7230G</w:t>
            </w:r>
          </w:p>
          <w:p>
            <w:pPr>
              <w:jc w:val="center"/>
            </w:pPr>
            <w:r>
              <w:rPr>
                <w:rFonts w:hint="eastAsia"/>
                <w:szCs w:val="21"/>
              </w:rPr>
              <w:t>AHCJ-S-05</w:t>
            </w:r>
          </w:p>
        </w:tc>
        <w:tc>
          <w:tcPr>
            <w:tcW w:w="999" w:type="dxa"/>
            <w:vAlign w:val="center"/>
          </w:tcPr>
          <w:p>
            <w:pPr>
              <w:jc w:val="center"/>
              <w:rPr>
                <w:szCs w:val="21"/>
              </w:rPr>
            </w:pPr>
            <w:r>
              <w:rPr>
                <w:szCs w:val="21"/>
              </w:rPr>
              <w:t>0.01mg/m</w:t>
            </w:r>
            <w:r>
              <w:rPr>
                <w:szCs w:val="21"/>
                <w:vertAlign w:val="superscript"/>
              </w:rPr>
              <w:t>3</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11</w:t>
            </w:r>
          </w:p>
        </w:tc>
        <w:tc>
          <w:tcPr>
            <w:tcW w:w="1004" w:type="dxa"/>
            <w:vAlign w:val="center"/>
          </w:tcPr>
          <w:p>
            <w:pPr>
              <w:jc w:val="center"/>
              <w:rPr>
                <w:bCs/>
                <w:szCs w:val="21"/>
              </w:rPr>
            </w:pPr>
            <w:r>
              <w:rPr>
                <w:bCs/>
                <w:szCs w:val="21"/>
              </w:rPr>
              <w:t>氨气</w:t>
            </w:r>
          </w:p>
          <w:p>
            <w:pPr>
              <w:jc w:val="center"/>
              <w:rPr>
                <w:bCs/>
                <w:szCs w:val="21"/>
              </w:rPr>
            </w:pPr>
            <w:r>
              <w:rPr>
                <w:bCs/>
                <w:szCs w:val="21"/>
              </w:rPr>
              <w:t>（有组织）</w:t>
            </w:r>
          </w:p>
        </w:tc>
        <w:tc>
          <w:tcPr>
            <w:tcW w:w="2340" w:type="dxa"/>
            <w:vAlign w:val="center"/>
          </w:tcPr>
          <w:p>
            <w:pPr>
              <w:jc w:val="center"/>
              <w:rPr>
                <w:szCs w:val="21"/>
              </w:rPr>
            </w:pPr>
            <w:r>
              <w:rPr>
                <w:szCs w:val="21"/>
              </w:rPr>
              <w:t xml:space="preserve">环境空气和废气 </w:t>
            </w:r>
          </w:p>
          <w:p>
            <w:pPr>
              <w:jc w:val="center"/>
              <w:rPr>
                <w:szCs w:val="21"/>
              </w:rPr>
            </w:pPr>
            <w:r>
              <w:rPr>
                <w:szCs w:val="21"/>
              </w:rPr>
              <w:t>氨的测定</w:t>
            </w:r>
          </w:p>
          <w:p>
            <w:pPr>
              <w:jc w:val="center"/>
              <w:rPr>
                <w:szCs w:val="21"/>
              </w:rPr>
            </w:pPr>
            <w:r>
              <w:rPr>
                <w:szCs w:val="21"/>
              </w:rPr>
              <w:t>纳氏试剂分光光度法</w:t>
            </w:r>
          </w:p>
        </w:tc>
        <w:tc>
          <w:tcPr>
            <w:tcW w:w="2277" w:type="dxa"/>
            <w:vAlign w:val="center"/>
          </w:tcPr>
          <w:p>
            <w:pPr>
              <w:jc w:val="center"/>
              <w:rPr>
                <w:szCs w:val="21"/>
              </w:rPr>
            </w:pPr>
            <w:r>
              <w:rPr>
                <w:szCs w:val="21"/>
              </w:rPr>
              <w:t>HJ533-2009</w:t>
            </w:r>
          </w:p>
        </w:tc>
        <w:tc>
          <w:tcPr>
            <w:tcW w:w="1636" w:type="dxa"/>
            <w:vMerge w:val="continue"/>
            <w:vAlign w:val="center"/>
          </w:tcPr>
          <w:p>
            <w:pPr>
              <w:jc w:val="center"/>
              <w:rPr>
                <w:szCs w:val="21"/>
              </w:rPr>
            </w:pPr>
          </w:p>
        </w:tc>
        <w:tc>
          <w:tcPr>
            <w:tcW w:w="999" w:type="dxa"/>
            <w:vAlign w:val="center"/>
          </w:tcPr>
          <w:p>
            <w:pPr>
              <w:jc w:val="center"/>
              <w:rPr>
                <w:szCs w:val="21"/>
              </w:rPr>
            </w:pPr>
            <w:r>
              <w:rPr>
                <w:szCs w:val="21"/>
              </w:rPr>
              <w:t>0.25mg/m</w:t>
            </w:r>
            <w:r>
              <w:rPr>
                <w:szCs w:val="21"/>
                <w:vertAlign w:val="superscript"/>
              </w:rPr>
              <w:t>3</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31" w:hRule="atLeast"/>
        </w:trPr>
        <w:tc>
          <w:tcPr>
            <w:tcW w:w="664" w:type="dxa"/>
            <w:vAlign w:val="center"/>
          </w:tcPr>
          <w:p>
            <w:pPr>
              <w:jc w:val="center"/>
              <w:rPr>
                <w:szCs w:val="21"/>
              </w:rPr>
            </w:pPr>
            <w:r>
              <w:rPr>
                <w:rFonts w:hint="eastAsia"/>
                <w:szCs w:val="21"/>
              </w:rPr>
              <w:t>12</w:t>
            </w:r>
          </w:p>
        </w:tc>
        <w:tc>
          <w:tcPr>
            <w:tcW w:w="1004" w:type="dxa"/>
            <w:vAlign w:val="center"/>
          </w:tcPr>
          <w:p>
            <w:pPr>
              <w:jc w:val="center"/>
              <w:rPr>
                <w:bCs/>
                <w:szCs w:val="21"/>
              </w:rPr>
            </w:pPr>
            <w:r>
              <w:rPr>
                <w:bCs/>
                <w:szCs w:val="21"/>
              </w:rPr>
              <w:t>Leq</w:t>
            </w:r>
          </w:p>
          <w:p>
            <w:pPr>
              <w:jc w:val="center"/>
              <w:rPr>
                <w:bCs/>
                <w:szCs w:val="21"/>
              </w:rPr>
            </w:pPr>
            <w:r>
              <w:rPr>
                <w:szCs w:val="21"/>
              </w:rPr>
              <w:t>[dB(A)]</w:t>
            </w:r>
          </w:p>
        </w:tc>
        <w:tc>
          <w:tcPr>
            <w:tcW w:w="2340" w:type="dxa"/>
            <w:vAlign w:val="center"/>
          </w:tcPr>
          <w:p>
            <w:pPr>
              <w:jc w:val="center"/>
              <w:rPr>
                <w:szCs w:val="21"/>
              </w:rPr>
            </w:pPr>
            <w:r>
              <w:rPr>
                <w:szCs w:val="21"/>
              </w:rPr>
              <w:t>工业企业厂界</w:t>
            </w:r>
          </w:p>
          <w:p>
            <w:pPr>
              <w:jc w:val="center"/>
              <w:rPr>
                <w:szCs w:val="21"/>
              </w:rPr>
            </w:pPr>
            <w:r>
              <w:rPr>
                <w:szCs w:val="21"/>
              </w:rPr>
              <w:t>环境噪声排放标准</w:t>
            </w:r>
          </w:p>
        </w:tc>
        <w:tc>
          <w:tcPr>
            <w:tcW w:w="2277" w:type="dxa"/>
            <w:vAlign w:val="center"/>
          </w:tcPr>
          <w:p>
            <w:pPr>
              <w:jc w:val="center"/>
              <w:rPr>
                <w:szCs w:val="21"/>
              </w:rPr>
            </w:pPr>
            <w:r>
              <w:rPr>
                <w:szCs w:val="21"/>
              </w:rPr>
              <w:t>GB12348-2008</w:t>
            </w:r>
          </w:p>
        </w:tc>
        <w:tc>
          <w:tcPr>
            <w:tcW w:w="1636" w:type="dxa"/>
            <w:vAlign w:val="center"/>
          </w:tcPr>
          <w:p>
            <w:pPr>
              <w:jc w:val="center"/>
              <w:rPr>
                <w:szCs w:val="21"/>
              </w:rPr>
            </w:pPr>
            <w:r>
              <w:rPr>
                <w:rFonts w:hint="eastAsia"/>
                <w:szCs w:val="21"/>
              </w:rPr>
              <w:t>AWA6228</w:t>
            </w:r>
            <w:r>
              <w:rPr>
                <w:rFonts w:hint="eastAsia"/>
                <w:szCs w:val="21"/>
                <w:vertAlign w:val="superscript"/>
              </w:rPr>
              <w:t>+</w:t>
            </w:r>
          </w:p>
          <w:p>
            <w:pPr>
              <w:jc w:val="center"/>
            </w:pPr>
            <w:r>
              <w:rPr>
                <w:rFonts w:hint="eastAsia"/>
                <w:szCs w:val="21"/>
              </w:rPr>
              <w:t>HJ-17-01</w:t>
            </w:r>
          </w:p>
        </w:tc>
        <w:tc>
          <w:tcPr>
            <w:tcW w:w="999" w:type="dxa"/>
            <w:vAlign w:val="center"/>
          </w:tcPr>
          <w:p>
            <w:pPr>
              <w:jc w:val="center"/>
              <w:rPr>
                <w:szCs w:val="21"/>
              </w:rPr>
            </w:pPr>
            <w:r>
              <w:rPr>
                <w:szCs w:val="21"/>
              </w:rPr>
              <w:t>/</w:t>
            </w:r>
          </w:p>
        </w:tc>
      </w:tr>
    </w:tbl>
    <w:tbl>
      <w:tblPr>
        <w:tblStyle w:val="13"/>
        <w:tblpPr w:leftFromText="180" w:rightFromText="180" w:vertAnchor="text" w:horzAnchor="page" w:tblpX="1643" w:tblpY="458"/>
        <w:tblOverlap w:val="never"/>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5" w:hRule="atLeast"/>
        </w:trPr>
        <w:tc>
          <w:tcPr>
            <w:tcW w:w="9199" w:type="dxa"/>
          </w:tcPr>
          <w:p>
            <w:pPr>
              <w:spacing w:line="360" w:lineRule="auto"/>
              <w:jc w:val="center"/>
            </w:pPr>
            <w:r>
              <w:rPr>
                <w:b/>
                <w:bCs/>
                <w:sz w:val="24"/>
              </w:rPr>
              <w:t>附表</w:t>
            </w:r>
            <w:r>
              <w:rPr>
                <w:rFonts w:hint="eastAsia"/>
                <w:b/>
                <w:bCs/>
                <w:sz w:val="24"/>
              </w:rPr>
              <w:t>3</w:t>
            </w:r>
            <w:r>
              <w:rPr>
                <w:b/>
                <w:bCs/>
                <w:sz w:val="24"/>
              </w:rPr>
              <w:t xml:space="preserve"> 检测方法、方法来源、使用仪器及检出限</w:t>
            </w:r>
          </w:p>
          <w:tbl>
            <w:tblPr>
              <w:tblStyle w:val="12"/>
              <w:tblW w:w="8920" w:type="dxa"/>
              <w:tblInd w:w="0" w:type="dxa"/>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664"/>
              <w:gridCol w:w="1004"/>
              <w:gridCol w:w="2340"/>
              <w:gridCol w:w="2277"/>
              <w:gridCol w:w="1636"/>
              <w:gridCol w:w="999"/>
            </w:tblGrid>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634" w:hRule="atLeast"/>
              </w:trPr>
              <w:tc>
                <w:tcPr>
                  <w:tcW w:w="664" w:type="dxa"/>
                  <w:vAlign w:val="center"/>
                </w:tcPr>
                <w:p>
                  <w:pPr>
                    <w:spacing w:line="400" w:lineRule="exact"/>
                    <w:jc w:val="center"/>
                    <w:rPr>
                      <w:szCs w:val="21"/>
                    </w:rPr>
                  </w:pPr>
                  <w:r>
                    <w:rPr>
                      <w:szCs w:val="21"/>
                    </w:rPr>
                    <w:t>序号</w:t>
                  </w:r>
                </w:p>
              </w:tc>
              <w:tc>
                <w:tcPr>
                  <w:tcW w:w="1004" w:type="dxa"/>
                  <w:vAlign w:val="center"/>
                </w:tcPr>
                <w:p>
                  <w:pPr>
                    <w:spacing w:line="400" w:lineRule="exact"/>
                    <w:jc w:val="center"/>
                    <w:rPr>
                      <w:szCs w:val="21"/>
                    </w:rPr>
                  </w:pPr>
                  <w:r>
                    <w:rPr>
                      <w:szCs w:val="21"/>
                    </w:rPr>
                    <w:t>项目</w:t>
                  </w:r>
                </w:p>
              </w:tc>
              <w:tc>
                <w:tcPr>
                  <w:tcW w:w="2340" w:type="dxa"/>
                  <w:vAlign w:val="center"/>
                </w:tcPr>
                <w:p>
                  <w:pPr>
                    <w:spacing w:line="400" w:lineRule="exact"/>
                    <w:jc w:val="center"/>
                    <w:rPr>
                      <w:szCs w:val="21"/>
                    </w:rPr>
                  </w:pPr>
                  <w:r>
                    <w:rPr>
                      <w:szCs w:val="21"/>
                    </w:rPr>
                    <w:t>检测方法</w:t>
                  </w:r>
                </w:p>
              </w:tc>
              <w:tc>
                <w:tcPr>
                  <w:tcW w:w="2277" w:type="dxa"/>
                  <w:vAlign w:val="center"/>
                </w:tcPr>
                <w:p>
                  <w:pPr>
                    <w:spacing w:line="400" w:lineRule="exact"/>
                    <w:jc w:val="center"/>
                    <w:rPr>
                      <w:szCs w:val="21"/>
                    </w:rPr>
                  </w:pPr>
                  <w:r>
                    <w:rPr>
                      <w:szCs w:val="21"/>
                    </w:rPr>
                    <w:t>方法来源</w:t>
                  </w:r>
                </w:p>
              </w:tc>
              <w:tc>
                <w:tcPr>
                  <w:tcW w:w="1636" w:type="dxa"/>
                  <w:vAlign w:val="center"/>
                </w:tcPr>
                <w:p>
                  <w:pPr>
                    <w:spacing w:line="400" w:lineRule="exact"/>
                    <w:jc w:val="center"/>
                    <w:rPr>
                      <w:szCs w:val="21"/>
                    </w:rPr>
                  </w:pPr>
                  <w:r>
                    <w:rPr>
                      <w:rFonts w:hint="eastAsia"/>
                      <w:szCs w:val="21"/>
                    </w:rPr>
                    <w:t>仪器型号及编号</w:t>
                  </w:r>
                </w:p>
              </w:tc>
              <w:tc>
                <w:tcPr>
                  <w:tcW w:w="999" w:type="dxa"/>
                  <w:vAlign w:val="center"/>
                </w:tcPr>
                <w:p>
                  <w:pPr>
                    <w:spacing w:line="400" w:lineRule="exact"/>
                    <w:jc w:val="center"/>
                    <w:rPr>
                      <w:szCs w:val="21"/>
                    </w:rPr>
                  </w:pPr>
                  <w:r>
                    <w:rPr>
                      <w:szCs w:val="21"/>
                    </w:rPr>
                    <w:t>检出限</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1</w:t>
                  </w:r>
                </w:p>
              </w:tc>
              <w:tc>
                <w:tcPr>
                  <w:tcW w:w="1004" w:type="dxa"/>
                  <w:vAlign w:val="center"/>
                </w:tcPr>
                <w:p>
                  <w:pPr>
                    <w:jc w:val="center"/>
                    <w:rPr>
                      <w:szCs w:val="21"/>
                    </w:rPr>
                  </w:pPr>
                  <w:r>
                    <w:rPr>
                      <w:rFonts w:hint="eastAsia"/>
                      <w:szCs w:val="21"/>
                    </w:rPr>
                    <w:t>p</w:t>
                  </w:r>
                  <w:r>
                    <w:rPr>
                      <w:szCs w:val="21"/>
                    </w:rPr>
                    <w:t>H</w:t>
                  </w:r>
                </w:p>
              </w:tc>
              <w:tc>
                <w:tcPr>
                  <w:tcW w:w="2340" w:type="dxa"/>
                  <w:vAlign w:val="center"/>
                </w:tcPr>
                <w:p>
                  <w:pPr>
                    <w:jc w:val="center"/>
                    <w:rPr>
                      <w:szCs w:val="21"/>
                    </w:rPr>
                  </w:pPr>
                  <w:r>
                    <w:rPr>
                      <w:szCs w:val="21"/>
                    </w:rPr>
                    <w:t>便携式pH计法</w:t>
                  </w:r>
                </w:p>
              </w:tc>
              <w:tc>
                <w:tcPr>
                  <w:tcW w:w="2277" w:type="dxa"/>
                  <w:vAlign w:val="center"/>
                </w:tcPr>
                <w:p>
                  <w:pPr>
                    <w:jc w:val="center"/>
                    <w:rPr>
                      <w:szCs w:val="21"/>
                    </w:rPr>
                  </w:pPr>
                  <w:r>
                    <w:rPr>
                      <w:szCs w:val="21"/>
                    </w:rPr>
                    <w:t>《水和废水检测分析方法》（第四版）国家环境保护总局（2002年）</w:t>
                  </w:r>
                </w:p>
              </w:tc>
              <w:tc>
                <w:tcPr>
                  <w:tcW w:w="1636" w:type="dxa"/>
                  <w:vAlign w:val="center"/>
                </w:tcPr>
                <w:p>
                  <w:pPr>
                    <w:jc w:val="center"/>
                    <w:rPr>
                      <w:szCs w:val="21"/>
                    </w:rPr>
                  </w:pPr>
                  <w:r>
                    <w:rPr>
                      <w:rFonts w:hint="eastAsia"/>
                      <w:szCs w:val="21"/>
                    </w:rPr>
                    <w:t>SX731</w:t>
                  </w:r>
                </w:p>
                <w:p>
                  <w:pPr>
                    <w:jc w:val="center"/>
                    <w:rPr>
                      <w:szCs w:val="21"/>
                    </w:rPr>
                  </w:pPr>
                  <w:r>
                    <w:rPr>
                      <w:rFonts w:hint="eastAsia"/>
                      <w:szCs w:val="21"/>
                    </w:rPr>
                    <w:t>AHCJ-S-41-01</w:t>
                  </w:r>
                </w:p>
              </w:tc>
              <w:tc>
                <w:tcPr>
                  <w:tcW w:w="999" w:type="dxa"/>
                  <w:vAlign w:val="center"/>
                </w:tcPr>
                <w:p>
                  <w:pPr>
                    <w:jc w:val="center"/>
                    <w:rPr>
                      <w:szCs w:val="21"/>
                    </w:rPr>
                  </w:pPr>
                  <w:r>
                    <w:rPr>
                      <w:szCs w:val="21"/>
                    </w:rPr>
                    <w:t>/</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487" w:hRule="atLeast"/>
              </w:trPr>
              <w:tc>
                <w:tcPr>
                  <w:tcW w:w="664" w:type="dxa"/>
                  <w:vAlign w:val="center"/>
                </w:tcPr>
                <w:p>
                  <w:pPr>
                    <w:jc w:val="center"/>
                    <w:rPr>
                      <w:szCs w:val="21"/>
                    </w:rPr>
                  </w:pPr>
                  <w:r>
                    <w:rPr>
                      <w:szCs w:val="21"/>
                    </w:rPr>
                    <w:t>2</w:t>
                  </w:r>
                </w:p>
              </w:tc>
              <w:tc>
                <w:tcPr>
                  <w:tcW w:w="1004" w:type="dxa"/>
                  <w:vAlign w:val="center"/>
                </w:tcPr>
                <w:p>
                  <w:pPr>
                    <w:jc w:val="center"/>
                    <w:rPr>
                      <w:szCs w:val="21"/>
                    </w:rPr>
                  </w:pPr>
                  <w:r>
                    <w:rPr>
                      <w:szCs w:val="21"/>
                    </w:rPr>
                    <w:t>SS</w:t>
                  </w:r>
                </w:p>
              </w:tc>
              <w:tc>
                <w:tcPr>
                  <w:tcW w:w="2340" w:type="dxa"/>
                  <w:vAlign w:val="center"/>
                </w:tcPr>
                <w:p>
                  <w:pPr>
                    <w:jc w:val="center"/>
                  </w:pPr>
                  <w:r>
                    <w:t>水质 悬浮物的测定</w:t>
                  </w:r>
                </w:p>
              </w:tc>
              <w:tc>
                <w:tcPr>
                  <w:tcW w:w="2277" w:type="dxa"/>
                  <w:vAlign w:val="center"/>
                </w:tcPr>
                <w:p>
                  <w:pPr>
                    <w:jc w:val="center"/>
                    <w:rPr>
                      <w:szCs w:val="21"/>
                    </w:rPr>
                  </w:pPr>
                  <w:r>
                    <w:rPr>
                      <w:szCs w:val="21"/>
                    </w:rPr>
                    <w:t>GB/T11901-1989</w:t>
                  </w:r>
                </w:p>
              </w:tc>
              <w:tc>
                <w:tcPr>
                  <w:tcW w:w="1636" w:type="dxa"/>
                  <w:vAlign w:val="center"/>
                </w:tcPr>
                <w:p>
                  <w:pPr>
                    <w:jc w:val="center"/>
                    <w:rPr>
                      <w:szCs w:val="21"/>
                    </w:rPr>
                  </w:pPr>
                  <w:r>
                    <w:rPr>
                      <w:rFonts w:hint="eastAsia"/>
                      <w:szCs w:val="21"/>
                    </w:rPr>
                    <w:t>AHCJ-S-32-01</w:t>
                  </w:r>
                </w:p>
                <w:p>
                  <w:pPr>
                    <w:jc w:val="center"/>
                    <w:rPr>
                      <w:szCs w:val="21"/>
                    </w:rPr>
                  </w:pPr>
                  <w:r>
                    <w:rPr>
                      <w:rFonts w:hint="eastAsia"/>
                      <w:szCs w:val="21"/>
                    </w:rPr>
                    <w:t>BSA1245</w:t>
                  </w:r>
                </w:p>
              </w:tc>
              <w:tc>
                <w:tcPr>
                  <w:tcW w:w="999" w:type="dxa"/>
                  <w:vAlign w:val="center"/>
                </w:tcPr>
                <w:p>
                  <w:pPr>
                    <w:jc w:val="center"/>
                    <w:rPr>
                      <w:szCs w:val="21"/>
                    </w:rPr>
                  </w:pPr>
                  <w:r>
                    <w:rPr>
                      <w:szCs w:val="21"/>
                    </w:rPr>
                    <w:t>/</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3</w:t>
                  </w:r>
                </w:p>
              </w:tc>
              <w:tc>
                <w:tcPr>
                  <w:tcW w:w="1004" w:type="dxa"/>
                  <w:vAlign w:val="center"/>
                </w:tcPr>
                <w:p>
                  <w:pPr>
                    <w:jc w:val="center"/>
                    <w:rPr>
                      <w:bCs/>
                      <w:szCs w:val="21"/>
                    </w:rPr>
                  </w:pPr>
                  <w:r>
                    <w:rPr>
                      <w:bCs/>
                      <w:szCs w:val="21"/>
                    </w:rPr>
                    <w:t>COD</w:t>
                  </w:r>
                </w:p>
              </w:tc>
              <w:tc>
                <w:tcPr>
                  <w:tcW w:w="2340" w:type="dxa"/>
                  <w:vAlign w:val="center"/>
                </w:tcPr>
                <w:p>
                  <w:pPr>
                    <w:jc w:val="center"/>
                    <w:rPr>
                      <w:szCs w:val="21"/>
                    </w:rPr>
                  </w:pPr>
                  <w:r>
                    <w:rPr>
                      <w:szCs w:val="21"/>
                    </w:rPr>
                    <w:t>水质 化学需氧量的测定</w:t>
                  </w:r>
                </w:p>
              </w:tc>
              <w:tc>
                <w:tcPr>
                  <w:tcW w:w="2277" w:type="dxa"/>
                  <w:vAlign w:val="center"/>
                </w:tcPr>
                <w:p>
                  <w:pPr>
                    <w:jc w:val="center"/>
                    <w:rPr>
                      <w:szCs w:val="21"/>
                    </w:rPr>
                  </w:pPr>
                  <w:r>
                    <w:rPr>
                      <w:rFonts w:hint="eastAsia"/>
                      <w:szCs w:val="21"/>
                    </w:rPr>
                    <w:t>HJ828-2017</w:t>
                  </w:r>
                </w:p>
              </w:tc>
              <w:tc>
                <w:tcPr>
                  <w:tcW w:w="1636" w:type="dxa"/>
                  <w:vAlign w:val="center"/>
                </w:tcPr>
                <w:p>
                  <w:pPr>
                    <w:jc w:val="center"/>
                    <w:rPr>
                      <w:szCs w:val="21"/>
                    </w:rPr>
                  </w:pPr>
                  <w:r>
                    <w:rPr>
                      <w:rFonts w:hint="eastAsia"/>
                      <w:szCs w:val="21"/>
                    </w:rPr>
                    <w:t>HCA-101</w:t>
                  </w:r>
                </w:p>
                <w:p>
                  <w:pPr>
                    <w:jc w:val="center"/>
                    <w:rPr>
                      <w:szCs w:val="21"/>
                    </w:rPr>
                  </w:pPr>
                  <w:r>
                    <w:rPr>
                      <w:rFonts w:hint="eastAsia"/>
                      <w:szCs w:val="21"/>
                    </w:rPr>
                    <w:t>AHCJ-62-02</w:t>
                  </w:r>
                </w:p>
              </w:tc>
              <w:tc>
                <w:tcPr>
                  <w:tcW w:w="999" w:type="dxa"/>
                  <w:vAlign w:val="center"/>
                </w:tcPr>
                <w:p>
                  <w:pPr>
                    <w:jc w:val="center"/>
                    <w:rPr>
                      <w:szCs w:val="21"/>
                    </w:rPr>
                  </w:pPr>
                  <w:r>
                    <w:rPr>
                      <w:szCs w:val="21"/>
                    </w:rPr>
                    <w:t>4mg/L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szCs w:val="21"/>
                    </w:rPr>
                    <w:t>4</w:t>
                  </w:r>
                </w:p>
              </w:tc>
              <w:tc>
                <w:tcPr>
                  <w:tcW w:w="1004" w:type="dxa"/>
                  <w:vAlign w:val="center"/>
                </w:tcPr>
                <w:p>
                  <w:pPr>
                    <w:jc w:val="center"/>
                    <w:rPr>
                      <w:bCs/>
                      <w:szCs w:val="21"/>
                    </w:rPr>
                  </w:pPr>
                  <w:r>
                    <w:rPr>
                      <w:bCs/>
                      <w:szCs w:val="21"/>
                    </w:rPr>
                    <w:t>BOD</w:t>
                  </w:r>
                  <w:r>
                    <w:rPr>
                      <w:rFonts w:hint="eastAsia"/>
                      <w:bCs/>
                      <w:szCs w:val="21"/>
                      <w:vertAlign w:val="subscript"/>
                    </w:rPr>
                    <w:t>5</w:t>
                  </w:r>
                </w:p>
              </w:tc>
              <w:tc>
                <w:tcPr>
                  <w:tcW w:w="2340" w:type="dxa"/>
                  <w:vAlign w:val="center"/>
                </w:tcPr>
                <w:p>
                  <w:pPr>
                    <w:jc w:val="center"/>
                    <w:rPr>
                      <w:szCs w:val="21"/>
                    </w:rPr>
                  </w:pPr>
                  <w:r>
                    <w:rPr>
                      <w:szCs w:val="21"/>
                    </w:rPr>
                    <w:t>水质 五日生化需氧量的测定</w:t>
                  </w:r>
                </w:p>
              </w:tc>
              <w:tc>
                <w:tcPr>
                  <w:tcW w:w="2277" w:type="dxa"/>
                  <w:vAlign w:val="center"/>
                </w:tcPr>
                <w:p>
                  <w:pPr>
                    <w:jc w:val="center"/>
                    <w:rPr>
                      <w:szCs w:val="21"/>
                    </w:rPr>
                  </w:pPr>
                  <w:r>
                    <w:rPr>
                      <w:szCs w:val="21"/>
                    </w:rPr>
                    <w:t>HJ505-2009</w:t>
                  </w:r>
                </w:p>
              </w:tc>
              <w:tc>
                <w:tcPr>
                  <w:tcW w:w="1636" w:type="dxa"/>
                  <w:vAlign w:val="center"/>
                </w:tcPr>
                <w:p>
                  <w:pPr>
                    <w:jc w:val="center"/>
                    <w:rPr>
                      <w:szCs w:val="21"/>
                    </w:rPr>
                  </w:pPr>
                  <w:r>
                    <w:rPr>
                      <w:rFonts w:hint="eastAsia"/>
                      <w:szCs w:val="21"/>
                    </w:rPr>
                    <w:t>SPT-P158C</w:t>
                  </w:r>
                </w:p>
                <w:p>
                  <w:pPr>
                    <w:jc w:val="center"/>
                  </w:pPr>
                  <w:r>
                    <w:rPr>
                      <w:rFonts w:hint="eastAsia"/>
                      <w:szCs w:val="21"/>
                    </w:rPr>
                    <w:t>AHCJ-S-61-01</w:t>
                  </w:r>
                </w:p>
              </w:tc>
              <w:tc>
                <w:tcPr>
                  <w:tcW w:w="999" w:type="dxa"/>
                  <w:vAlign w:val="center"/>
                </w:tcPr>
                <w:p>
                  <w:pPr>
                    <w:jc w:val="center"/>
                    <w:rPr>
                      <w:szCs w:val="21"/>
                    </w:rPr>
                  </w:pPr>
                  <w:r>
                    <w:rPr>
                      <w:szCs w:val="21"/>
                    </w:rPr>
                    <w:t>0.5mg/L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77" w:hRule="atLeast"/>
              </w:trPr>
              <w:tc>
                <w:tcPr>
                  <w:tcW w:w="664" w:type="dxa"/>
                  <w:vAlign w:val="center"/>
                </w:tcPr>
                <w:p>
                  <w:pPr>
                    <w:jc w:val="center"/>
                    <w:rPr>
                      <w:szCs w:val="21"/>
                    </w:rPr>
                  </w:pPr>
                  <w:r>
                    <w:rPr>
                      <w:szCs w:val="21"/>
                    </w:rPr>
                    <w:t>5</w:t>
                  </w:r>
                </w:p>
              </w:tc>
              <w:tc>
                <w:tcPr>
                  <w:tcW w:w="1004" w:type="dxa"/>
                  <w:vAlign w:val="center"/>
                </w:tcPr>
                <w:p>
                  <w:pPr>
                    <w:jc w:val="center"/>
                    <w:rPr>
                      <w:bCs/>
                      <w:szCs w:val="21"/>
                    </w:rPr>
                  </w:pPr>
                  <w:r>
                    <w:rPr>
                      <w:bCs/>
                      <w:szCs w:val="21"/>
                    </w:rPr>
                    <w:t>氨氮</w:t>
                  </w:r>
                </w:p>
              </w:tc>
              <w:tc>
                <w:tcPr>
                  <w:tcW w:w="2340" w:type="dxa"/>
                  <w:vAlign w:val="center"/>
                </w:tcPr>
                <w:p>
                  <w:pPr>
                    <w:jc w:val="center"/>
                    <w:rPr>
                      <w:szCs w:val="21"/>
                    </w:rPr>
                  </w:pPr>
                  <w:r>
                    <w:rPr>
                      <w:szCs w:val="21"/>
                    </w:rPr>
                    <w:t>水质 氨氮的测定</w:t>
                  </w:r>
                </w:p>
                <w:p>
                  <w:pPr>
                    <w:jc w:val="center"/>
                    <w:rPr>
                      <w:szCs w:val="21"/>
                    </w:rPr>
                  </w:pPr>
                  <w:r>
                    <w:rPr>
                      <w:szCs w:val="21"/>
                    </w:rPr>
                    <w:t>纳氏试剂分光光度法</w:t>
                  </w:r>
                </w:p>
              </w:tc>
              <w:tc>
                <w:tcPr>
                  <w:tcW w:w="2277" w:type="dxa"/>
                  <w:vAlign w:val="center"/>
                </w:tcPr>
                <w:p>
                  <w:pPr>
                    <w:jc w:val="center"/>
                    <w:rPr>
                      <w:szCs w:val="21"/>
                    </w:rPr>
                  </w:pPr>
                  <w:r>
                    <w:rPr>
                      <w:szCs w:val="21"/>
                    </w:rPr>
                    <w:t>HJ535-2009</w:t>
                  </w:r>
                </w:p>
              </w:tc>
              <w:tc>
                <w:tcPr>
                  <w:tcW w:w="1636" w:type="dxa"/>
                  <w:vAlign w:val="center"/>
                </w:tcPr>
                <w:p>
                  <w:pPr>
                    <w:jc w:val="center"/>
                    <w:rPr>
                      <w:szCs w:val="21"/>
                    </w:rPr>
                  </w:pPr>
                  <w:r>
                    <w:rPr>
                      <w:rFonts w:hint="eastAsia"/>
                      <w:szCs w:val="21"/>
                    </w:rPr>
                    <w:t>7230G</w:t>
                  </w:r>
                </w:p>
                <w:p>
                  <w:pPr>
                    <w:jc w:val="center"/>
                    <w:rPr>
                      <w:szCs w:val="21"/>
                    </w:rPr>
                  </w:pPr>
                  <w:r>
                    <w:rPr>
                      <w:rFonts w:hint="eastAsia"/>
                      <w:szCs w:val="21"/>
                    </w:rPr>
                    <w:t>AHCJ-S-05</w:t>
                  </w:r>
                </w:p>
              </w:tc>
              <w:tc>
                <w:tcPr>
                  <w:tcW w:w="999" w:type="dxa"/>
                  <w:vAlign w:val="center"/>
                </w:tcPr>
                <w:p>
                  <w:pPr>
                    <w:jc w:val="center"/>
                    <w:rPr>
                      <w:szCs w:val="21"/>
                    </w:rPr>
                  </w:pPr>
                  <w:r>
                    <w:rPr>
                      <w:szCs w:val="21"/>
                    </w:rPr>
                    <w:t>0.025mg/L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413" w:hRule="atLeast"/>
              </w:trPr>
              <w:tc>
                <w:tcPr>
                  <w:tcW w:w="664" w:type="dxa"/>
                  <w:vAlign w:val="center"/>
                </w:tcPr>
                <w:p>
                  <w:pPr>
                    <w:jc w:val="center"/>
                    <w:rPr>
                      <w:szCs w:val="21"/>
                    </w:rPr>
                  </w:pPr>
                  <w:r>
                    <w:rPr>
                      <w:szCs w:val="21"/>
                    </w:rPr>
                    <w:t>6</w:t>
                  </w:r>
                </w:p>
              </w:tc>
              <w:tc>
                <w:tcPr>
                  <w:tcW w:w="1004" w:type="dxa"/>
                  <w:vAlign w:val="center"/>
                </w:tcPr>
                <w:p>
                  <w:pPr>
                    <w:jc w:val="center"/>
                    <w:rPr>
                      <w:bCs/>
                      <w:szCs w:val="21"/>
                    </w:rPr>
                  </w:pPr>
                  <w:r>
                    <w:rPr>
                      <w:bCs/>
                      <w:szCs w:val="21"/>
                    </w:rPr>
                    <w:t>总汞</w:t>
                  </w:r>
                </w:p>
              </w:tc>
              <w:tc>
                <w:tcPr>
                  <w:tcW w:w="2340" w:type="dxa"/>
                  <w:vMerge w:val="restart"/>
                  <w:vAlign w:val="center"/>
                </w:tcPr>
                <w:p>
                  <w:pPr>
                    <w:jc w:val="center"/>
                    <w:rPr>
                      <w:szCs w:val="21"/>
                    </w:rPr>
                  </w:pPr>
                  <w:r>
                    <w:rPr>
                      <w:szCs w:val="21"/>
                    </w:rPr>
                    <w:t>水质汞、砷、硒、铋、锑的测定原子荧光法</w:t>
                  </w:r>
                </w:p>
              </w:tc>
              <w:tc>
                <w:tcPr>
                  <w:tcW w:w="2277" w:type="dxa"/>
                  <w:vMerge w:val="restart"/>
                  <w:vAlign w:val="center"/>
                </w:tcPr>
                <w:p>
                  <w:pPr>
                    <w:jc w:val="center"/>
                    <w:rPr>
                      <w:szCs w:val="21"/>
                    </w:rPr>
                  </w:pPr>
                  <w:r>
                    <w:rPr>
                      <w:szCs w:val="21"/>
                    </w:rPr>
                    <w:t>HJ694-2014</w:t>
                  </w:r>
                </w:p>
              </w:tc>
              <w:tc>
                <w:tcPr>
                  <w:tcW w:w="1636" w:type="dxa"/>
                  <w:vMerge w:val="restart"/>
                  <w:vAlign w:val="center"/>
                </w:tcPr>
                <w:p>
                  <w:pPr>
                    <w:jc w:val="center"/>
                    <w:rPr>
                      <w:szCs w:val="21"/>
                    </w:rPr>
                  </w:pPr>
                  <w:r>
                    <w:rPr>
                      <w:rFonts w:hint="eastAsia"/>
                      <w:szCs w:val="21"/>
                    </w:rPr>
                    <w:t>SA-20</w:t>
                  </w:r>
                </w:p>
                <w:p>
                  <w:pPr>
                    <w:jc w:val="center"/>
                    <w:rPr>
                      <w:szCs w:val="21"/>
                    </w:rPr>
                  </w:pPr>
                  <w:r>
                    <w:rPr>
                      <w:rFonts w:hint="eastAsia"/>
                      <w:szCs w:val="21"/>
                    </w:rPr>
                    <w:t>AHCJ-S-57-01</w:t>
                  </w:r>
                </w:p>
              </w:tc>
              <w:tc>
                <w:tcPr>
                  <w:tcW w:w="999" w:type="dxa"/>
                  <w:vAlign w:val="center"/>
                </w:tcPr>
                <w:p>
                  <w:pPr>
                    <w:jc w:val="center"/>
                  </w:pPr>
                  <w:r>
                    <w:t>0.04ug/L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346" w:hRule="atLeast"/>
              </w:trPr>
              <w:tc>
                <w:tcPr>
                  <w:tcW w:w="664" w:type="dxa"/>
                  <w:vAlign w:val="center"/>
                </w:tcPr>
                <w:p>
                  <w:pPr>
                    <w:jc w:val="center"/>
                    <w:rPr>
                      <w:szCs w:val="21"/>
                    </w:rPr>
                  </w:pPr>
                  <w:r>
                    <w:rPr>
                      <w:rFonts w:hint="eastAsia"/>
                      <w:szCs w:val="21"/>
                    </w:rPr>
                    <w:t>7</w:t>
                  </w:r>
                </w:p>
              </w:tc>
              <w:tc>
                <w:tcPr>
                  <w:tcW w:w="1004" w:type="dxa"/>
                  <w:vAlign w:val="center"/>
                </w:tcPr>
                <w:p>
                  <w:pPr>
                    <w:jc w:val="center"/>
                    <w:rPr>
                      <w:bCs/>
                      <w:szCs w:val="21"/>
                    </w:rPr>
                  </w:pPr>
                  <w:r>
                    <w:rPr>
                      <w:bCs/>
                      <w:szCs w:val="21"/>
                    </w:rPr>
                    <w:t>总砷</w:t>
                  </w:r>
                </w:p>
              </w:tc>
              <w:tc>
                <w:tcPr>
                  <w:tcW w:w="2340" w:type="dxa"/>
                  <w:vMerge w:val="continue"/>
                  <w:vAlign w:val="center"/>
                </w:tcPr>
                <w:p>
                  <w:pPr>
                    <w:jc w:val="center"/>
                    <w:rPr>
                      <w:szCs w:val="21"/>
                    </w:rPr>
                  </w:pPr>
                </w:p>
              </w:tc>
              <w:tc>
                <w:tcPr>
                  <w:tcW w:w="2277" w:type="dxa"/>
                  <w:vMerge w:val="continue"/>
                  <w:vAlign w:val="center"/>
                </w:tcPr>
                <w:p>
                  <w:pPr>
                    <w:jc w:val="center"/>
                    <w:rPr>
                      <w:szCs w:val="21"/>
                    </w:rPr>
                  </w:pPr>
                </w:p>
              </w:tc>
              <w:tc>
                <w:tcPr>
                  <w:tcW w:w="1636" w:type="dxa"/>
                  <w:vMerge w:val="continue"/>
                  <w:vAlign w:val="center"/>
                </w:tcPr>
                <w:p>
                  <w:pPr>
                    <w:jc w:val="center"/>
                    <w:rPr>
                      <w:szCs w:val="21"/>
                    </w:rPr>
                  </w:pPr>
                </w:p>
              </w:tc>
              <w:tc>
                <w:tcPr>
                  <w:tcW w:w="999" w:type="dxa"/>
                  <w:vAlign w:val="center"/>
                </w:tcPr>
                <w:p>
                  <w:pPr>
                    <w:jc w:val="center"/>
                    <w:rPr>
                      <w:szCs w:val="21"/>
                    </w:rPr>
                  </w:pPr>
                  <w:r>
                    <w:rPr>
                      <w:szCs w:val="21"/>
                    </w:rPr>
                    <w:t>0.3</w:t>
                  </w:r>
                  <w:r>
                    <w:t>ug/L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8</w:t>
                  </w:r>
                </w:p>
              </w:tc>
              <w:tc>
                <w:tcPr>
                  <w:tcW w:w="1004" w:type="dxa"/>
                  <w:vAlign w:val="center"/>
                </w:tcPr>
                <w:p>
                  <w:pPr>
                    <w:jc w:val="center"/>
                    <w:rPr>
                      <w:bCs/>
                      <w:szCs w:val="21"/>
                    </w:rPr>
                  </w:pPr>
                  <w:r>
                    <w:rPr>
                      <w:szCs w:val="21"/>
                    </w:rPr>
                    <w:t>总磷</w:t>
                  </w:r>
                </w:p>
              </w:tc>
              <w:tc>
                <w:tcPr>
                  <w:tcW w:w="2340" w:type="dxa"/>
                  <w:vAlign w:val="center"/>
                </w:tcPr>
                <w:p>
                  <w:pPr>
                    <w:jc w:val="center"/>
                    <w:rPr>
                      <w:szCs w:val="21"/>
                    </w:rPr>
                  </w:pPr>
                  <w:r>
                    <w:rPr>
                      <w:szCs w:val="21"/>
                    </w:rPr>
                    <w:t>钼酸铵分光光度法</w:t>
                  </w:r>
                </w:p>
              </w:tc>
              <w:tc>
                <w:tcPr>
                  <w:tcW w:w="2277" w:type="dxa"/>
                  <w:vAlign w:val="center"/>
                </w:tcPr>
                <w:p>
                  <w:pPr>
                    <w:jc w:val="center"/>
                    <w:rPr>
                      <w:szCs w:val="21"/>
                    </w:rPr>
                  </w:pPr>
                  <w:r>
                    <w:rPr>
                      <w:szCs w:val="21"/>
                    </w:rPr>
                    <w:t>GB/T11893-1989</w:t>
                  </w:r>
                </w:p>
              </w:tc>
              <w:tc>
                <w:tcPr>
                  <w:tcW w:w="1636" w:type="dxa"/>
                  <w:vAlign w:val="center"/>
                </w:tcPr>
                <w:p>
                  <w:pPr>
                    <w:jc w:val="center"/>
                    <w:rPr>
                      <w:szCs w:val="21"/>
                    </w:rPr>
                  </w:pPr>
                  <w:r>
                    <w:rPr>
                      <w:rFonts w:hint="eastAsia"/>
                      <w:szCs w:val="21"/>
                    </w:rPr>
                    <w:t>7230G</w:t>
                  </w:r>
                </w:p>
                <w:p>
                  <w:pPr>
                    <w:jc w:val="center"/>
                    <w:rPr>
                      <w:szCs w:val="21"/>
                    </w:rPr>
                  </w:pPr>
                  <w:r>
                    <w:rPr>
                      <w:rFonts w:hint="eastAsia"/>
                      <w:szCs w:val="21"/>
                    </w:rPr>
                    <w:t>AHCJ-S-05</w:t>
                  </w:r>
                </w:p>
              </w:tc>
              <w:tc>
                <w:tcPr>
                  <w:tcW w:w="999" w:type="dxa"/>
                  <w:vAlign w:val="center"/>
                </w:tcPr>
                <w:p>
                  <w:pPr>
                    <w:jc w:val="center"/>
                    <w:rPr>
                      <w:szCs w:val="21"/>
                    </w:rPr>
                  </w:pPr>
                  <w:r>
                    <w:rPr>
                      <w:szCs w:val="21"/>
                    </w:rPr>
                    <w:t>0.01 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9</w:t>
                  </w:r>
                </w:p>
              </w:tc>
              <w:tc>
                <w:tcPr>
                  <w:tcW w:w="1004" w:type="dxa"/>
                  <w:vAlign w:val="center"/>
                </w:tcPr>
                <w:p>
                  <w:pPr>
                    <w:jc w:val="center"/>
                    <w:rPr>
                      <w:bCs/>
                      <w:szCs w:val="21"/>
                    </w:rPr>
                  </w:pPr>
                  <w:r>
                    <w:rPr>
                      <w:bCs/>
                      <w:szCs w:val="21"/>
                    </w:rPr>
                    <w:t>总氮</w:t>
                  </w:r>
                </w:p>
              </w:tc>
              <w:tc>
                <w:tcPr>
                  <w:tcW w:w="2340" w:type="dxa"/>
                  <w:vAlign w:val="center"/>
                </w:tcPr>
                <w:p>
                  <w:pPr>
                    <w:jc w:val="center"/>
                  </w:pPr>
                  <w:r>
                    <w:t>碱性过硫酸钾消解</w:t>
                  </w:r>
                </w:p>
                <w:p>
                  <w:pPr>
                    <w:jc w:val="center"/>
                    <w:rPr>
                      <w:szCs w:val="21"/>
                    </w:rPr>
                  </w:pPr>
                  <w:r>
                    <w:rPr>
                      <w:szCs w:val="21"/>
                    </w:rPr>
                    <w:t>紫外分光光度法</w:t>
                  </w:r>
                </w:p>
              </w:tc>
              <w:tc>
                <w:tcPr>
                  <w:tcW w:w="2277" w:type="dxa"/>
                  <w:vAlign w:val="center"/>
                </w:tcPr>
                <w:p>
                  <w:pPr>
                    <w:jc w:val="center"/>
                    <w:rPr>
                      <w:szCs w:val="21"/>
                    </w:rPr>
                  </w:pPr>
                  <w:r>
                    <w:rPr>
                      <w:szCs w:val="21"/>
                    </w:rPr>
                    <w:t>HJ636-2012</w:t>
                  </w:r>
                </w:p>
              </w:tc>
              <w:tc>
                <w:tcPr>
                  <w:tcW w:w="1636" w:type="dxa"/>
                  <w:vAlign w:val="center"/>
                </w:tcPr>
                <w:p>
                  <w:pPr>
                    <w:jc w:val="center"/>
                    <w:rPr>
                      <w:szCs w:val="21"/>
                    </w:rPr>
                  </w:pPr>
                  <w:r>
                    <w:rPr>
                      <w:rFonts w:hint="eastAsia"/>
                      <w:szCs w:val="21"/>
                    </w:rPr>
                    <w:t>UV-1100</w:t>
                  </w:r>
                </w:p>
                <w:p>
                  <w:pPr>
                    <w:jc w:val="center"/>
                    <w:rPr>
                      <w:szCs w:val="21"/>
                    </w:rPr>
                  </w:pPr>
                  <w:r>
                    <w:rPr>
                      <w:rFonts w:hint="eastAsia"/>
                      <w:szCs w:val="21"/>
                    </w:rPr>
                    <w:t>AHCJ-S-29-01</w:t>
                  </w:r>
                </w:p>
              </w:tc>
              <w:tc>
                <w:tcPr>
                  <w:tcW w:w="999" w:type="dxa"/>
                  <w:vAlign w:val="center"/>
                </w:tcPr>
                <w:p>
                  <w:pPr>
                    <w:jc w:val="center"/>
                    <w:rPr>
                      <w:szCs w:val="21"/>
                    </w:rPr>
                  </w:pPr>
                  <w:r>
                    <w:rPr>
                      <w:szCs w:val="21"/>
                    </w:rPr>
                    <w:t>0.05mg/L</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10</w:t>
                  </w:r>
                </w:p>
              </w:tc>
              <w:tc>
                <w:tcPr>
                  <w:tcW w:w="1004" w:type="dxa"/>
                  <w:vAlign w:val="center"/>
                </w:tcPr>
                <w:p>
                  <w:pPr>
                    <w:jc w:val="center"/>
                  </w:pPr>
                  <w:r>
                    <w:t>氨气</w:t>
                  </w:r>
                </w:p>
                <w:p>
                  <w:pPr>
                    <w:jc w:val="center"/>
                  </w:pPr>
                  <w:r>
                    <w:t>（无组织）</w:t>
                  </w:r>
                </w:p>
              </w:tc>
              <w:tc>
                <w:tcPr>
                  <w:tcW w:w="2340" w:type="dxa"/>
                  <w:vAlign w:val="center"/>
                </w:tcPr>
                <w:p>
                  <w:pPr>
                    <w:jc w:val="center"/>
                    <w:rPr>
                      <w:szCs w:val="21"/>
                    </w:rPr>
                  </w:pPr>
                  <w:r>
                    <w:rPr>
                      <w:szCs w:val="21"/>
                    </w:rPr>
                    <w:t xml:space="preserve">环境空气和废气 </w:t>
                  </w:r>
                </w:p>
                <w:p>
                  <w:pPr>
                    <w:jc w:val="center"/>
                    <w:rPr>
                      <w:szCs w:val="21"/>
                    </w:rPr>
                  </w:pPr>
                  <w:r>
                    <w:rPr>
                      <w:szCs w:val="21"/>
                    </w:rPr>
                    <w:t>氨的测定</w:t>
                  </w:r>
                </w:p>
                <w:p>
                  <w:pPr>
                    <w:jc w:val="center"/>
                    <w:rPr>
                      <w:szCs w:val="21"/>
                    </w:rPr>
                  </w:pPr>
                  <w:r>
                    <w:rPr>
                      <w:szCs w:val="21"/>
                    </w:rPr>
                    <w:t>纳氏试剂分光光度法</w:t>
                  </w:r>
                </w:p>
              </w:tc>
              <w:tc>
                <w:tcPr>
                  <w:tcW w:w="2277" w:type="dxa"/>
                  <w:vAlign w:val="center"/>
                </w:tcPr>
                <w:p>
                  <w:pPr>
                    <w:jc w:val="center"/>
                    <w:rPr>
                      <w:szCs w:val="21"/>
                    </w:rPr>
                  </w:pPr>
                  <w:r>
                    <w:rPr>
                      <w:szCs w:val="21"/>
                    </w:rPr>
                    <w:t>HJ533-2009</w:t>
                  </w:r>
                </w:p>
              </w:tc>
              <w:tc>
                <w:tcPr>
                  <w:tcW w:w="1636" w:type="dxa"/>
                  <w:vMerge w:val="restart"/>
                  <w:vAlign w:val="center"/>
                </w:tcPr>
                <w:p>
                  <w:pPr>
                    <w:jc w:val="center"/>
                    <w:rPr>
                      <w:szCs w:val="21"/>
                    </w:rPr>
                  </w:pPr>
                  <w:r>
                    <w:rPr>
                      <w:rFonts w:hint="eastAsia"/>
                      <w:szCs w:val="21"/>
                    </w:rPr>
                    <w:t>7230G</w:t>
                  </w:r>
                </w:p>
                <w:p>
                  <w:pPr>
                    <w:jc w:val="center"/>
                  </w:pPr>
                  <w:r>
                    <w:rPr>
                      <w:rFonts w:hint="eastAsia"/>
                      <w:szCs w:val="21"/>
                    </w:rPr>
                    <w:t>AHCJ-S-05</w:t>
                  </w:r>
                </w:p>
              </w:tc>
              <w:tc>
                <w:tcPr>
                  <w:tcW w:w="999" w:type="dxa"/>
                  <w:vAlign w:val="center"/>
                </w:tcPr>
                <w:p>
                  <w:pPr>
                    <w:jc w:val="center"/>
                    <w:rPr>
                      <w:szCs w:val="21"/>
                    </w:rPr>
                  </w:pPr>
                  <w:r>
                    <w:rPr>
                      <w:szCs w:val="21"/>
                    </w:rPr>
                    <w:t>0.01mg/m</w:t>
                  </w:r>
                  <w:r>
                    <w:rPr>
                      <w:szCs w:val="21"/>
                      <w:vertAlign w:val="superscript"/>
                    </w:rPr>
                    <w:t>3</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01" w:hRule="atLeast"/>
              </w:trPr>
              <w:tc>
                <w:tcPr>
                  <w:tcW w:w="664" w:type="dxa"/>
                  <w:vAlign w:val="center"/>
                </w:tcPr>
                <w:p>
                  <w:pPr>
                    <w:jc w:val="center"/>
                    <w:rPr>
                      <w:szCs w:val="21"/>
                    </w:rPr>
                  </w:pPr>
                  <w:r>
                    <w:rPr>
                      <w:rFonts w:hint="eastAsia"/>
                      <w:szCs w:val="21"/>
                    </w:rPr>
                    <w:t>11</w:t>
                  </w:r>
                </w:p>
              </w:tc>
              <w:tc>
                <w:tcPr>
                  <w:tcW w:w="1004" w:type="dxa"/>
                  <w:vAlign w:val="center"/>
                </w:tcPr>
                <w:p>
                  <w:pPr>
                    <w:jc w:val="center"/>
                    <w:rPr>
                      <w:bCs/>
                      <w:szCs w:val="21"/>
                    </w:rPr>
                  </w:pPr>
                  <w:r>
                    <w:rPr>
                      <w:bCs/>
                      <w:szCs w:val="21"/>
                    </w:rPr>
                    <w:t>氨气</w:t>
                  </w:r>
                </w:p>
                <w:p>
                  <w:pPr>
                    <w:jc w:val="center"/>
                    <w:rPr>
                      <w:bCs/>
                      <w:szCs w:val="21"/>
                    </w:rPr>
                  </w:pPr>
                  <w:r>
                    <w:rPr>
                      <w:bCs/>
                      <w:szCs w:val="21"/>
                    </w:rPr>
                    <w:t>（有组织）</w:t>
                  </w:r>
                </w:p>
              </w:tc>
              <w:tc>
                <w:tcPr>
                  <w:tcW w:w="2340" w:type="dxa"/>
                  <w:vAlign w:val="center"/>
                </w:tcPr>
                <w:p>
                  <w:pPr>
                    <w:jc w:val="center"/>
                    <w:rPr>
                      <w:szCs w:val="21"/>
                    </w:rPr>
                  </w:pPr>
                  <w:r>
                    <w:rPr>
                      <w:szCs w:val="21"/>
                    </w:rPr>
                    <w:t xml:space="preserve">环境空气和废气 </w:t>
                  </w:r>
                </w:p>
                <w:p>
                  <w:pPr>
                    <w:jc w:val="center"/>
                    <w:rPr>
                      <w:szCs w:val="21"/>
                    </w:rPr>
                  </w:pPr>
                  <w:r>
                    <w:rPr>
                      <w:szCs w:val="21"/>
                    </w:rPr>
                    <w:t>氨的测定</w:t>
                  </w:r>
                </w:p>
                <w:p>
                  <w:pPr>
                    <w:jc w:val="center"/>
                    <w:rPr>
                      <w:szCs w:val="21"/>
                    </w:rPr>
                  </w:pPr>
                  <w:r>
                    <w:rPr>
                      <w:szCs w:val="21"/>
                    </w:rPr>
                    <w:t>纳氏试剂分光光度法</w:t>
                  </w:r>
                </w:p>
              </w:tc>
              <w:tc>
                <w:tcPr>
                  <w:tcW w:w="2277" w:type="dxa"/>
                  <w:vAlign w:val="center"/>
                </w:tcPr>
                <w:p>
                  <w:pPr>
                    <w:jc w:val="center"/>
                    <w:rPr>
                      <w:szCs w:val="21"/>
                    </w:rPr>
                  </w:pPr>
                  <w:r>
                    <w:rPr>
                      <w:szCs w:val="21"/>
                    </w:rPr>
                    <w:t>HJ533-2009</w:t>
                  </w:r>
                </w:p>
              </w:tc>
              <w:tc>
                <w:tcPr>
                  <w:tcW w:w="1636" w:type="dxa"/>
                  <w:vMerge w:val="continue"/>
                  <w:vAlign w:val="center"/>
                </w:tcPr>
                <w:p>
                  <w:pPr>
                    <w:jc w:val="center"/>
                    <w:rPr>
                      <w:szCs w:val="21"/>
                    </w:rPr>
                  </w:pPr>
                </w:p>
              </w:tc>
              <w:tc>
                <w:tcPr>
                  <w:tcW w:w="999" w:type="dxa"/>
                  <w:vAlign w:val="center"/>
                </w:tcPr>
                <w:p>
                  <w:pPr>
                    <w:jc w:val="center"/>
                    <w:rPr>
                      <w:szCs w:val="21"/>
                    </w:rPr>
                  </w:pPr>
                  <w:r>
                    <w:rPr>
                      <w:szCs w:val="21"/>
                    </w:rPr>
                    <w:t>0.25mg/m</w:t>
                  </w:r>
                  <w:r>
                    <w:rPr>
                      <w:szCs w:val="21"/>
                      <w:vertAlign w:val="superscript"/>
                    </w:rPr>
                    <w:t>3</w:t>
                  </w:r>
                </w:p>
              </w:tc>
            </w:tr>
            <w:tr>
              <w:tblPrEx>
                <w:tblBorders>
                  <w:top w:val="single" w:color="auto" w:sz="8" w:space="0"/>
                  <w:left w:val="single" w:color="auto" w:sz="8" w:space="0"/>
                  <w:bottom w:val="single" w:color="000000"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531" w:hRule="atLeast"/>
              </w:trPr>
              <w:tc>
                <w:tcPr>
                  <w:tcW w:w="664" w:type="dxa"/>
                  <w:vAlign w:val="center"/>
                </w:tcPr>
                <w:p>
                  <w:pPr>
                    <w:jc w:val="center"/>
                    <w:rPr>
                      <w:szCs w:val="21"/>
                    </w:rPr>
                  </w:pPr>
                  <w:r>
                    <w:rPr>
                      <w:rFonts w:hint="eastAsia"/>
                      <w:szCs w:val="21"/>
                    </w:rPr>
                    <w:t>12</w:t>
                  </w:r>
                </w:p>
              </w:tc>
              <w:tc>
                <w:tcPr>
                  <w:tcW w:w="1004" w:type="dxa"/>
                  <w:vAlign w:val="center"/>
                </w:tcPr>
                <w:p>
                  <w:pPr>
                    <w:jc w:val="center"/>
                    <w:rPr>
                      <w:bCs/>
                      <w:szCs w:val="21"/>
                    </w:rPr>
                  </w:pPr>
                  <w:r>
                    <w:rPr>
                      <w:bCs/>
                      <w:szCs w:val="21"/>
                    </w:rPr>
                    <w:t>Leq</w:t>
                  </w:r>
                </w:p>
                <w:p>
                  <w:pPr>
                    <w:jc w:val="center"/>
                    <w:rPr>
                      <w:bCs/>
                      <w:szCs w:val="21"/>
                    </w:rPr>
                  </w:pPr>
                  <w:r>
                    <w:rPr>
                      <w:szCs w:val="21"/>
                    </w:rPr>
                    <w:t>[dB(A)]</w:t>
                  </w:r>
                </w:p>
              </w:tc>
              <w:tc>
                <w:tcPr>
                  <w:tcW w:w="2340" w:type="dxa"/>
                  <w:vAlign w:val="center"/>
                </w:tcPr>
                <w:p>
                  <w:pPr>
                    <w:jc w:val="center"/>
                    <w:rPr>
                      <w:szCs w:val="21"/>
                    </w:rPr>
                  </w:pPr>
                  <w:r>
                    <w:rPr>
                      <w:szCs w:val="21"/>
                    </w:rPr>
                    <w:t>工业企业厂界</w:t>
                  </w:r>
                </w:p>
                <w:p>
                  <w:pPr>
                    <w:jc w:val="center"/>
                    <w:rPr>
                      <w:szCs w:val="21"/>
                    </w:rPr>
                  </w:pPr>
                  <w:r>
                    <w:rPr>
                      <w:szCs w:val="21"/>
                    </w:rPr>
                    <w:t>环境噪声排放标准</w:t>
                  </w:r>
                </w:p>
              </w:tc>
              <w:tc>
                <w:tcPr>
                  <w:tcW w:w="2277" w:type="dxa"/>
                  <w:vAlign w:val="center"/>
                </w:tcPr>
                <w:p>
                  <w:pPr>
                    <w:jc w:val="center"/>
                    <w:rPr>
                      <w:szCs w:val="21"/>
                    </w:rPr>
                  </w:pPr>
                  <w:r>
                    <w:rPr>
                      <w:szCs w:val="21"/>
                    </w:rPr>
                    <w:t>GB12348-2008</w:t>
                  </w:r>
                </w:p>
              </w:tc>
              <w:tc>
                <w:tcPr>
                  <w:tcW w:w="1636" w:type="dxa"/>
                  <w:vAlign w:val="center"/>
                </w:tcPr>
                <w:p>
                  <w:pPr>
                    <w:jc w:val="center"/>
                    <w:rPr>
                      <w:szCs w:val="21"/>
                    </w:rPr>
                  </w:pPr>
                  <w:r>
                    <w:rPr>
                      <w:rFonts w:hint="eastAsia"/>
                      <w:szCs w:val="21"/>
                    </w:rPr>
                    <w:t>AWA6228</w:t>
                  </w:r>
                  <w:r>
                    <w:rPr>
                      <w:rFonts w:hint="eastAsia"/>
                      <w:szCs w:val="21"/>
                      <w:vertAlign w:val="superscript"/>
                    </w:rPr>
                    <w:t>+</w:t>
                  </w:r>
                </w:p>
                <w:p>
                  <w:pPr>
                    <w:jc w:val="center"/>
                  </w:pPr>
                  <w:r>
                    <w:rPr>
                      <w:rFonts w:hint="eastAsia"/>
                      <w:szCs w:val="21"/>
                    </w:rPr>
                    <w:t>HJ-17-01</w:t>
                  </w:r>
                </w:p>
              </w:tc>
              <w:tc>
                <w:tcPr>
                  <w:tcW w:w="999" w:type="dxa"/>
                  <w:vAlign w:val="center"/>
                </w:tcPr>
                <w:p>
                  <w:pPr>
                    <w:jc w:val="center"/>
                    <w:rPr>
                      <w:szCs w:val="21"/>
                    </w:rPr>
                  </w:pPr>
                  <w:r>
                    <w:rPr>
                      <w:szCs w:val="21"/>
                    </w:rPr>
                    <w:t>/</w:t>
                  </w:r>
                </w:p>
              </w:tc>
            </w:tr>
          </w:tbl>
          <w:p>
            <w:pPr>
              <w:jc w:val="center"/>
              <w:rPr>
                <w:rFonts w:ascii="黑体" w:hAnsi="黑体" w:eastAsia="黑体" w:cs="黑体"/>
                <w:sz w:val="28"/>
                <w:szCs w:val="28"/>
              </w:rPr>
            </w:pPr>
          </w:p>
        </w:tc>
      </w:tr>
    </w:tbl>
    <w:p>
      <w:pPr>
        <w:jc w:val="center"/>
        <w:rPr>
          <w:rFonts w:hint="eastAsia" w:ascii="黑体" w:hAnsi="黑体" w:eastAsia="黑体" w:cs="黑体"/>
          <w:sz w:val="28"/>
          <w:szCs w:val="28"/>
        </w:rPr>
      </w:pPr>
    </w:p>
    <w:p>
      <w:pPr>
        <w:jc w:val="center"/>
        <w:rPr>
          <w:rFonts w:hint="eastAsia" w:ascii="黑体" w:hAnsi="黑体" w:eastAsia="黑体" w:cs="黑体"/>
          <w:sz w:val="28"/>
          <w:szCs w:val="28"/>
        </w:rPr>
      </w:pPr>
    </w:p>
    <w:p>
      <w:pPr>
        <w:jc w:val="center"/>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华文中宋" w:hAnsi="华文中宋" w:eastAsia="华文中宋"/>
          <w:bCs/>
          <w:sz w:val="44"/>
          <w:szCs w:val="44"/>
        </w:rPr>
        <w:t>检测报告</w:t>
      </w:r>
    </w:p>
    <w:p>
      <w:pPr>
        <w:spacing w:line="40" w:lineRule="atLeast"/>
        <w:rPr>
          <w:color w:val="000000"/>
          <w:sz w:val="10"/>
          <w:szCs w:val="10"/>
        </w:rPr>
      </w:pPr>
      <w:r>
        <w:rPr>
          <w:rFonts w:hint="eastAsia" w:ascii="宋体" w:hAnsi="宋体"/>
          <w:sz w:val="24"/>
        </w:rPr>
        <mc:AlternateContent>
          <mc:Choice Requires="wps">
            <w:drawing>
              <wp:anchor distT="0" distB="0" distL="114300" distR="114300" simplePos="0" relativeHeight="252020736" behindDoc="0" locked="0" layoutInCell="1" allowOverlap="1">
                <wp:simplePos x="0" y="0"/>
                <wp:positionH relativeFrom="column">
                  <wp:posOffset>-87630</wp:posOffset>
                </wp:positionH>
                <wp:positionV relativeFrom="paragraph">
                  <wp:posOffset>4445</wp:posOffset>
                </wp:positionV>
                <wp:extent cx="9053195" cy="238125"/>
                <wp:effectExtent l="0" t="0" r="0" b="0"/>
                <wp:wrapNone/>
                <wp:docPr id="3" name="矩形 3"/>
                <wp:cNvGraphicFramePr/>
                <a:graphic xmlns:a="http://schemas.openxmlformats.org/drawingml/2006/main">
                  <a:graphicData uri="http://schemas.microsoft.com/office/word/2010/wordprocessingShape">
                    <wps:wsp>
                      <wps:cNvSpPr/>
                      <wps:spPr>
                        <a:xfrm>
                          <a:off x="0" y="0"/>
                          <a:ext cx="905319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_x0000_s1026" o:spid="_x0000_s1026" o:spt="1" style="position:absolute;left:0pt;margin-left:-6.9pt;margin-top:0.35pt;height:18.75pt;width:712.85pt;z-index:252020736;mso-width-relative:page;mso-height-relative:page;" filled="f" stroked="f" coordsize="21600,21600" o:gfxdata="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aQ2AdkAAAAIAQAADwAAAAAAAAABACAAAAAiAAAAZHJzL2Rvd25y&#10;ZXYueG1sUEsBAhQAFAAAAAgAh07iQHrLsU+LAQAA/AIAAA4AAAAAAAAAAQAgAAAAKAEAAGRycy9l&#10;Mm9Eb2MueG1sUEsFBgAAAAAGAAYAWQEAACUFA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p>
    <w:tbl>
      <w:tblPr>
        <w:tblStyle w:val="13"/>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70" w:hRule="atLeast"/>
        </w:trPr>
        <w:tc>
          <w:tcPr>
            <w:tcW w:w="9116" w:type="dxa"/>
          </w:tcPr>
          <w:p>
            <w:pPr>
              <w:spacing w:line="40" w:lineRule="atLeast"/>
              <w:jc w:val="center"/>
              <w:rPr>
                <w:b/>
                <w:bCs/>
                <w:sz w:val="24"/>
                <w:vertAlign w:val="superscript"/>
              </w:rPr>
            </w:pPr>
            <w:r>
              <w:rPr>
                <w:b/>
                <w:bCs/>
                <w:sz w:val="24"/>
              </w:rPr>
              <w:t>附表4  废水</w:t>
            </w:r>
            <w:r>
              <w:rPr>
                <w:rFonts w:hint="eastAsia"/>
                <w:b/>
                <w:bCs/>
                <w:sz w:val="24"/>
              </w:rPr>
              <w:t>检测</w:t>
            </w:r>
            <w:r>
              <w:rPr>
                <w:b/>
                <w:bCs/>
                <w:sz w:val="24"/>
              </w:rPr>
              <w:t xml:space="preserve">结果一览表  </w:t>
            </w:r>
          </w:p>
          <w:tbl>
            <w:tblPr>
              <w:tblStyle w:val="12"/>
              <w:tblW w:w="8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260"/>
              <w:gridCol w:w="1296"/>
              <w:gridCol w:w="1296"/>
              <w:gridCol w:w="1296"/>
              <w:gridCol w:w="129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9" w:type="dxa"/>
                  <w:vMerge w:val="restart"/>
                  <w:vAlign w:val="center"/>
                </w:tcPr>
                <w:p>
                  <w:pPr>
                    <w:tabs>
                      <w:tab w:val="left" w:pos="1755"/>
                    </w:tabs>
                    <w:snapToGrid w:val="0"/>
                    <w:jc w:val="center"/>
                    <w:rPr>
                      <w:color w:val="000000"/>
                      <w:szCs w:val="21"/>
                    </w:rPr>
                  </w:pPr>
                  <w:r>
                    <w:rPr>
                      <w:color w:val="000000"/>
                      <w:szCs w:val="21"/>
                    </w:rPr>
                    <w:t>监测</w:t>
                  </w:r>
                </w:p>
                <w:p>
                  <w:pPr>
                    <w:tabs>
                      <w:tab w:val="left" w:pos="1755"/>
                    </w:tabs>
                    <w:snapToGrid w:val="0"/>
                    <w:jc w:val="center"/>
                    <w:rPr>
                      <w:color w:val="000000"/>
                      <w:szCs w:val="21"/>
                    </w:rPr>
                  </w:pPr>
                  <w:r>
                    <w:rPr>
                      <w:color w:val="000000"/>
                      <w:szCs w:val="21"/>
                    </w:rPr>
                    <w:t>点位</w:t>
                  </w:r>
                </w:p>
              </w:tc>
              <w:tc>
                <w:tcPr>
                  <w:tcW w:w="1260" w:type="dxa"/>
                  <w:vMerge w:val="restart"/>
                  <w:vAlign w:val="center"/>
                </w:tcPr>
                <w:p>
                  <w:pPr>
                    <w:tabs>
                      <w:tab w:val="left" w:pos="1755"/>
                    </w:tabs>
                    <w:snapToGrid w:val="0"/>
                    <w:jc w:val="center"/>
                    <w:rPr>
                      <w:color w:val="000000"/>
                      <w:szCs w:val="21"/>
                    </w:rPr>
                  </w:pPr>
                  <w:r>
                    <w:rPr>
                      <w:color w:val="000000"/>
                      <w:szCs w:val="21"/>
                    </w:rPr>
                    <w:t>监测</w:t>
                  </w:r>
                </w:p>
                <w:p>
                  <w:pPr>
                    <w:tabs>
                      <w:tab w:val="left" w:pos="1755"/>
                    </w:tabs>
                    <w:snapToGrid w:val="0"/>
                    <w:jc w:val="center"/>
                    <w:rPr>
                      <w:color w:val="000000"/>
                      <w:szCs w:val="21"/>
                    </w:rPr>
                  </w:pPr>
                  <w:r>
                    <w:rPr>
                      <w:color w:val="000000"/>
                      <w:szCs w:val="21"/>
                    </w:rPr>
                    <w:t>时间</w:t>
                  </w:r>
                </w:p>
              </w:tc>
              <w:tc>
                <w:tcPr>
                  <w:tcW w:w="1296" w:type="dxa"/>
                  <w:vMerge w:val="restart"/>
                  <w:vAlign w:val="center"/>
                </w:tcPr>
                <w:p>
                  <w:pPr>
                    <w:jc w:val="center"/>
                    <w:rPr>
                      <w:color w:val="000000"/>
                      <w:szCs w:val="21"/>
                    </w:rPr>
                  </w:pPr>
                  <w:r>
                    <w:rPr>
                      <w:color w:val="000000"/>
                      <w:szCs w:val="21"/>
                    </w:rPr>
                    <w:t>监测</w:t>
                  </w:r>
                </w:p>
                <w:p>
                  <w:pPr>
                    <w:jc w:val="center"/>
                    <w:rPr>
                      <w:color w:val="000000"/>
                      <w:szCs w:val="21"/>
                    </w:rPr>
                  </w:pPr>
                  <w:r>
                    <w:rPr>
                      <w:color w:val="000000"/>
                      <w:szCs w:val="21"/>
                    </w:rPr>
                    <w:t>因子</w:t>
                  </w:r>
                </w:p>
              </w:tc>
              <w:tc>
                <w:tcPr>
                  <w:tcW w:w="5185" w:type="dxa"/>
                  <w:gridSpan w:val="4"/>
                  <w:vAlign w:val="center"/>
                </w:tcPr>
                <w:p>
                  <w:pPr>
                    <w:jc w:val="center"/>
                    <w:rPr>
                      <w:color w:val="000000"/>
                      <w:szCs w:val="21"/>
                    </w:rPr>
                  </w:pPr>
                  <w:r>
                    <w:rPr>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tabs>
                      <w:tab w:val="left" w:pos="1755"/>
                    </w:tabs>
                    <w:snapToGrid w:val="0"/>
                    <w:jc w:val="center"/>
                    <w:rPr>
                      <w:color w:val="000000"/>
                      <w:szCs w:val="21"/>
                    </w:rPr>
                  </w:pPr>
                </w:p>
              </w:tc>
              <w:tc>
                <w:tcPr>
                  <w:tcW w:w="1260" w:type="dxa"/>
                  <w:vMerge w:val="continue"/>
                  <w:vAlign w:val="center"/>
                </w:tcPr>
                <w:p>
                  <w:pPr>
                    <w:tabs>
                      <w:tab w:val="left" w:pos="1755"/>
                    </w:tabs>
                    <w:snapToGrid w:val="0"/>
                    <w:jc w:val="center"/>
                    <w:rPr>
                      <w:color w:val="000000"/>
                      <w:szCs w:val="21"/>
                    </w:rPr>
                  </w:pPr>
                </w:p>
              </w:tc>
              <w:tc>
                <w:tcPr>
                  <w:tcW w:w="1296" w:type="dxa"/>
                  <w:vMerge w:val="continue"/>
                  <w:vAlign w:val="center"/>
                </w:tcPr>
                <w:p>
                  <w:pPr>
                    <w:jc w:val="center"/>
                    <w:rPr>
                      <w:color w:val="000000"/>
                      <w:szCs w:val="21"/>
                    </w:rPr>
                  </w:pPr>
                </w:p>
              </w:tc>
              <w:tc>
                <w:tcPr>
                  <w:tcW w:w="1296" w:type="dxa"/>
                  <w:vAlign w:val="center"/>
                </w:tcPr>
                <w:p>
                  <w:pPr>
                    <w:jc w:val="center"/>
                    <w:rPr>
                      <w:color w:val="000000"/>
                      <w:szCs w:val="21"/>
                    </w:rPr>
                  </w:pPr>
                  <w:r>
                    <w:rPr>
                      <w:color w:val="000000"/>
                      <w:szCs w:val="21"/>
                    </w:rPr>
                    <w:t>1</w:t>
                  </w:r>
                </w:p>
              </w:tc>
              <w:tc>
                <w:tcPr>
                  <w:tcW w:w="1296" w:type="dxa"/>
                  <w:vAlign w:val="center"/>
                </w:tcPr>
                <w:p>
                  <w:pPr>
                    <w:jc w:val="center"/>
                    <w:rPr>
                      <w:color w:val="000000"/>
                      <w:szCs w:val="21"/>
                    </w:rPr>
                  </w:pPr>
                  <w:r>
                    <w:rPr>
                      <w:color w:val="000000"/>
                      <w:szCs w:val="21"/>
                    </w:rPr>
                    <w:t>2</w:t>
                  </w:r>
                </w:p>
              </w:tc>
              <w:tc>
                <w:tcPr>
                  <w:tcW w:w="1295" w:type="dxa"/>
                  <w:vAlign w:val="center"/>
                </w:tcPr>
                <w:p>
                  <w:pPr>
                    <w:jc w:val="center"/>
                    <w:rPr>
                      <w:color w:val="000000"/>
                      <w:szCs w:val="21"/>
                    </w:rPr>
                  </w:pPr>
                  <w:r>
                    <w:rPr>
                      <w:color w:val="000000"/>
                      <w:szCs w:val="21"/>
                    </w:rPr>
                    <w:t>3</w:t>
                  </w:r>
                </w:p>
              </w:tc>
              <w:tc>
                <w:tcPr>
                  <w:tcW w:w="1298" w:type="dxa"/>
                  <w:vAlign w:val="center"/>
                </w:tcPr>
                <w:p>
                  <w:pPr>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restart"/>
                  <w:vAlign w:val="center"/>
                </w:tcPr>
                <w:p>
                  <w:pPr>
                    <w:jc w:val="center"/>
                    <w:rPr>
                      <w:color w:val="000000"/>
                      <w:szCs w:val="21"/>
                    </w:rPr>
                  </w:pPr>
                  <w:r>
                    <w:rPr>
                      <w:rFonts w:hint="eastAsia"/>
                      <w:color w:val="000000"/>
                      <w:szCs w:val="21"/>
                    </w:rPr>
                    <w:t>厂区废水总进口W1</w:t>
                  </w:r>
                </w:p>
              </w:tc>
              <w:tc>
                <w:tcPr>
                  <w:tcW w:w="1260" w:type="dxa"/>
                  <w:vMerge w:val="restart"/>
                  <w:vAlign w:val="center"/>
                </w:tcPr>
                <w:p>
                  <w:pPr>
                    <w:jc w:val="center"/>
                    <w:rPr>
                      <w:color w:val="000000"/>
                      <w:szCs w:val="21"/>
                    </w:rPr>
                  </w:pPr>
                  <w:r>
                    <w:rPr>
                      <w:rFonts w:hint="eastAsia"/>
                      <w:color w:val="000000"/>
                      <w:szCs w:val="21"/>
                    </w:rPr>
                    <w:t>2018-6-26</w:t>
                  </w:r>
                </w:p>
              </w:tc>
              <w:tc>
                <w:tcPr>
                  <w:tcW w:w="1296" w:type="dxa"/>
                  <w:vAlign w:val="center"/>
                </w:tcPr>
                <w:p>
                  <w:pPr>
                    <w:jc w:val="center"/>
                    <w:rPr>
                      <w:color w:val="000000"/>
                      <w:szCs w:val="21"/>
                    </w:rPr>
                  </w:pPr>
                  <w:r>
                    <w:rPr>
                      <w:color w:val="000000"/>
                      <w:szCs w:val="21"/>
                    </w:rPr>
                    <w:t>pH</w:t>
                  </w:r>
                </w:p>
              </w:tc>
              <w:tc>
                <w:tcPr>
                  <w:tcW w:w="1296" w:type="dxa"/>
                  <w:vAlign w:val="center"/>
                </w:tcPr>
                <w:p>
                  <w:pPr>
                    <w:jc w:val="center"/>
                    <w:rPr>
                      <w:color w:val="000000"/>
                      <w:szCs w:val="21"/>
                    </w:rPr>
                  </w:pPr>
                  <w:r>
                    <w:rPr>
                      <w:rFonts w:hint="eastAsia"/>
                      <w:color w:val="000000"/>
                      <w:szCs w:val="21"/>
                    </w:rPr>
                    <w:t>7.12</w:t>
                  </w:r>
                </w:p>
              </w:tc>
              <w:tc>
                <w:tcPr>
                  <w:tcW w:w="1296" w:type="dxa"/>
                  <w:vAlign w:val="center"/>
                </w:tcPr>
                <w:p>
                  <w:pPr>
                    <w:jc w:val="center"/>
                    <w:rPr>
                      <w:color w:val="000000"/>
                      <w:szCs w:val="21"/>
                    </w:rPr>
                  </w:pPr>
                  <w:r>
                    <w:rPr>
                      <w:rFonts w:hint="eastAsia"/>
                      <w:color w:val="000000"/>
                      <w:szCs w:val="21"/>
                    </w:rPr>
                    <w:t>7.21</w:t>
                  </w:r>
                </w:p>
              </w:tc>
              <w:tc>
                <w:tcPr>
                  <w:tcW w:w="1295" w:type="dxa"/>
                  <w:vAlign w:val="center"/>
                </w:tcPr>
                <w:p>
                  <w:pPr>
                    <w:jc w:val="center"/>
                    <w:rPr>
                      <w:color w:val="000000"/>
                      <w:szCs w:val="21"/>
                    </w:rPr>
                  </w:pPr>
                  <w:r>
                    <w:rPr>
                      <w:rFonts w:hint="eastAsia"/>
                      <w:color w:val="000000"/>
                      <w:szCs w:val="21"/>
                    </w:rPr>
                    <w:t>7.15</w:t>
                  </w:r>
                </w:p>
              </w:tc>
              <w:tc>
                <w:tcPr>
                  <w:tcW w:w="1298" w:type="dxa"/>
                  <w:vAlign w:val="center"/>
                </w:tcPr>
                <w:p>
                  <w:pPr>
                    <w:jc w:val="center"/>
                    <w:rPr>
                      <w:color w:val="000000"/>
                      <w:szCs w:val="21"/>
                    </w:rPr>
                  </w:pPr>
                  <w:r>
                    <w:rPr>
                      <w:rFonts w:hint="eastAsia"/>
                      <w:color w:val="000000"/>
                      <w:szCs w:val="21"/>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COD</w:t>
                  </w:r>
                </w:p>
              </w:tc>
              <w:tc>
                <w:tcPr>
                  <w:tcW w:w="1296" w:type="dxa"/>
                  <w:vAlign w:val="center"/>
                </w:tcPr>
                <w:p>
                  <w:pPr>
                    <w:jc w:val="center"/>
                    <w:rPr>
                      <w:color w:val="000000"/>
                      <w:szCs w:val="21"/>
                    </w:rPr>
                  </w:pPr>
                  <w:r>
                    <w:rPr>
                      <w:rFonts w:hint="eastAsia"/>
                      <w:color w:val="000000"/>
                      <w:szCs w:val="21"/>
                    </w:rPr>
                    <w:t>1448</w:t>
                  </w:r>
                </w:p>
              </w:tc>
              <w:tc>
                <w:tcPr>
                  <w:tcW w:w="1296" w:type="dxa"/>
                  <w:vAlign w:val="center"/>
                </w:tcPr>
                <w:p>
                  <w:pPr>
                    <w:jc w:val="center"/>
                    <w:rPr>
                      <w:color w:val="000000"/>
                      <w:szCs w:val="21"/>
                    </w:rPr>
                  </w:pPr>
                  <w:r>
                    <w:rPr>
                      <w:rFonts w:hint="eastAsia"/>
                      <w:color w:val="000000"/>
                      <w:szCs w:val="21"/>
                    </w:rPr>
                    <w:t>1432</w:t>
                  </w:r>
                </w:p>
              </w:tc>
              <w:tc>
                <w:tcPr>
                  <w:tcW w:w="1295" w:type="dxa"/>
                  <w:vAlign w:val="center"/>
                </w:tcPr>
                <w:p>
                  <w:pPr>
                    <w:jc w:val="center"/>
                    <w:rPr>
                      <w:color w:val="000000"/>
                      <w:szCs w:val="21"/>
                    </w:rPr>
                  </w:pPr>
                  <w:r>
                    <w:rPr>
                      <w:rFonts w:hint="eastAsia"/>
                      <w:color w:val="000000"/>
                      <w:szCs w:val="21"/>
                    </w:rPr>
                    <w:t>1440</w:t>
                  </w:r>
                </w:p>
              </w:tc>
              <w:tc>
                <w:tcPr>
                  <w:tcW w:w="1298" w:type="dxa"/>
                  <w:vAlign w:val="center"/>
                </w:tcPr>
                <w:p>
                  <w:pPr>
                    <w:jc w:val="center"/>
                    <w:rPr>
                      <w:color w:val="000000"/>
                      <w:szCs w:val="21"/>
                    </w:rPr>
                  </w:pPr>
                  <w:r>
                    <w:rPr>
                      <w:rFonts w:hint="eastAsia"/>
                      <w:color w:val="000000"/>
                      <w:szCs w:val="21"/>
                    </w:rPr>
                    <w:t>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96" w:type="dxa"/>
                  <w:vAlign w:val="center"/>
                </w:tcPr>
                <w:p>
                  <w:pPr>
                    <w:jc w:val="center"/>
                    <w:rPr>
                      <w:color w:val="000000"/>
                      <w:szCs w:val="21"/>
                    </w:rPr>
                  </w:pPr>
                  <w:r>
                    <w:rPr>
                      <w:rFonts w:hint="eastAsia"/>
                      <w:color w:val="000000"/>
                      <w:szCs w:val="21"/>
                    </w:rPr>
                    <w:t>483</w:t>
                  </w:r>
                </w:p>
              </w:tc>
              <w:tc>
                <w:tcPr>
                  <w:tcW w:w="1296" w:type="dxa"/>
                  <w:vAlign w:val="center"/>
                </w:tcPr>
                <w:p>
                  <w:pPr>
                    <w:jc w:val="center"/>
                    <w:rPr>
                      <w:color w:val="000000"/>
                      <w:szCs w:val="21"/>
                    </w:rPr>
                  </w:pPr>
                  <w:r>
                    <w:rPr>
                      <w:rFonts w:hint="eastAsia"/>
                      <w:color w:val="000000"/>
                      <w:szCs w:val="21"/>
                    </w:rPr>
                    <w:t>478</w:t>
                  </w:r>
                </w:p>
              </w:tc>
              <w:tc>
                <w:tcPr>
                  <w:tcW w:w="1295" w:type="dxa"/>
                  <w:vAlign w:val="center"/>
                </w:tcPr>
                <w:p>
                  <w:pPr>
                    <w:jc w:val="center"/>
                    <w:rPr>
                      <w:color w:val="000000"/>
                      <w:szCs w:val="21"/>
                    </w:rPr>
                  </w:pPr>
                  <w:r>
                    <w:rPr>
                      <w:rFonts w:hint="eastAsia"/>
                      <w:color w:val="000000"/>
                      <w:szCs w:val="21"/>
                    </w:rPr>
                    <w:t>481</w:t>
                  </w:r>
                </w:p>
              </w:tc>
              <w:tc>
                <w:tcPr>
                  <w:tcW w:w="1298" w:type="dxa"/>
                  <w:vAlign w:val="center"/>
                </w:tcPr>
                <w:p>
                  <w:pPr>
                    <w:jc w:val="center"/>
                    <w:rPr>
                      <w:color w:val="000000"/>
                      <w:szCs w:val="21"/>
                    </w:rPr>
                  </w:pPr>
                  <w:r>
                    <w:rPr>
                      <w:rFonts w:hint="eastAsia"/>
                      <w:color w:val="000000"/>
                      <w:szCs w:val="21"/>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SS</w:t>
                  </w:r>
                </w:p>
              </w:tc>
              <w:tc>
                <w:tcPr>
                  <w:tcW w:w="1296" w:type="dxa"/>
                  <w:vAlign w:val="center"/>
                </w:tcPr>
                <w:p>
                  <w:pPr>
                    <w:jc w:val="center"/>
                    <w:rPr>
                      <w:color w:val="000000"/>
                      <w:szCs w:val="21"/>
                    </w:rPr>
                  </w:pPr>
                  <w:r>
                    <w:rPr>
                      <w:rFonts w:hint="eastAsia"/>
                      <w:color w:val="000000"/>
                      <w:szCs w:val="21"/>
                    </w:rPr>
                    <w:t>108</w:t>
                  </w:r>
                </w:p>
              </w:tc>
              <w:tc>
                <w:tcPr>
                  <w:tcW w:w="1296" w:type="dxa"/>
                  <w:vAlign w:val="center"/>
                </w:tcPr>
                <w:p>
                  <w:pPr>
                    <w:jc w:val="center"/>
                    <w:rPr>
                      <w:color w:val="000000"/>
                      <w:szCs w:val="21"/>
                    </w:rPr>
                  </w:pPr>
                  <w:r>
                    <w:rPr>
                      <w:rFonts w:hint="eastAsia"/>
                      <w:color w:val="000000"/>
                      <w:szCs w:val="21"/>
                    </w:rPr>
                    <w:t>108</w:t>
                  </w:r>
                </w:p>
              </w:tc>
              <w:tc>
                <w:tcPr>
                  <w:tcW w:w="1295" w:type="dxa"/>
                  <w:vAlign w:val="center"/>
                </w:tcPr>
                <w:p>
                  <w:pPr>
                    <w:jc w:val="center"/>
                    <w:rPr>
                      <w:color w:val="000000"/>
                      <w:szCs w:val="21"/>
                    </w:rPr>
                  </w:pPr>
                  <w:r>
                    <w:rPr>
                      <w:rFonts w:hint="eastAsia"/>
                      <w:color w:val="000000"/>
                      <w:szCs w:val="21"/>
                    </w:rPr>
                    <w:t>109</w:t>
                  </w:r>
                </w:p>
              </w:tc>
              <w:tc>
                <w:tcPr>
                  <w:tcW w:w="1298" w:type="dxa"/>
                  <w:vAlign w:val="center"/>
                </w:tcPr>
                <w:p>
                  <w:pPr>
                    <w:jc w:val="center"/>
                    <w:rPr>
                      <w:color w:val="000000"/>
                      <w:szCs w:val="21"/>
                    </w:rPr>
                  </w:pPr>
                  <w:r>
                    <w:rPr>
                      <w:rFonts w:hint="eastAsia"/>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氨氮</w:t>
                  </w:r>
                </w:p>
              </w:tc>
              <w:tc>
                <w:tcPr>
                  <w:tcW w:w="1296" w:type="dxa"/>
                  <w:vAlign w:val="center"/>
                </w:tcPr>
                <w:p>
                  <w:pPr>
                    <w:jc w:val="center"/>
                    <w:rPr>
                      <w:color w:val="000000"/>
                      <w:szCs w:val="21"/>
                    </w:rPr>
                  </w:pPr>
                  <w:r>
                    <w:rPr>
                      <w:rFonts w:hint="eastAsia"/>
                      <w:color w:val="000000"/>
                      <w:szCs w:val="21"/>
                    </w:rPr>
                    <w:t>11.5</w:t>
                  </w:r>
                </w:p>
              </w:tc>
              <w:tc>
                <w:tcPr>
                  <w:tcW w:w="1296" w:type="dxa"/>
                  <w:vAlign w:val="center"/>
                </w:tcPr>
                <w:p>
                  <w:pPr>
                    <w:jc w:val="center"/>
                    <w:rPr>
                      <w:color w:val="000000"/>
                      <w:szCs w:val="21"/>
                    </w:rPr>
                  </w:pPr>
                  <w:r>
                    <w:rPr>
                      <w:rFonts w:hint="eastAsia"/>
                      <w:color w:val="000000"/>
                      <w:szCs w:val="21"/>
                    </w:rPr>
                    <w:t>11.6</w:t>
                  </w:r>
                </w:p>
              </w:tc>
              <w:tc>
                <w:tcPr>
                  <w:tcW w:w="1295" w:type="dxa"/>
                  <w:vAlign w:val="center"/>
                </w:tcPr>
                <w:p>
                  <w:pPr>
                    <w:jc w:val="center"/>
                    <w:rPr>
                      <w:color w:val="000000"/>
                      <w:szCs w:val="21"/>
                    </w:rPr>
                  </w:pPr>
                  <w:r>
                    <w:rPr>
                      <w:rFonts w:hint="eastAsia"/>
                      <w:color w:val="000000"/>
                      <w:szCs w:val="21"/>
                    </w:rPr>
                    <w:t>11.4</w:t>
                  </w:r>
                </w:p>
              </w:tc>
              <w:tc>
                <w:tcPr>
                  <w:tcW w:w="1298" w:type="dxa"/>
                  <w:vAlign w:val="center"/>
                </w:tcPr>
                <w:p>
                  <w:pPr>
                    <w:jc w:val="center"/>
                    <w:rPr>
                      <w:color w:val="000000"/>
                      <w:szCs w:val="21"/>
                    </w:rPr>
                  </w:pPr>
                  <w:r>
                    <w:rPr>
                      <w:rFonts w:hint="eastAsia"/>
                      <w:color w:val="00000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总磷</w:t>
                  </w:r>
                </w:p>
              </w:tc>
              <w:tc>
                <w:tcPr>
                  <w:tcW w:w="1296" w:type="dxa"/>
                  <w:vAlign w:val="center"/>
                </w:tcPr>
                <w:p>
                  <w:pPr>
                    <w:jc w:val="center"/>
                    <w:rPr>
                      <w:color w:val="000000"/>
                      <w:szCs w:val="21"/>
                    </w:rPr>
                  </w:pPr>
                  <w:r>
                    <w:rPr>
                      <w:rFonts w:hint="eastAsia"/>
                      <w:color w:val="000000"/>
                      <w:szCs w:val="21"/>
                    </w:rPr>
                    <w:t>0.81</w:t>
                  </w:r>
                </w:p>
              </w:tc>
              <w:tc>
                <w:tcPr>
                  <w:tcW w:w="1296" w:type="dxa"/>
                  <w:vAlign w:val="center"/>
                </w:tcPr>
                <w:p>
                  <w:pPr>
                    <w:jc w:val="center"/>
                    <w:rPr>
                      <w:color w:val="000000"/>
                      <w:szCs w:val="21"/>
                    </w:rPr>
                  </w:pPr>
                  <w:r>
                    <w:rPr>
                      <w:rFonts w:hint="eastAsia"/>
                      <w:color w:val="000000"/>
                      <w:szCs w:val="21"/>
                    </w:rPr>
                    <w:t>0.85</w:t>
                  </w:r>
                </w:p>
              </w:tc>
              <w:tc>
                <w:tcPr>
                  <w:tcW w:w="1295" w:type="dxa"/>
                  <w:vAlign w:val="center"/>
                </w:tcPr>
                <w:p>
                  <w:pPr>
                    <w:jc w:val="center"/>
                    <w:rPr>
                      <w:color w:val="000000"/>
                      <w:szCs w:val="21"/>
                    </w:rPr>
                  </w:pPr>
                  <w:r>
                    <w:rPr>
                      <w:rFonts w:hint="eastAsia"/>
                      <w:color w:val="000000"/>
                      <w:szCs w:val="21"/>
                    </w:rPr>
                    <w:t>0.81</w:t>
                  </w:r>
                </w:p>
              </w:tc>
              <w:tc>
                <w:tcPr>
                  <w:tcW w:w="1298" w:type="dxa"/>
                  <w:vAlign w:val="center"/>
                </w:tcPr>
                <w:p>
                  <w:pPr>
                    <w:jc w:val="center"/>
                    <w:rPr>
                      <w:color w:val="000000"/>
                      <w:szCs w:val="21"/>
                    </w:rPr>
                  </w:pPr>
                  <w:r>
                    <w:rPr>
                      <w:rFonts w:hint="eastAsia"/>
                      <w:color w:val="000000"/>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总氮</w:t>
                  </w:r>
                </w:p>
              </w:tc>
              <w:tc>
                <w:tcPr>
                  <w:tcW w:w="1296" w:type="dxa"/>
                  <w:vAlign w:val="center"/>
                </w:tcPr>
                <w:p>
                  <w:pPr>
                    <w:jc w:val="center"/>
                    <w:rPr>
                      <w:color w:val="000000"/>
                      <w:szCs w:val="21"/>
                    </w:rPr>
                  </w:pPr>
                  <w:r>
                    <w:rPr>
                      <w:rFonts w:hint="eastAsia"/>
                      <w:color w:val="000000"/>
                      <w:szCs w:val="21"/>
                    </w:rPr>
                    <w:t>24.3</w:t>
                  </w:r>
                </w:p>
              </w:tc>
              <w:tc>
                <w:tcPr>
                  <w:tcW w:w="1296" w:type="dxa"/>
                  <w:vAlign w:val="center"/>
                </w:tcPr>
                <w:p>
                  <w:pPr>
                    <w:jc w:val="center"/>
                    <w:rPr>
                      <w:color w:val="000000"/>
                      <w:szCs w:val="21"/>
                    </w:rPr>
                  </w:pPr>
                  <w:r>
                    <w:rPr>
                      <w:rFonts w:hint="eastAsia"/>
                      <w:color w:val="000000"/>
                      <w:szCs w:val="21"/>
                    </w:rPr>
                    <w:t>23.3</w:t>
                  </w:r>
                </w:p>
              </w:tc>
              <w:tc>
                <w:tcPr>
                  <w:tcW w:w="1295" w:type="dxa"/>
                  <w:vAlign w:val="center"/>
                </w:tcPr>
                <w:p>
                  <w:pPr>
                    <w:jc w:val="center"/>
                    <w:rPr>
                      <w:color w:val="000000"/>
                      <w:szCs w:val="21"/>
                    </w:rPr>
                  </w:pPr>
                  <w:r>
                    <w:rPr>
                      <w:rFonts w:hint="eastAsia"/>
                      <w:color w:val="000000"/>
                      <w:szCs w:val="21"/>
                    </w:rPr>
                    <w:t>22.0</w:t>
                  </w:r>
                </w:p>
              </w:tc>
              <w:tc>
                <w:tcPr>
                  <w:tcW w:w="1298" w:type="dxa"/>
                  <w:vAlign w:val="center"/>
                </w:tcPr>
                <w:p>
                  <w:pPr>
                    <w:jc w:val="center"/>
                    <w:rPr>
                      <w:color w:val="000000"/>
                      <w:szCs w:val="21"/>
                    </w:rPr>
                  </w:pPr>
                  <w:r>
                    <w:rPr>
                      <w:rFonts w:hint="eastAsia"/>
                      <w:color w:val="000000"/>
                      <w:szCs w:val="21"/>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总汞</w:t>
                  </w:r>
                </w:p>
              </w:tc>
              <w:tc>
                <w:tcPr>
                  <w:tcW w:w="1296" w:type="dxa"/>
                  <w:vAlign w:val="center"/>
                </w:tcPr>
                <w:p>
                  <w:pPr>
                    <w:jc w:val="center"/>
                    <w:rPr>
                      <w:color w:val="000000"/>
                      <w:szCs w:val="21"/>
                    </w:rPr>
                  </w:pPr>
                  <w:r>
                    <w:rPr>
                      <w:rFonts w:hint="eastAsia"/>
                      <w:color w:val="000000"/>
                      <w:szCs w:val="21"/>
                    </w:rPr>
                    <w:t>3.14</w:t>
                  </w:r>
                </w:p>
              </w:tc>
              <w:tc>
                <w:tcPr>
                  <w:tcW w:w="1296" w:type="dxa"/>
                  <w:vAlign w:val="center"/>
                </w:tcPr>
                <w:p>
                  <w:pPr>
                    <w:jc w:val="center"/>
                    <w:rPr>
                      <w:color w:val="000000"/>
                      <w:szCs w:val="21"/>
                    </w:rPr>
                  </w:pPr>
                  <w:r>
                    <w:rPr>
                      <w:rFonts w:hint="eastAsia"/>
                      <w:color w:val="000000"/>
                      <w:szCs w:val="21"/>
                    </w:rPr>
                    <w:t>3.25</w:t>
                  </w:r>
                </w:p>
              </w:tc>
              <w:tc>
                <w:tcPr>
                  <w:tcW w:w="1295" w:type="dxa"/>
                  <w:vAlign w:val="center"/>
                </w:tcPr>
                <w:p>
                  <w:pPr>
                    <w:jc w:val="center"/>
                    <w:rPr>
                      <w:color w:val="000000"/>
                      <w:szCs w:val="21"/>
                    </w:rPr>
                  </w:pPr>
                  <w:r>
                    <w:rPr>
                      <w:rFonts w:hint="eastAsia"/>
                      <w:color w:val="000000"/>
                      <w:szCs w:val="21"/>
                    </w:rPr>
                    <w:t>2.50</w:t>
                  </w:r>
                </w:p>
              </w:tc>
              <w:tc>
                <w:tcPr>
                  <w:tcW w:w="1298" w:type="dxa"/>
                  <w:vAlign w:val="center"/>
                </w:tcPr>
                <w:p>
                  <w:pPr>
                    <w:jc w:val="center"/>
                    <w:rPr>
                      <w:color w:val="000000"/>
                      <w:szCs w:val="21"/>
                    </w:rPr>
                  </w:pPr>
                  <w:r>
                    <w:rPr>
                      <w:rFonts w:hint="eastAsia"/>
                      <w:color w:val="000000"/>
                      <w:szCs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总砷</w:t>
                  </w:r>
                </w:p>
              </w:tc>
              <w:tc>
                <w:tcPr>
                  <w:tcW w:w="1296" w:type="dxa"/>
                  <w:vAlign w:val="center"/>
                </w:tcPr>
                <w:p>
                  <w:pPr>
                    <w:jc w:val="center"/>
                    <w:rPr>
                      <w:color w:val="000000"/>
                      <w:szCs w:val="21"/>
                    </w:rPr>
                  </w:pPr>
                  <w:r>
                    <w:rPr>
                      <w:rFonts w:hint="eastAsia"/>
                      <w:color w:val="000000"/>
                      <w:szCs w:val="21"/>
                    </w:rPr>
                    <w:t>0.3L</w:t>
                  </w:r>
                </w:p>
              </w:tc>
              <w:tc>
                <w:tcPr>
                  <w:tcW w:w="1296" w:type="dxa"/>
                  <w:vAlign w:val="center"/>
                </w:tcPr>
                <w:p>
                  <w:pPr>
                    <w:jc w:val="center"/>
                    <w:rPr>
                      <w:color w:val="000000"/>
                      <w:szCs w:val="21"/>
                    </w:rPr>
                  </w:pPr>
                  <w:r>
                    <w:rPr>
                      <w:rFonts w:hint="eastAsia"/>
                      <w:color w:val="000000"/>
                      <w:szCs w:val="21"/>
                    </w:rPr>
                    <w:t>0.3L</w:t>
                  </w:r>
                </w:p>
              </w:tc>
              <w:tc>
                <w:tcPr>
                  <w:tcW w:w="1295" w:type="dxa"/>
                  <w:vAlign w:val="center"/>
                </w:tcPr>
                <w:p>
                  <w:pPr>
                    <w:jc w:val="center"/>
                    <w:rPr>
                      <w:color w:val="000000"/>
                      <w:szCs w:val="21"/>
                    </w:rPr>
                  </w:pPr>
                  <w:r>
                    <w:rPr>
                      <w:rFonts w:hint="eastAsia"/>
                      <w:color w:val="000000"/>
                      <w:szCs w:val="21"/>
                    </w:rPr>
                    <w:t>0.3L</w:t>
                  </w:r>
                </w:p>
              </w:tc>
              <w:tc>
                <w:tcPr>
                  <w:tcW w:w="1298"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restart"/>
                  <w:vAlign w:val="center"/>
                </w:tcPr>
                <w:p>
                  <w:pPr>
                    <w:jc w:val="center"/>
                    <w:rPr>
                      <w:color w:val="000000"/>
                      <w:szCs w:val="21"/>
                    </w:rPr>
                  </w:pPr>
                  <w:r>
                    <w:rPr>
                      <w:rFonts w:hint="eastAsia"/>
                      <w:color w:val="000000"/>
                      <w:szCs w:val="21"/>
                    </w:rPr>
                    <w:t>2018-6-27</w:t>
                  </w:r>
                </w:p>
              </w:tc>
              <w:tc>
                <w:tcPr>
                  <w:tcW w:w="1296" w:type="dxa"/>
                  <w:vAlign w:val="center"/>
                </w:tcPr>
                <w:p>
                  <w:pPr>
                    <w:jc w:val="center"/>
                    <w:rPr>
                      <w:color w:val="000000"/>
                      <w:szCs w:val="21"/>
                    </w:rPr>
                  </w:pPr>
                  <w:r>
                    <w:rPr>
                      <w:color w:val="000000"/>
                      <w:szCs w:val="21"/>
                    </w:rPr>
                    <w:t>pH</w:t>
                  </w:r>
                </w:p>
              </w:tc>
              <w:tc>
                <w:tcPr>
                  <w:tcW w:w="1296" w:type="dxa"/>
                  <w:vAlign w:val="center"/>
                </w:tcPr>
                <w:p>
                  <w:pPr>
                    <w:jc w:val="center"/>
                    <w:rPr>
                      <w:color w:val="000000"/>
                      <w:szCs w:val="21"/>
                    </w:rPr>
                  </w:pPr>
                  <w:r>
                    <w:rPr>
                      <w:rFonts w:hint="eastAsia"/>
                      <w:color w:val="000000"/>
                      <w:szCs w:val="21"/>
                    </w:rPr>
                    <w:t>7.31</w:t>
                  </w:r>
                </w:p>
              </w:tc>
              <w:tc>
                <w:tcPr>
                  <w:tcW w:w="1296" w:type="dxa"/>
                  <w:vAlign w:val="center"/>
                </w:tcPr>
                <w:p>
                  <w:pPr>
                    <w:jc w:val="center"/>
                    <w:rPr>
                      <w:color w:val="000000"/>
                      <w:szCs w:val="21"/>
                    </w:rPr>
                  </w:pPr>
                  <w:r>
                    <w:rPr>
                      <w:rFonts w:hint="eastAsia"/>
                      <w:color w:val="000000"/>
                      <w:szCs w:val="21"/>
                    </w:rPr>
                    <w:t>7.29</w:t>
                  </w:r>
                </w:p>
              </w:tc>
              <w:tc>
                <w:tcPr>
                  <w:tcW w:w="1295" w:type="dxa"/>
                  <w:vAlign w:val="center"/>
                </w:tcPr>
                <w:p>
                  <w:pPr>
                    <w:jc w:val="center"/>
                    <w:rPr>
                      <w:color w:val="000000"/>
                      <w:szCs w:val="21"/>
                    </w:rPr>
                  </w:pPr>
                  <w:r>
                    <w:rPr>
                      <w:rFonts w:hint="eastAsia"/>
                      <w:color w:val="000000"/>
                      <w:szCs w:val="21"/>
                    </w:rPr>
                    <w:t>7.40</w:t>
                  </w:r>
                </w:p>
              </w:tc>
              <w:tc>
                <w:tcPr>
                  <w:tcW w:w="1298" w:type="dxa"/>
                  <w:vAlign w:val="center"/>
                </w:tcPr>
                <w:p>
                  <w:pPr>
                    <w:jc w:val="center"/>
                    <w:rPr>
                      <w:color w:val="000000"/>
                      <w:szCs w:val="21"/>
                    </w:rPr>
                  </w:pPr>
                  <w:r>
                    <w:rPr>
                      <w:rFonts w:hint="eastAsia"/>
                      <w:color w:val="000000"/>
                      <w:szCs w:val="21"/>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COD</w:t>
                  </w:r>
                </w:p>
              </w:tc>
              <w:tc>
                <w:tcPr>
                  <w:tcW w:w="1296" w:type="dxa"/>
                  <w:vAlign w:val="center"/>
                </w:tcPr>
                <w:p>
                  <w:pPr>
                    <w:jc w:val="center"/>
                    <w:rPr>
                      <w:color w:val="000000"/>
                      <w:szCs w:val="21"/>
                    </w:rPr>
                  </w:pPr>
                  <w:r>
                    <w:rPr>
                      <w:rFonts w:hint="eastAsia"/>
                      <w:color w:val="000000"/>
                      <w:szCs w:val="21"/>
                    </w:rPr>
                    <w:t>1408</w:t>
                  </w:r>
                </w:p>
              </w:tc>
              <w:tc>
                <w:tcPr>
                  <w:tcW w:w="1296" w:type="dxa"/>
                  <w:vAlign w:val="center"/>
                </w:tcPr>
                <w:p>
                  <w:pPr>
                    <w:jc w:val="center"/>
                    <w:rPr>
                      <w:color w:val="000000"/>
                      <w:szCs w:val="21"/>
                    </w:rPr>
                  </w:pPr>
                  <w:r>
                    <w:rPr>
                      <w:rFonts w:hint="eastAsia"/>
                      <w:color w:val="000000"/>
                      <w:szCs w:val="21"/>
                    </w:rPr>
                    <w:t>1392</w:t>
                  </w:r>
                </w:p>
              </w:tc>
              <w:tc>
                <w:tcPr>
                  <w:tcW w:w="1295" w:type="dxa"/>
                  <w:vAlign w:val="center"/>
                </w:tcPr>
                <w:p>
                  <w:pPr>
                    <w:jc w:val="center"/>
                    <w:rPr>
                      <w:color w:val="000000"/>
                      <w:szCs w:val="21"/>
                    </w:rPr>
                  </w:pPr>
                  <w:r>
                    <w:rPr>
                      <w:rFonts w:hint="eastAsia"/>
                      <w:color w:val="000000"/>
                      <w:szCs w:val="21"/>
                    </w:rPr>
                    <w:t>1400</w:t>
                  </w:r>
                </w:p>
              </w:tc>
              <w:tc>
                <w:tcPr>
                  <w:tcW w:w="1298" w:type="dxa"/>
                  <w:vAlign w:val="center"/>
                </w:tcPr>
                <w:p>
                  <w:pPr>
                    <w:jc w:val="center"/>
                    <w:rPr>
                      <w:color w:val="000000"/>
                      <w:szCs w:val="21"/>
                    </w:rPr>
                  </w:pPr>
                  <w:r>
                    <w:rPr>
                      <w:rFonts w:hint="eastAsia"/>
                      <w:color w:val="000000"/>
                      <w:szCs w:val="21"/>
                    </w:rPr>
                    <w:t>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96" w:type="dxa"/>
                  <w:vAlign w:val="center"/>
                </w:tcPr>
                <w:p>
                  <w:pPr>
                    <w:jc w:val="center"/>
                    <w:rPr>
                      <w:color w:val="000000"/>
                      <w:szCs w:val="21"/>
                    </w:rPr>
                  </w:pPr>
                  <w:r>
                    <w:rPr>
                      <w:rFonts w:hint="eastAsia"/>
                      <w:color w:val="000000"/>
                      <w:szCs w:val="21"/>
                    </w:rPr>
                    <w:t>471</w:t>
                  </w:r>
                </w:p>
              </w:tc>
              <w:tc>
                <w:tcPr>
                  <w:tcW w:w="1296" w:type="dxa"/>
                  <w:vAlign w:val="center"/>
                </w:tcPr>
                <w:p>
                  <w:pPr>
                    <w:jc w:val="center"/>
                    <w:rPr>
                      <w:color w:val="000000"/>
                      <w:szCs w:val="21"/>
                    </w:rPr>
                  </w:pPr>
                  <w:r>
                    <w:rPr>
                      <w:rFonts w:hint="eastAsia"/>
                      <w:color w:val="000000"/>
                      <w:szCs w:val="21"/>
                    </w:rPr>
                    <w:t>468</w:t>
                  </w:r>
                </w:p>
              </w:tc>
              <w:tc>
                <w:tcPr>
                  <w:tcW w:w="1295" w:type="dxa"/>
                  <w:vAlign w:val="center"/>
                </w:tcPr>
                <w:p>
                  <w:pPr>
                    <w:jc w:val="center"/>
                    <w:rPr>
                      <w:color w:val="000000"/>
                      <w:szCs w:val="21"/>
                    </w:rPr>
                  </w:pPr>
                  <w:r>
                    <w:rPr>
                      <w:rFonts w:hint="eastAsia"/>
                      <w:color w:val="000000"/>
                      <w:szCs w:val="21"/>
                    </w:rPr>
                    <w:t>468</w:t>
                  </w:r>
                </w:p>
              </w:tc>
              <w:tc>
                <w:tcPr>
                  <w:tcW w:w="1298" w:type="dxa"/>
                  <w:vAlign w:val="center"/>
                </w:tcPr>
                <w:p>
                  <w:pPr>
                    <w:jc w:val="center"/>
                    <w:rPr>
                      <w:color w:val="000000"/>
                      <w:szCs w:val="21"/>
                    </w:rPr>
                  </w:pPr>
                  <w:r>
                    <w:rPr>
                      <w:rFonts w:hint="eastAsia"/>
                      <w:color w:val="000000"/>
                      <w:szCs w:val="21"/>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SS</w:t>
                  </w:r>
                </w:p>
              </w:tc>
              <w:tc>
                <w:tcPr>
                  <w:tcW w:w="1296" w:type="dxa"/>
                  <w:vAlign w:val="center"/>
                </w:tcPr>
                <w:p>
                  <w:pPr>
                    <w:jc w:val="center"/>
                    <w:rPr>
                      <w:color w:val="000000"/>
                      <w:szCs w:val="21"/>
                    </w:rPr>
                  </w:pPr>
                  <w:r>
                    <w:rPr>
                      <w:rFonts w:hint="eastAsia"/>
                      <w:color w:val="000000"/>
                      <w:szCs w:val="21"/>
                    </w:rPr>
                    <w:t>109</w:t>
                  </w:r>
                </w:p>
              </w:tc>
              <w:tc>
                <w:tcPr>
                  <w:tcW w:w="1296" w:type="dxa"/>
                  <w:vAlign w:val="center"/>
                </w:tcPr>
                <w:p>
                  <w:pPr>
                    <w:jc w:val="center"/>
                    <w:rPr>
                      <w:color w:val="000000"/>
                      <w:szCs w:val="21"/>
                    </w:rPr>
                  </w:pPr>
                  <w:r>
                    <w:rPr>
                      <w:rFonts w:hint="eastAsia"/>
                      <w:color w:val="000000"/>
                      <w:szCs w:val="21"/>
                    </w:rPr>
                    <w:t>108</w:t>
                  </w:r>
                </w:p>
              </w:tc>
              <w:tc>
                <w:tcPr>
                  <w:tcW w:w="1295" w:type="dxa"/>
                  <w:vAlign w:val="center"/>
                </w:tcPr>
                <w:p>
                  <w:pPr>
                    <w:jc w:val="center"/>
                    <w:rPr>
                      <w:color w:val="000000"/>
                      <w:szCs w:val="21"/>
                    </w:rPr>
                  </w:pPr>
                  <w:r>
                    <w:rPr>
                      <w:rFonts w:hint="eastAsia"/>
                      <w:color w:val="000000"/>
                      <w:szCs w:val="21"/>
                    </w:rPr>
                    <w:t>108</w:t>
                  </w:r>
                </w:p>
              </w:tc>
              <w:tc>
                <w:tcPr>
                  <w:tcW w:w="1298" w:type="dxa"/>
                  <w:vAlign w:val="center"/>
                </w:tcPr>
                <w:p>
                  <w:pPr>
                    <w:jc w:val="center"/>
                    <w:rPr>
                      <w:color w:val="000000"/>
                      <w:szCs w:val="21"/>
                    </w:rPr>
                  </w:pPr>
                  <w:r>
                    <w:rPr>
                      <w:rFonts w:hint="eastAsia"/>
                      <w:color w:val="000000"/>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氨氮</w:t>
                  </w:r>
                </w:p>
              </w:tc>
              <w:tc>
                <w:tcPr>
                  <w:tcW w:w="1296" w:type="dxa"/>
                  <w:vAlign w:val="center"/>
                </w:tcPr>
                <w:p>
                  <w:pPr>
                    <w:jc w:val="center"/>
                    <w:rPr>
                      <w:color w:val="000000"/>
                      <w:szCs w:val="21"/>
                    </w:rPr>
                  </w:pPr>
                  <w:r>
                    <w:rPr>
                      <w:rFonts w:hint="eastAsia"/>
                      <w:color w:val="000000"/>
                      <w:szCs w:val="21"/>
                    </w:rPr>
                    <w:t>11.7</w:t>
                  </w:r>
                </w:p>
              </w:tc>
              <w:tc>
                <w:tcPr>
                  <w:tcW w:w="1296" w:type="dxa"/>
                  <w:vAlign w:val="center"/>
                </w:tcPr>
                <w:p>
                  <w:pPr>
                    <w:jc w:val="center"/>
                    <w:rPr>
                      <w:color w:val="000000"/>
                      <w:szCs w:val="21"/>
                    </w:rPr>
                  </w:pPr>
                  <w:r>
                    <w:rPr>
                      <w:rFonts w:hint="eastAsia"/>
                      <w:color w:val="000000"/>
                      <w:szCs w:val="21"/>
                    </w:rPr>
                    <w:t>11.8</w:t>
                  </w:r>
                </w:p>
              </w:tc>
              <w:tc>
                <w:tcPr>
                  <w:tcW w:w="1295" w:type="dxa"/>
                  <w:vAlign w:val="center"/>
                </w:tcPr>
                <w:p>
                  <w:pPr>
                    <w:jc w:val="center"/>
                    <w:rPr>
                      <w:color w:val="000000"/>
                      <w:szCs w:val="21"/>
                    </w:rPr>
                  </w:pPr>
                  <w:r>
                    <w:rPr>
                      <w:rFonts w:hint="eastAsia"/>
                      <w:color w:val="000000"/>
                      <w:szCs w:val="21"/>
                    </w:rPr>
                    <w:t>11.8</w:t>
                  </w:r>
                </w:p>
              </w:tc>
              <w:tc>
                <w:tcPr>
                  <w:tcW w:w="1298" w:type="dxa"/>
                  <w:vAlign w:val="center"/>
                </w:tcPr>
                <w:p>
                  <w:pPr>
                    <w:jc w:val="center"/>
                    <w:rPr>
                      <w:color w:val="000000"/>
                      <w:szCs w:val="21"/>
                    </w:rPr>
                  </w:pPr>
                  <w:r>
                    <w:rPr>
                      <w:rFonts w:hint="eastAsia"/>
                      <w:color w:val="00000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总磷</w:t>
                  </w:r>
                </w:p>
              </w:tc>
              <w:tc>
                <w:tcPr>
                  <w:tcW w:w="1296" w:type="dxa"/>
                  <w:vAlign w:val="center"/>
                </w:tcPr>
                <w:p>
                  <w:pPr>
                    <w:jc w:val="center"/>
                    <w:rPr>
                      <w:color w:val="000000"/>
                      <w:szCs w:val="21"/>
                    </w:rPr>
                  </w:pPr>
                  <w:r>
                    <w:rPr>
                      <w:rFonts w:hint="eastAsia"/>
                      <w:color w:val="000000"/>
                      <w:szCs w:val="21"/>
                    </w:rPr>
                    <w:t>0.72</w:t>
                  </w:r>
                </w:p>
              </w:tc>
              <w:tc>
                <w:tcPr>
                  <w:tcW w:w="1296" w:type="dxa"/>
                  <w:vAlign w:val="center"/>
                </w:tcPr>
                <w:p>
                  <w:pPr>
                    <w:jc w:val="center"/>
                    <w:rPr>
                      <w:color w:val="000000"/>
                      <w:szCs w:val="21"/>
                    </w:rPr>
                  </w:pPr>
                  <w:r>
                    <w:rPr>
                      <w:rFonts w:hint="eastAsia"/>
                      <w:color w:val="000000"/>
                      <w:szCs w:val="21"/>
                    </w:rPr>
                    <w:t>0.87</w:t>
                  </w:r>
                </w:p>
              </w:tc>
              <w:tc>
                <w:tcPr>
                  <w:tcW w:w="1295" w:type="dxa"/>
                  <w:vAlign w:val="center"/>
                </w:tcPr>
                <w:p>
                  <w:pPr>
                    <w:jc w:val="center"/>
                    <w:rPr>
                      <w:color w:val="000000"/>
                      <w:szCs w:val="21"/>
                    </w:rPr>
                  </w:pPr>
                  <w:r>
                    <w:rPr>
                      <w:rFonts w:hint="eastAsia"/>
                      <w:color w:val="000000"/>
                      <w:szCs w:val="21"/>
                    </w:rPr>
                    <w:t>0.91</w:t>
                  </w:r>
                </w:p>
              </w:tc>
              <w:tc>
                <w:tcPr>
                  <w:tcW w:w="1298" w:type="dxa"/>
                  <w:vAlign w:val="center"/>
                </w:tcPr>
                <w:p>
                  <w:pPr>
                    <w:jc w:val="center"/>
                    <w:rPr>
                      <w:color w:val="000000"/>
                      <w:szCs w:val="21"/>
                    </w:rPr>
                  </w:pPr>
                  <w:r>
                    <w:rPr>
                      <w:rFonts w:hint="eastAsia"/>
                      <w:color w:val="00000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总氮</w:t>
                  </w:r>
                </w:p>
              </w:tc>
              <w:tc>
                <w:tcPr>
                  <w:tcW w:w="1296" w:type="dxa"/>
                  <w:vAlign w:val="center"/>
                </w:tcPr>
                <w:p>
                  <w:pPr>
                    <w:jc w:val="center"/>
                    <w:rPr>
                      <w:color w:val="000000"/>
                      <w:szCs w:val="21"/>
                    </w:rPr>
                  </w:pPr>
                  <w:r>
                    <w:rPr>
                      <w:rFonts w:hint="eastAsia"/>
                      <w:color w:val="000000"/>
                      <w:szCs w:val="21"/>
                    </w:rPr>
                    <w:t>23.1</w:t>
                  </w:r>
                </w:p>
              </w:tc>
              <w:tc>
                <w:tcPr>
                  <w:tcW w:w="1296" w:type="dxa"/>
                  <w:vAlign w:val="center"/>
                </w:tcPr>
                <w:p>
                  <w:pPr>
                    <w:jc w:val="center"/>
                    <w:rPr>
                      <w:color w:val="000000"/>
                      <w:szCs w:val="21"/>
                    </w:rPr>
                  </w:pPr>
                  <w:r>
                    <w:rPr>
                      <w:rFonts w:hint="eastAsia"/>
                      <w:color w:val="000000"/>
                      <w:szCs w:val="21"/>
                    </w:rPr>
                    <w:t>22.8</w:t>
                  </w:r>
                </w:p>
              </w:tc>
              <w:tc>
                <w:tcPr>
                  <w:tcW w:w="1295" w:type="dxa"/>
                  <w:vAlign w:val="center"/>
                </w:tcPr>
                <w:p>
                  <w:pPr>
                    <w:jc w:val="center"/>
                    <w:rPr>
                      <w:color w:val="000000"/>
                      <w:szCs w:val="21"/>
                    </w:rPr>
                  </w:pPr>
                  <w:r>
                    <w:rPr>
                      <w:rFonts w:hint="eastAsia"/>
                      <w:color w:val="000000"/>
                      <w:szCs w:val="21"/>
                    </w:rPr>
                    <w:t>21.4</w:t>
                  </w:r>
                </w:p>
              </w:tc>
              <w:tc>
                <w:tcPr>
                  <w:tcW w:w="1298" w:type="dxa"/>
                  <w:vAlign w:val="center"/>
                </w:tcPr>
                <w:p>
                  <w:pPr>
                    <w:jc w:val="center"/>
                    <w:rPr>
                      <w:color w:val="000000"/>
                      <w:szCs w:val="21"/>
                    </w:rPr>
                  </w:pPr>
                  <w:r>
                    <w:rPr>
                      <w:rFonts w:hint="eastAsia"/>
                      <w:color w:val="000000"/>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总汞</w:t>
                  </w:r>
                </w:p>
              </w:tc>
              <w:tc>
                <w:tcPr>
                  <w:tcW w:w="1296" w:type="dxa"/>
                  <w:vAlign w:val="center"/>
                </w:tcPr>
                <w:p>
                  <w:pPr>
                    <w:jc w:val="center"/>
                    <w:rPr>
                      <w:color w:val="000000"/>
                      <w:szCs w:val="21"/>
                    </w:rPr>
                  </w:pPr>
                  <w:r>
                    <w:rPr>
                      <w:rFonts w:hint="eastAsia"/>
                      <w:color w:val="000000"/>
                      <w:szCs w:val="21"/>
                    </w:rPr>
                    <w:t>3.06</w:t>
                  </w:r>
                </w:p>
              </w:tc>
              <w:tc>
                <w:tcPr>
                  <w:tcW w:w="1296" w:type="dxa"/>
                  <w:vAlign w:val="center"/>
                </w:tcPr>
                <w:p>
                  <w:pPr>
                    <w:jc w:val="center"/>
                    <w:rPr>
                      <w:color w:val="000000"/>
                      <w:szCs w:val="21"/>
                    </w:rPr>
                  </w:pPr>
                  <w:r>
                    <w:rPr>
                      <w:rFonts w:hint="eastAsia"/>
                      <w:color w:val="000000"/>
                      <w:szCs w:val="21"/>
                    </w:rPr>
                    <w:t>3.43</w:t>
                  </w:r>
                </w:p>
              </w:tc>
              <w:tc>
                <w:tcPr>
                  <w:tcW w:w="1295" w:type="dxa"/>
                  <w:vAlign w:val="center"/>
                </w:tcPr>
                <w:p>
                  <w:pPr>
                    <w:jc w:val="center"/>
                    <w:rPr>
                      <w:color w:val="000000"/>
                      <w:szCs w:val="21"/>
                    </w:rPr>
                  </w:pPr>
                  <w:r>
                    <w:rPr>
                      <w:rFonts w:hint="eastAsia"/>
                      <w:color w:val="000000"/>
                      <w:szCs w:val="21"/>
                    </w:rPr>
                    <w:t>3.22</w:t>
                  </w:r>
                </w:p>
              </w:tc>
              <w:tc>
                <w:tcPr>
                  <w:tcW w:w="1298" w:type="dxa"/>
                  <w:vAlign w:val="center"/>
                </w:tcPr>
                <w:p>
                  <w:pPr>
                    <w:jc w:val="center"/>
                    <w:rPr>
                      <w:color w:val="000000"/>
                      <w:szCs w:val="21"/>
                    </w:rPr>
                  </w:pPr>
                  <w:r>
                    <w:rPr>
                      <w:rFonts w:hint="eastAsia"/>
                      <w:color w:val="000000"/>
                      <w:szCs w:val="2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总砷</w:t>
                  </w:r>
                </w:p>
              </w:tc>
              <w:tc>
                <w:tcPr>
                  <w:tcW w:w="1296" w:type="dxa"/>
                  <w:vAlign w:val="center"/>
                </w:tcPr>
                <w:p>
                  <w:pPr>
                    <w:jc w:val="center"/>
                    <w:rPr>
                      <w:color w:val="000000"/>
                      <w:szCs w:val="21"/>
                    </w:rPr>
                  </w:pPr>
                  <w:r>
                    <w:rPr>
                      <w:rFonts w:hint="eastAsia"/>
                      <w:color w:val="000000"/>
                      <w:szCs w:val="21"/>
                    </w:rPr>
                    <w:t>0.3L</w:t>
                  </w:r>
                </w:p>
              </w:tc>
              <w:tc>
                <w:tcPr>
                  <w:tcW w:w="1296" w:type="dxa"/>
                  <w:vAlign w:val="center"/>
                </w:tcPr>
                <w:p>
                  <w:pPr>
                    <w:jc w:val="center"/>
                    <w:rPr>
                      <w:color w:val="000000"/>
                      <w:szCs w:val="21"/>
                    </w:rPr>
                  </w:pPr>
                  <w:r>
                    <w:rPr>
                      <w:rFonts w:hint="eastAsia"/>
                      <w:color w:val="000000"/>
                      <w:szCs w:val="21"/>
                    </w:rPr>
                    <w:t>0.3</w:t>
                  </w:r>
                </w:p>
              </w:tc>
              <w:tc>
                <w:tcPr>
                  <w:tcW w:w="1295" w:type="dxa"/>
                  <w:vAlign w:val="center"/>
                </w:tcPr>
                <w:p>
                  <w:pPr>
                    <w:jc w:val="center"/>
                    <w:rPr>
                      <w:color w:val="000000"/>
                      <w:szCs w:val="21"/>
                    </w:rPr>
                  </w:pPr>
                  <w:r>
                    <w:rPr>
                      <w:rFonts w:hint="eastAsia"/>
                      <w:color w:val="000000"/>
                      <w:szCs w:val="21"/>
                    </w:rPr>
                    <w:t>0.3L</w:t>
                  </w:r>
                </w:p>
              </w:tc>
              <w:tc>
                <w:tcPr>
                  <w:tcW w:w="1298"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restart"/>
                  <w:vAlign w:val="center"/>
                </w:tcPr>
                <w:p>
                  <w:pPr>
                    <w:jc w:val="center"/>
                    <w:rPr>
                      <w:color w:val="000000"/>
                      <w:szCs w:val="21"/>
                    </w:rPr>
                  </w:pPr>
                  <w:r>
                    <w:rPr>
                      <w:rFonts w:hint="eastAsia"/>
                      <w:color w:val="000000"/>
                      <w:szCs w:val="21"/>
                    </w:rPr>
                    <w:t>厂区废水总排口W2</w:t>
                  </w:r>
                </w:p>
              </w:tc>
              <w:tc>
                <w:tcPr>
                  <w:tcW w:w="1260" w:type="dxa"/>
                  <w:vMerge w:val="restart"/>
                  <w:vAlign w:val="center"/>
                </w:tcPr>
                <w:p>
                  <w:pPr>
                    <w:jc w:val="center"/>
                    <w:rPr>
                      <w:color w:val="000000"/>
                      <w:szCs w:val="21"/>
                    </w:rPr>
                  </w:pPr>
                  <w:r>
                    <w:rPr>
                      <w:rFonts w:hint="eastAsia"/>
                      <w:color w:val="000000"/>
                      <w:szCs w:val="21"/>
                    </w:rPr>
                    <w:t>2018-6-26</w:t>
                  </w:r>
                </w:p>
              </w:tc>
              <w:tc>
                <w:tcPr>
                  <w:tcW w:w="1296" w:type="dxa"/>
                  <w:vAlign w:val="center"/>
                </w:tcPr>
                <w:p>
                  <w:pPr>
                    <w:jc w:val="center"/>
                    <w:rPr>
                      <w:color w:val="000000"/>
                      <w:szCs w:val="21"/>
                    </w:rPr>
                  </w:pPr>
                  <w:r>
                    <w:rPr>
                      <w:color w:val="000000"/>
                      <w:szCs w:val="21"/>
                    </w:rPr>
                    <w:t>pH</w:t>
                  </w:r>
                </w:p>
              </w:tc>
              <w:tc>
                <w:tcPr>
                  <w:tcW w:w="1296" w:type="dxa"/>
                  <w:vAlign w:val="center"/>
                </w:tcPr>
                <w:p>
                  <w:pPr>
                    <w:jc w:val="center"/>
                    <w:rPr>
                      <w:color w:val="000000"/>
                      <w:szCs w:val="21"/>
                    </w:rPr>
                  </w:pPr>
                  <w:r>
                    <w:rPr>
                      <w:rFonts w:hint="eastAsia"/>
                      <w:color w:val="000000"/>
                      <w:szCs w:val="21"/>
                    </w:rPr>
                    <w:t>7.21</w:t>
                  </w:r>
                </w:p>
              </w:tc>
              <w:tc>
                <w:tcPr>
                  <w:tcW w:w="1296" w:type="dxa"/>
                  <w:vAlign w:val="center"/>
                </w:tcPr>
                <w:p>
                  <w:pPr>
                    <w:jc w:val="center"/>
                    <w:rPr>
                      <w:color w:val="000000"/>
                      <w:szCs w:val="21"/>
                    </w:rPr>
                  </w:pPr>
                  <w:r>
                    <w:rPr>
                      <w:rFonts w:hint="eastAsia"/>
                      <w:color w:val="000000"/>
                      <w:szCs w:val="21"/>
                    </w:rPr>
                    <w:t>7.28</w:t>
                  </w:r>
                </w:p>
              </w:tc>
              <w:tc>
                <w:tcPr>
                  <w:tcW w:w="1295" w:type="dxa"/>
                  <w:vAlign w:val="center"/>
                </w:tcPr>
                <w:p>
                  <w:pPr>
                    <w:jc w:val="center"/>
                    <w:rPr>
                      <w:color w:val="000000"/>
                      <w:szCs w:val="21"/>
                    </w:rPr>
                  </w:pPr>
                  <w:r>
                    <w:rPr>
                      <w:rFonts w:hint="eastAsia"/>
                      <w:color w:val="000000"/>
                      <w:szCs w:val="21"/>
                    </w:rPr>
                    <w:t>7.25</w:t>
                  </w:r>
                </w:p>
              </w:tc>
              <w:tc>
                <w:tcPr>
                  <w:tcW w:w="1298" w:type="dxa"/>
                  <w:vAlign w:val="center"/>
                </w:tcPr>
                <w:p>
                  <w:pPr>
                    <w:jc w:val="center"/>
                    <w:rPr>
                      <w:color w:val="000000"/>
                      <w:szCs w:val="21"/>
                    </w:rPr>
                  </w:pPr>
                  <w:r>
                    <w:rPr>
                      <w:rFonts w:hint="eastAsia"/>
                      <w:color w:val="000000"/>
                      <w:szCs w:val="21"/>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COD</w:t>
                  </w:r>
                </w:p>
              </w:tc>
              <w:tc>
                <w:tcPr>
                  <w:tcW w:w="1296" w:type="dxa"/>
                  <w:vAlign w:val="center"/>
                </w:tcPr>
                <w:p>
                  <w:pPr>
                    <w:jc w:val="center"/>
                    <w:rPr>
                      <w:color w:val="000000"/>
                      <w:szCs w:val="21"/>
                    </w:rPr>
                  </w:pPr>
                  <w:r>
                    <w:rPr>
                      <w:rFonts w:hint="eastAsia"/>
                      <w:color w:val="000000"/>
                      <w:szCs w:val="21"/>
                    </w:rPr>
                    <w:t>24</w:t>
                  </w:r>
                </w:p>
              </w:tc>
              <w:tc>
                <w:tcPr>
                  <w:tcW w:w="1296" w:type="dxa"/>
                  <w:vAlign w:val="center"/>
                </w:tcPr>
                <w:p>
                  <w:pPr>
                    <w:jc w:val="center"/>
                    <w:rPr>
                      <w:color w:val="000000"/>
                      <w:szCs w:val="21"/>
                    </w:rPr>
                  </w:pPr>
                  <w:r>
                    <w:rPr>
                      <w:rFonts w:hint="eastAsia"/>
                      <w:color w:val="000000"/>
                      <w:szCs w:val="21"/>
                    </w:rPr>
                    <w:t>23</w:t>
                  </w:r>
                </w:p>
              </w:tc>
              <w:tc>
                <w:tcPr>
                  <w:tcW w:w="1295" w:type="dxa"/>
                  <w:vAlign w:val="center"/>
                </w:tcPr>
                <w:p>
                  <w:pPr>
                    <w:jc w:val="center"/>
                    <w:rPr>
                      <w:color w:val="000000"/>
                      <w:szCs w:val="21"/>
                    </w:rPr>
                  </w:pPr>
                  <w:r>
                    <w:rPr>
                      <w:rFonts w:hint="eastAsia"/>
                      <w:color w:val="000000"/>
                      <w:szCs w:val="21"/>
                    </w:rPr>
                    <w:t>24</w:t>
                  </w:r>
                </w:p>
              </w:tc>
              <w:tc>
                <w:tcPr>
                  <w:tcW w:w="1298" w:type="dxa"/>
                  <w:vAlign w:val="center"/>
                </w:tcPr>
                <w:p>
                  <w:pPr>
                    <w:jc w:val="center"/>
                    <w:rPr>
                      <w:color w:val="000000"/>
                      <w:szCs w:val="21"/>
                    </w:rPr>
                  </w:pPr>
                  <w:r>
                    <w:rPr>
                      <w:rFonts w:hint="eastAsia"/>
                      <w:color w:val="00000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96" w:type="dxa"/>
                  <w:vAlign w:val="center"/>
                </w:tcPr>
                <w:p>
                  <w:pPr>
                    <w:jc w:val="center"/>
                    <w:rPr>
                      <w:color w:val="000000"/>
                      <w:szCs w:val="21"/>
                    </w:rPr>
                  </w:pPr>
                  <w:r>
                    <w:rPr>
                      <w:rFonts w:hint="eastAsia"/>
                      <w:color w:val="000000"/>
                      <w:szCs w:val="21"/>
                    </w:rPr>
                    <w:t>8.6</w:t>
                  </w:r>
                </w:p>
              </w:tc>
              <w:tc>
                <w:tcPr>
                  <w:tcW w:w="1296" w:type="dxa"/>
                  <w:vAlign w:val="center"/>
                </w:tcPr>
                <w:p>
                  <w:pPr>
                    <w:jc w:val="center"/>
                    <w:rPr>
                      <w:color w:val="000000"/>
                      <w:szCs w:val="21"/>
                    </w:rPr>
                  </w:pPr>
                  <w:r>
                    <w:rPr>
                      <w:rFonts w:hint="eastAsia"/>
                      <w:color w:val="000000"/>
                      <w:szCs w:val="21"/>
                    </w:rPr>
                    <w:t>8.7</w:t>
                  </w:r>
                </w:p>
              </w:tc>
              <w:tc>
                <w:tcPr>
                  <w:tcW w:w="1295" w:type="dxa"/>
                  <w:vAlign w:val="center"/>
                </w:tcPr>
                <w:p>
                  <w:pPr>
                    <w:jc w:val="center"/>
                    <w:rPr>
                      <w:color w:val="000000"/>
                      <w:szCs w:val="21"/>
                    </w:rPr>
                  </w:pPr>
                  <w:r>
                    <w:rPr>
                      <w:rFonts w:hint="eastAsia"/>
                      <w:color w:val="000000"/>
                      <w:szCs w:val="21"/>
                    </w:rPr>
                    <w:t>8.4</w:t>
                  </w:r>
                </w:p>
              </w:tc>
              <w:tc>
                <w:tcPr>
                  <w:tcW w:w="1298" w:type="dxa"/>
                  <w:vAlign w:val="center"/>
                </w:tcPr>
                <w:p>
                  <w:pPr>
                    <w:jc w:val="center"/>
                    <w:rPr>
                      <w:color w:val="000000"/>
                      <w:szCs w:val="21"/>
                    </w:rPr>
                  </w:pPr>
                  <w:r>
                    <w:rPr>
                      <w:rFonts w:hint="eastAsia"/>
                      <w:color w:val="000000"/>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SS</w:t>
                  </w:r>
                </w:p>
              </w:tc>
              <w:tc>
                <w:tcPr>
                  <w:tcW w:w="1296" w:type="dxa"/>
                  <w:vAlign w:val="center"/>
                </w:tcPr>
                <w:p>
                  <w:pPr>
                    <w:jc w:val="center"/>
                    <w:rPr>
                      <w:color w:val="000000"/>
                      <w:szCs w:val="21"/>
                    </w:rPr>
                  </w:pPr>
                  <w:r>
                    <w:rPr>
                      <w:rFonts w:hint="eastAsia"/>
                      <w:color w:val="000000"/>
                      <w:szCs w:val="21"/>
                    </w:rPr>
                    <w:t>34.9</w:t>
                  </w:r>
                </w:p>
              </w:tc>
              <w:tc>
                <w:tcPr>
                  <w:tcW w:w="1296" w:type="dxa"/>
                  <w:vAlign w:val="center"/>
                </w:tcPr>
                <w:p>
                  <w:pPr>
                    <w:jc w:val="center"/>
                    <w:rPr>
                      <w:color w:val="000000"/>
                      <w:szCs w:val="21"/>
                    </w:rPr>
                  </w:pPr>
                  <w:r>
                    <w:rPr>
                      <w:rFonts w:hint="eastAsia"/>
                      <w:color w:val="000000"/>
                      <w:szCs w:val="21"/>
                    </w:rPr>
                    <w:t>34.5</w:t>
                  </w:r>
                </w:p>
              </w:tc>
              <w:tc>
                <w:tcPr>
                  <w:tcW w:w="1295" w:type="dxa"/>
                  <w:vAlign w:val="center"/>
                </w:tcPr>
                <w:p>
                  <w:pPr>
                    <w:jc w:val="center"/>
                    <w:rPr>
                      <w:color w:val="000000"/>
                      <w:szCs w:val="21"/>
                    </w:rPr>
                  </w:pPr>
                  <w:r>
                    <w:rPr>
                      <w:rFonts w:hint="eastAsia"/>
                      <w:color w:val="000000"/>
                      <w:szCs w:val="21"/>
                    </w:rPr>
                    <w:t>35.3</w:t>
                  </w:r>
                </w:p>
              </w:tc>
              <w:tc>
                <w:tcPr>
                  <w:tcW w:w="1298" w:type="dxa"/>
                  <w:vAlign w:val="center"/>
                </w:tcPr>
                <w:p>
                  <w:pPr>
                    <w:jc w:val="center"/>
                    <w:rPr>
                      <w:color w:val="000000"/>
                      <w:szCs w:val="21"/>
                    </w:rPr>
                  </w:pPr>
                  <w:r>
                    <w:rPr>
                      <w:rFonts w:hint="eastAsia"/>
                      <w:color w:val="000000"/>
                      <w:szCs w:val="21"/>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氨氮</w:t>
                  </w:r>
                </w:p>
              </w:tc>
              <w:tc>
                <w:tcPr>
                  <w:tcW w:w="1296" w:type="dxa"/>
                  <w:vAlign w:val="center"/>
                </w:tcPr>
                <w:p>
                  <w:pPr>
                    <w:jc w:val="center"/>
                    <w:rPr>
                      <w:color w:val="000000"/>
                      <w:szCs w:val="21"/>
                    </w:rPr>
                  </w:pPr>
                  <w:r>
                    <w:rPr>
                      <w:rFonts w:hint="eastAsia"/>
                      <w:color w:val="000000"/>
                      <w:szCs w:val="21"/>
                    </w:rPr>
                    <w:t>3.94</w:t>
                  </w:r>
                </w:p>
              </w:tc>
              <w:tc>
                <w:tcPr>
                  <w:tcW w:w="1296" w:type="dxa"/>
                  <w:vAlign w:val="center"/>
                </w:tcPr>
                <w:p>
                  <w:pPr>
                    <w:jc w:val="center"/>
                    <w:rPr>
                      <w:color w:val="000000"/>
                      <w:szCs w:val="21"/>
                    </w:rPr>
                  </w:pPr>
                  <w:r>
                    <w:rPr>
                      <w:rFonts w:hint="eastAsia"/>
                      <w:color w:val="000000"/>
                      <w:szCs w:val="21"/>
                    </w:rPr>
                    <w:t>3.60</w:t>
                  </w:r>
                </w:p>
              </w:tc>
              <w:tc>
                <w:tcPr>
                  <w:tcW w:w="1295" w:type="dxa"/>
                  <w:vAlign w:val="center"/>
                </w:tcPr>
                <w:p>
                  <w:pPr>
                    <w:jc w:val="center"/>
                    <w:rPr>
                      <w:color w:val="000000"/>
                      <w:szCs w:val="21"/>
                    </w:rPr>
                  </w:pPr>
                  <w:r>
                    <w:rPr>
                      <w:rFonts w:hint="eastAsia"/>
                      <w:color w:val="000000"/>
                      <w:szCs w:val="21"/>
                    </w:rPr>
                    <w:t>3.77</w:t>
                  </w:r>
                </w:p>
              </w:tc>
              <w:tc>
                <w:tcPr>
                  <w:tcW w:w="1298" w:type="dxa"/>
                  <w:vAlign w:val="center"/>
                </w:tcPr>
                <w:p>
                  <w:pPr>
                    <w:jc w:val="center"/>
                    <w:rPr>
                      <w:color w:val="000000"/>
                      <w:szCs w:val="21"/>
                    </w:rPr>
                  </w:pPr>
                  <w:r>
                    <w:rPr>
                      <w:rFonts w:hint="eastAsia"/>
                      <w:color w:val="000000"/>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总磷</w:t>
                  </w:r>
                </w:p>
              </w:tc>
              <w:tc>
                <w:tcPr>
                  <w:tcW w:w="1296" w:type="dxa"/>
                  <w:vAlign w:val="center"/>
                </w:tcPr>
                <w:p>
                  <w:pPr>
                    <w:jc w:val="center"/>
                    <w:rPr>
                      <w:color w:val="000000"/>
                      <w:szCs w:val="21"/>
                    </w:rPr>
                  </w:pPr>
                  <w:r>
                    <w:rPr>
                      <w:rFonts w:hint="eastAsia"/>
                      <w:color w:val="000000"/>
                      <w:szCs w:val="21"/>
                    </w:rPr>
                    <w:t>0.36</w:t>
                  </w:r>
                </w:p>
              </w:tc>
              <w:tc>
                <w:tcPr>
                  <w:tcW w:w="1296" w:type="dxa"/>
                  <w:vAlign w:val="center"/>
                </w:tcPr>
                <w:p>
                  <w:pPr>
                    <w:jc w:val="center"/>
                    <w:rPr>
                      <w:color w:val="000000"/>
                      <w:szCs w:val="21"/>
                    </w:rPr>
                  </w:pPr>
                  <w:r>
                    <w:rPr>
                      <w:rFonts w:hint="eastAsia"/>
                      <w:color w:val="000000"/>
                      <w:szCs w:val="21"/>
                    </w:rPr>
                    <w:t>0.36</w:t>
                  </w:r>
                </w:p>
              </w:tc>
              <w:tc>
                <w:tcPr>
                  <w:tcW w:w="1295" w:type="dxa"/>
                  <w:vAlign w:val="center"/>
                </w:tcPr>
                <w:p>
                  <w:pPr>
                    <w:jc w:val="center"/>
                    <w:rPr>
                      <w:color w:val="000000"/>
                      <w:szCs w:val="21"/>
                    </w:rPr>
                  </w:pPr>
                  <w:r>
                    <w:rPr>
                      <w:rFonts w:hint="eastAsia"/>
                      <w:color w:val="000000"/>
                      <w:szCs w:val="21"/>
                    </w:rPr>
                    <w:t>0.36</w:t>
                  </w:r>
                </w:p>
              </w:tc>
              <w:tc>
                <w:tcPr>
                  <w:tcW w:w="1298" w:type="dxa"/>
                  <w:vAlign w:val="center"/>
                </w:tcPr>
                <w:p>
                  <w:pPr>
                    <w:jc w:val="center"/>
                    <w:rPr>
                      <w:color w:val="000000"/>
                      <w:szCs w:val="21"/>
                    </w:rPr>
                  </w:pPr>
                  <w:r>
                    <w:rPr>
                      <w:rFonts w:hint="eastAsia"/>
                      <w:color w:val="000000"/>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总氮</w:t>
                  </w:r>
                </w:p>
              </w:tc>
              <w:tc>
                <w:tcPr>
                  <w:tcW w:w="1296" w:type="dxa"/>
                  <w:vAlign w:val="center"/>
                </w:tcPr>
                <w:p>
                  <w:pPr>
                    <w:jc w:val="center"/>
                    <w:rPr>
                      <w:color w:val="000000"/>
                      <w:szCs w:val="21"/>
                    </w:rPr>
                  </w:pPr>
                  <w:r>
                    <w:rPr>
                      <w:rFonts w:hint="eastAsia"/>
                      <w:color w:val="000000"/>
                      <w:szCs w:val="21"/>
                    </w:rPr>
                    <w:t>12.8</w:t>
                  </w:r>
                </w:p>
              </w:tc>
              <w:tc>
                <w:tcPr>
                  <w:tcW w:w="1296" w:type="dxa"/>
                  <w:vAlign w:val="center"/>
                </w:tcPr>
                <w:p>
                  <w:pPr>
                    <w:jc w:val="center"/>
                    <w:rPr>
                      <w:color w:val="000000"/>
                      <w:szCs w:val="21"/>
                    </w:rPr>
                  </w:pPr>
                  <w:r>
                    <w:rPr>
                      <w:rFonts w:hint="eastAsia"/>
                      <w:color w:val="000000"/>
                      <w:szCs w:val="21"/>
                    </w:rPr>
                    <w:t>12.8</w:t>
                  </w:r>
                </w:p>
              </w:tc>
              <w:tc>
                <w:tcPr>
                  <w:tcW w:w="1295" w:type="dxa"/>
                  <w:vAlign w:val="center"/>
                </w:tcPr>
                <w:p>
                  <w:pPr>
                    <w:jc w:val="center"/>
                    <w:rPr>
                      <w:color w:val="000000"/>
                      <w:szCs w:val="21"/>
                    </w:rPr>
                  </w:pPr>
                  <w:r>
                    <w:rPr>
                      <w:rFonts w:hint="eastAsia"/>
                      <w:color w:val="000000"/>
                      <w:szCs w:val="21"/>
                    </w:rPr>
                    <w:t>13.9</w:t>
                  </w:r>
                </w:p>
              </w:tc>
              <w:tc>
                <w:tcPr>
                  <w:tcW w:w="1298" w:type="dxa"/>
                  <w:vAlign w:val="center"/>
                </w:tcPr>
                <w:p>
                  <w:pPr>
                    <w:jc w:val="center"/>
                    <w:rPr>
                      <w:color w:val="000000"/>
                      <w:szCs w:val="21"/>
                    </w:rPr>
                  </w:pPr>
                  <w:r>
                    <w:rPr>
                      <w:rFonts w:hint="eastAsia"/>
                      <w:color w:val="000000"/>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总汞</w:t>
                  </w:r>
                </w:p>
              </w:tc>
              <w:tc>
                <w:tcPr>
                  <w:tcW w:w="1296" w:type="dxa"/>
                  <w:vAlign w:val="center"/>
                </w:tcPr>
                <w:p>
                  <w:pPr>
                    <w:jc w:val="center"/>
                    <w:rPr>
                      <w:color w:val="000000"/>
                      <w:szCs w:val="21"/>
                    </w:rPr>
                  </w:pPr>
                  <w:r>
                    <w:rPr>
                      <w:rFonts w:hint="eastAsia"/>
                      <w:color w:val="000000"/>
                      <w:szCs w:val="21"/>
                    </w:rPr>
                    <w:t>0.88</w:t>
                  </w:r>
                </w:p>
              </w:tc>
              <w:tc>
                <w:tcPr>
                  <w:tcW w:w="1296" w:type="dxa"/>
                  <w:vAlign w:val="center"/>
                </w:tcPr>
                <w:p>
                  <w:pPr>
                    <w:jc w:val="center"/>
                    <w:rPr>
                      <w:color w:val="000000"/>
                      <w:szCs w:val="21"/>
                    </w:rPr>
                  </w:pPr>
                  <w:r>
                    <w:rPr>
                      <w:rFonts w:hint="eastAsia"/>
                      <w:color w:val="000000"/>
                      <w:szCs w:val="21"/>
                    </w:rPr>
                    <w:t>0.71</w:t>
                  </w:r>
                </w:p>
              </w:tc>
              <w:tc>
                <w:tcPr>
                  <w:tcW w:w="1295" w:type="dxa"/>
                  <w:vAlign w:val="center"/>
                </w:tcPr>
                <w:p>
                  <w:pPr>
                    <w:jc w:val="center"/>
                    <w:rPr>
                      <w:color w:val="000000"/>
                      <w:szCs w:val="21"/>
                    </w:rPr>
                  </w:pPr>
                  <w:r>
                    <w:rPr>
                      <w:rFonts w:hint="eastAsia"/>
                      <w:color w:val="000000"/>
                      <w:szCs w:val="21"/>
                    </w:rPr>
                    <w:t>1.07</w:t>
                  </w:r>
                </w:p>
              </w:tc>
              <w:tc>
                <w:tcPr>
                  <w:tcW w:w="1298" w:type="dxa"/>
                  <w:vAlign w:val="center"/>
                </w:tcPr>
                <w:p>
                  <w:pPr>
                    <w:jc w:val="center"/>
                    <w:rPr>
                      <w:color w:val="000000"/>
                      <w:szCs w:val="21"/>
                    </w:rPr>
                  </w:pPr>
                  <w:r>
                    <w:rPr>
                      <w:rFonts w:hint="eastAsia"/>
                      <w:color w:val="00000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总砷</w:t>
                  </w:r>
                </w:p>
              </w:tc>
              <w:tc>
                <w:tcPr>
                  <w:tcW w:w="1296" w:type="dxa"/>
                  <w:vAlign w:val="center"/>
                </w:tcPr>
                <w:p>
                  <w:pPr>
                    <w:jc w:val="center"/>
                    <w:rPr>
                      <w:color w:val="000000"/>
                      <w:szCs w:val="21"/>
                    </w:rPr>
                  </w:pPr>
                  <w:r>
                    <w:rPr>
                      <w:rFonts w:hint="eastAsia"/>
                      <w:color w:val="000000"/>
                      <w:szCs w:val="21"/>
                    </w:rPr>
                    <w:t>0.3L</w:t>
                  </w:r>
                </w:p>
              </w:tc>
              <w:tc>
                <w:tcPr>
                  <w:tcW w:w="1296" w:type="dxa"/>
                  <w:vAlign w:val="center"/>
                </w:tcPr>
                <w:p>
                  <w:pPr>
                    <w:jc w:val="center"/>
                    <w:rPr>
                      <w:color w:val="000000"/>
                      <w:szCs w:val="21"/>
                    </w:rPr>
                  </w:pPr>
                  <w:r>
                    <w:rPr>
                      <w:rFonts w:hint="eastAsia"/>
                      <w:color w:val="000000"/>
                      <w:szCs w:val="21"/>
                    </w:rPr>
                    <w:t>0.3L</w:t>
                  </w:r>
                </w:p>
              </w:tc>
              <w:tc>
                <w:tcPr>
                  <w:tcW w:w="1295" w:type="dxa"/>
                  <w:vAlign w:val="center"/>
                </w:tcPr>
                <w:p>
                  <w:pPr>
                    <w:jc w:val="center"/>
                    <w:rPr>
                      <w:color w:val="000000"/>
                      <w:szCs w:val="21"/>
                    </w:rPr>
                  </w:pPr>
                  <w:r>
                    <w:rPr>
                      <w:rFonts w:hint="eastAsia"/>
                      <w:color w:val="000000"/>
                      <w:szCs w:val="21"/>
                    </w:rPr>
                    <w:t>0.3L</w:t>
                  </w:r>
                </w:p>
              </w:tc>
              <w:tc>
                <w:tcPr>
                  <w:tcW w:w="1298"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restart"/>
                  <w:vAlign w:val="center"/>
                </w:tcPr>
                <w:p>
                  <w:pPr>
                    <w:jc w:val="center"/>
                    <w:rPr>
                      <w:color w:val="000000"/>
                      <w:szCs w:val="21"/>
                    </w:rPr>
                  </w:pPr>
                  <w:r>
                    <w:rPr>
                      <w:rFonts w:hint="eastAsia"/>
                      <w:color w:val="000000"/>
                      <w:szCs w:val="21"/>
                    </w:rPr>
                    <w:t>2018-6-27</w:t>
                  </w:r>
                </w:p>
              </w:tc>
              <w:tc>
                <w:tcPr>
                  <w:tcW w:w="1296" w:type="dxa"/>
                  <w:vAlign w:val="center"/>
                </w:tcPr>
                <w:p>
                  <w:pPr>
                    <w:jc w:val="center"/>
                    <w:rPr>
                      <w:color w:val="000000"/>
                      <w:szCs w:val="21"/>
                    </w:rPr>
                  </w:pPr>
                  <w:r>
                    <w:rPr>
                      <w:color w:val="000000"/>
                      <w:szCs w:val="21"/>
                    </w:rPr>
                    <w:t>pH</w:t>
                  </w:r>
                </w:p>
              </w:tc>
              <w:tc>
                <w:tcPr>
                  <w:tcW w:w="1296" w:type="dxa"/>
                  <w:vAlign w:val="center"/>
                </w:tcPr>
                <w:p>
                  <w:pPr>
                    <w:jc w:val="center"/>
                    <w:rPr>
                      <w:color w:val="000000"/>
                      <w:szCs w:val="21"/>
                    </w:rPr>
                  </w:pPr>
                  <w:r>
                    <w:rPr>
                      <w:rFonts w:hint="eastAsia"/>
                      <w:color w:val="000000"/>
                      <w:szCs w:val="21"/>
                    </w:rPr>
                    <w:t xml:space="preserve">7.29   </w:t>
                  </w:r>
                </w:p>
              </w:tc>
              <w:tc>
                <w:tcPr>
                  <w:tcW w:w="1296" w:type="dxa"/>
                  <w:vAlign w:val="center"/>
                </w:tcPr>
                <w:p>
                  <w:pPr>
                    <w:jc w:val="center"/>
                    <w:rPr>
                      <w:color w:val="000000"/>
                      <w:szCs w:val="21"/>
                    </w:rPr>
                  </w:pPr>
                  <w:r>
                    <w:rPr>
                      <w:rFonts w:hint="eastAsia"/>
                      <w:color w:val="000000"/>
                      <w:szCs w:val="21"/>
                    </w:rPr>
                    <w:t>7.31</w:t>
                  </w:r>
                </w:p>
              </w:tc>
              <w:tc>
                <w:tcPr>
                  <w:tcW w:w="1295" w:type="dxa"/>
                  <w:vAlign w:val="center"/>
                </w:tcPr>
                <w:p>
                  <w:pPr>
                    <w:jc w:val="center"/>
                    <w:rPr>
                      <w:color w:val="000000"/>
                      <w:szCs w:val="21"/>
                    </w:rPr>
                  </w:pPr>
                  <w:r>
                    <w:rPr>
                      <w:rFonts w:hint="eastAsia"/>
                      <w:color w:val="000000"/>
                      <w:szCs w:val="21"/>
                    </w:rPr>
                    <w:t>7.35</w:t>
                  </w:r>
                </w:p>
              </w:tc>
              <w:tc>
                <w:tcPr>
                  <w:tcW w:w="1298" w:type="dxa"/>
                  <w:vAlign w:val="center"/>
                </w:tcPr>
                <w:p>
                  <w:pPr>
                    <w:jc w:val="center"/>
                    <w:rPr>
                      <w:color w:val="000000"/>
                      <w:szCs w:val="21"/>
                    </w:rPr>
                  </w:pPr>
                  <w:r>
                    <w:rPr>
                      <w:rFonts w:hint="eastAsia"/>
                      <w:color w:val="000000"/>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COD</w:t>
                  </w:r>
                </w:p>
              </w:tc>
              <w:tc>
                <w:tcPr>
                  <w:tcW w:w="1296" w:type="dxa"/>
                  <w:vAlign w:val="center"/>
                </w:tcPr>
                <w:p>
                  <w:pPr>
                    <w:jc w:val="center"/>
                    <w:rPr>
                      <w:color w:val="000000"/>
                      <w:szCs w:val="21"/>
                    </w:rPr>
                  </w:pPr>
                  <w:r>
                    <w:rPr>
                      <w:rFonts w:hint="eastAsia"/>
                      <w:color w:val="000000"/>
                      <w:szCs w:val="21"/>
                    </w:rPr>
                    <w:t>34</w:t>
                  </w:r>
                </w:p>
              </w:tc>
              <w:tc>
                <w:tcPr>
                  <w:tcW w:w="1296" w:type="dxa"/>
                  <w:vAlign w:val="center"/>
                </w:tcPr>
                <w:p>
                  <w:pPr>
                    <w:jc w:val="center"/>
                    <w:rPr>
                      <w:color w:val="000000"/>
                      <w:szCs w:val="21"/>
                    </w:rPr>
                  </w:pPr>
                  <w:r>
                    <w:rPr>
                      <w:rFonts w:hint="eastAsia"/>
                      <w:color w:val="000000"/>
                      <w:szCs w:val="21"/>
                    </w:rPr>
                    <w:t>35</w:t>
                  </w:r>
                </w:p>
              </w:tc>
              <w:tc>
                <w:tcPr>
                  <w:tcW w:w="1295" w:type="dxa"/>
                  <w:vAlign w:val="center"/>
                </w:tcPr>
                <w:p>
                  <w:pPr>
                    <w:jc w:val="center"/>
                    <w:rPr>
                      <w:color w:val="000000"/>
                      <w:szCs w:val="21"/>
                    </w:rPr>
                  </w:pPr>
                  <w:r>
                    <w:rPr>
                      <w:rFonts w:hint="eastAsia"/>
                      <w:color w:val="000000"/>
                      <w:szCs w:val="21"/>
                    </w:rPr>
                    <w:t>35</w:t>
                  </w:r>
                </w:p>
              </w:tc>
              <w:tc>
                <w:tcPr>
                  <w:tcW w:w="1298" w:type="dxa"/>
                  <w:vAlign w:val="center"/>
                </w:tcPr>
                <w:p>
                  <w:pPr>
                    <w:jc w:val="center"/>
                    <w:rPr>
                      <w:color w:val="000000"/>
                      <w:szCs w:val="21"/>
                    </w:rPr>
                  </w:pPr>
                  <w:r>
                    <w:rPr>
                      <w:rFonts w:hint="eastAsia"/>
                      <w:color w:val="00000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BOD</w:t>
                  </w:r>
                  <w:r>
                    <w:rPr>
                      <w:rFonts w:hint="eastAsia"/>
                      <w:color w:val="000000"/>
                      <w:szCs w:val="21"/>
                      <w:vertAlign w:val="subscript"/>
                    </w:rPr>
                    <w:t>5</w:t>
                  </w:r>
                </w:p>
              </w:tc>
              <w:tc>
                <w:tcPr>
                  <w:tcW w:w="1296" w:type="dxa"/>
                  <w:vAlign w:val="center"/>
                </w:tcPr>
                <w:p>
                  <w:pPr>
                    <w:jc w:val="center"/>
                    <w:rPr>
                      <w:color w:val="000000"/>
                      <w:szCs w:val="21"/>
                    </w:rPr>
                  </w:pPr>
                  <w:r>
                    <w:rPr>
                      <w:rFonts w:hint="eastAsia"/>
                      <w:color w:val="000000"/>
                      <w:szCs w:val="21"/>
                    </w:rPr>
                    <w:t>9.2</w:t>
                  </w:r>
                </w:p>
              </w:tc>
              <w:tc>
                <w:tcPr>
                  <w:tcW w:w="1296" w:type="dxa"/>
                  <w:vAlign w:val="center"/>
                </w:tcPr>
                <w:p>
                  <w:pPr>
                    <w:jc w:val="center"/>
                    <w:rPr>
                      <w:color w:val="000000"/>
                      <w:szCs w:val="21"/>
                    </w:rPr>
                  </w:pPr>
                  <w:r>
                    <w:rPr>
                      <w:rFonts w:hint="eastAsia"/>
                      <w:color w:val="000000"/>
                      <w:szCs w:val="21"/>
                    </w:rPr>
                    <w:t>9.1</w:t>
                  </w:r>
                </w:p>
              </w:tc>
              <w:tc>
                <w:tcPr>
                  <w:tcW w:w="1295" w:type="dxa"/>
                  <w:vAlign w:val="center"/>
                </w:tcPr>
                <w:p>
                  <w:pPr>
                    <w:jc w:val="center"/>
                    <w:rPr>
                      <w:color w:val="000000"/>
                      <w:szCs w:val="21"/>
                    </w:rPr>
                  </w:pPr>
                  <w:r>
                    <w:rPr>
                      <w:rFonts w:hint="eastAsia"/>
                      <w:color w:val="000000"/>
                      <w:szCs w:val="21"/>
                    </w:rPr>
                    <w:t>9.5</w:t>
                  </w:r>
                </w:p>
              </w:tc>
              <w:tc>
                <w:tcPr>
                  <w:tcW w:w="1298" w:type="dxa"/>
                  <w:vAlign w:val="center"/>
                </w:tcPr>
                <w:p>
                  <w:pPr>
                    <w:jc w:val="center"/>
                    <w:rPr>
                      <w:color w:val="000000"/>
                      <w:szCs w:val="21"/>
                    </w:rPr>
                  </w:pPr>
                  <w:r>
                    <w:rPr>
                      <w:rFonts w:hint="eastAsia"/>
                      <w:color w:val="000000"/>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SS</w:t>
                  </w:r>
                </w:p>
              </w:tc>
              <w:tc>
                <w:tcPr>
                  <w:tcW w:w="1296" w:type="dxa"/>
                  <w:vAlign w:val="center"/>
                </w:tcPr>
                <w:p>
                  <w:pPr>
                    <w:jc w:val="center"/>
                    <w:rPr>
                      <w:color w:val="000000"/>
                      <w:szCs w:val="21"/>
                    </w:rPr>
                  </w:pPr>
                  <w:r>
                    <w:rPr>
                      <w:rFonts w:hint="eastAsia"/>
                      <w:color w:val="000000"/>
                      <w:szCs w:val="21"/>
                    </w:rPr>
                    <w:t>34.3</w:t>
                  </w:r>
                </w:p>
              </w:tc>
              <w:tc>
                <w:tcPr>
                  <w:tcW w:w="1296" w:type="dxa"/>
                  <w:vAlign w:val="center"/>
                </w:tcPr>
                <w:p>
                  <w:pPr>
                    <w:jc w:val="center"/>
                    <w:rPr>
                      <w:color w:val="000000"/>
                      <w:szCs w:val="21"/>
                    </w:rPr>
                  </w:pPr>
                  <w:r>
                    <w:rPr>
                      <w:rFonts w:hint="eastAsia"/>
                      <w:color w:val="000000"/>
                      <w:szCs w:val="21"/>
                    </w:rPr>
                    <w:t>34.8</w:t>
                  </w:r>
                </w:p>
              </w:tc>
              <w:tc>
                <w:tcPr>
                  <w:tcW w:w="1295" w:type="dxa"/>
                  <w:vAlign w:val="center"/>
                </w:tcPr>
                <w:p>
                  <w:pPr>
                    <w:jc w:val="center"/>
                    <w:rPr>
                      <w:color w:val="000000"/>
                      <w:szCs w:val="21"/>
                    </w:rPr>
                  </w:pPr>
                  <w:r>
                    <w:rPr>
                      <w:rFonts w:hint="eastAsia"/>
                      <w:color w:val="000000"/>
                      <w:szCs w:val="21"/>
                    </w:rPr>
                    <w:t>35.0</w:t>
                  </w:r>
                </w:p>
              </w:tc>
              <w:tc>
                <w:tcPr>
                  <w:tcW w:w="1298" w:type="dxa"/>
                  <w:vAlign w:val="center"/>
                </w:tcPr>
                <w:p>
                  <w:pPr>
                    <w:jc w:val="center"/>
                    <w:rPr>
                      <w:color w:val="000000"/>
                      <w:szCs w:val="21"/>
                    </w:rPr>
                  </w:pPr>
                  <w:r>
                    <w:rPr>
                      <w:rFonts w:hint="eastAsia"/>
                      <w:color w:val="000000"/>
                      <w:szCs w:val="21"/>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氨氮</w:t>
                  </w:r>
                </w:p>
              </w:tc>
              <w:tc>
                <w:tcPr>
                  <w:tcW w:w="1296" w:type="dxa"/>
                  <w:vAlign w:val="center"/>
                </w:tcPr>
                <w:p>
                  <w:pPr>
                    <w:jc w:val="center"/>
                    <w:rPr>
                      <w:color w:val="000000"/>
                      <w:szCs w:val="21"/>
                    </w:rPr>
                  </w:pPr>
                  <w:r>
                    <w:rPr>
                      <w:rFonts w:hint="eastAsia"/>
                      <w:color w:val="000000"/>
                      <w:szCs w:val="21"/>
                    </w:rPr>
                    <w:t>3.77</w:t>
                  </w:r>
                </w:p>
              </w:tc>
              <w:tc>
                <w:tcPr>
                  <w:tcW w:w="1296" w:type="dxa"/>
                  <w:vAlign w:val="center"/>
                </w:tcPr>
                <w:p>
                  <w:pPr>
                    <w:jc w:val="center"/>
                    <w:rPr>
                      <w:color w:val="000000"/>
                      <w:szCs w:val="21"/>
                    </w:rPr>
                  </w:pPr>
                  <w:r>
                    <w:rPr>
                      <w:rFonts w:hint="eastAsia"/>
                      <w:color w:val="000000"/>
                      <w:szCs w:val="21"/>
                    </w:rPr>
                    <w:t>3.53</w:t>
                  </w:r>
                </w:p>
              </w:tc>
              <w:tc>
                <w:tcPr>
                  <w:tcW w:w="1295" w:type="dxa"/>
                  <w:vAlign w:val="center"/>
                </w:tcPr>
                <w:p>
                  <w:pPr>
                    <w:jc w:val="center"/>
                    <w:rPr>
                      <w:color w:val="000000"/>
                      <w:szCs w:val="21"/>
                    </w:rPr>
                  </w:pPr>
                  <w:r>
                    <w:rPr>
                      <w:rFonts w:hint="eastAsia"/>
                      <w:color w:val="000000"/>
                      <w:szCs w:val="21"/>
                    </w:rPr>
                    <w:t>3.46</w:t>
                  </w:r>
                </w:p>
              </w:tc>
              <w:tc>
                <w:tcPr>
                  <w:tcW w:w="1298" w:type="dxa"/>
                  <w:vAlign w:val="center"/>
                </w:tcPr>
                <w:p>
                  <w:pPr>
                    <w:jc w:val="center"/>
                    <w:rPr>
                      <w:color w:val="000000"/>
                      <w:szCs w:val="21"/>
                    </w:rPr>
                  </w:pPr>
                  <w:r>
                    <w:rPr>
                      <w:rFonts w:hint="eastAsia"/>
                      <w:color w:val="000000"/>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总磷</w:t>
                  </w:r>
                </w:p>
              </w:tc>
              <w:tc>
                <w:tcPr>
                  <w:tcW w:w="1296" w:type="dxa"/>
                  <w:vAlign w:val="center"/>
                </w:tcPr>
                <w:p>
                  <w:pPr>
                    <w:jc w:val="center"/>
                    <w:rPr>
                      <w:color w:val="000000"/>
                      <w:szCs w:val="21"/>
                    </w:rPr>
                  </w:pPr>
                  <w:r>
                    <w:rPr>
                      <w:rFonts w:hint="eastAsia"/>
                      <w:color w:val="000000"/>
                      <w:szCs w:val="21"/>
                    </w:rPr>
                    <w:t>0.22</w:t>
                  </w:r>
                </w:p>
              </w:tc>
              <w:tc>
                <w:tcPr>
                  <w:tcW w:w="1296" w:type="dxa"/>
                  <w:vAlign w:val="center"/>
                </w:tcPr>
                <w:p>
                  <w:pPr>
                    <w:jc w:val="center"/>
                    <w:rPr>
                      <w:color w:val="000000"/>
                      <w:szCs w:val="21"/>
                    </w:rPr>
                  </w:pPr>
                  <w:r>
                    <w:rPr>
                      <w:rFonts w:hint="eastAsia"/>
                      <w:color w:val="000000"/>
                      <w:szCs w:val="21"/>
                    </w:rPr>
                    <w:t>0.22</w:t>
                  </w:r>
                </w:p>
              </w:tc>
              <w:tc>
                <w:tcPr>
                  <w:tcW w:w="1295" w:type="dxa"/>
                  <w:vAlign w:val="center"/>
                </w:tcPr>
                <w:p>
                  <w:pPr>
                    <w:jc w:val="center"/>
                    <w:rPr>
                      <w:color w:val="000000"/>
                      <w:szCs w:val="21"/>
                    </w:rPr>
                  </w:pPr>
                  <w:r>
                    <w:rPr>
                      <w:rFonts w:hint="eastAsia"/>
                      <w:color w:val="000000"/>
                      <w:szCs w:val="21"/>
                    </w:rPr>
                    <w:t>0.19</w:t>
                  </w:r>
                </w:p>
              </w:tc>
              <w:tc>
                <w:tcPr>
                  <w:tcW w:w="1298" w:type="dxa"/>
                  <w:vAlign w:val="center"/>
                </w:tcPr>
                <w:p>
                  <w:pPr>
                    <w:jc w:val="center"/>
                    <w:rPr>
                      <w:color w:val="000000"/>
                      <w:szCs w:val="21"/>
                    </w:rPr>
                  </w:pPr>
                  <w:r>
                    <w:rPr>
                      <w:rFonts w:hint="eastAsia"/>
                      <w:color w:val="000000"/>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总氮</w:t>
                  </w:r>
                </w:p>
              </w:tc>
              <w:tc>
                <w:tcPr>
                  <w:tcW w:w="1296" w:type="dxa"/>
                  <w:vAlign w:val="center"/>
                </w:tcPr>
                <w:p>
                  <w:pPr>
                    <w:jc w:val="center"/>
                    <w:rPr>
                      <w:color w:val="000000"/>
                      <w:szCs w:val="21"/>
                    </w:rPr>
                  </w:pPr>
                  <w:r>
                    <w:rPr>
                      <w:rFonts w:hint="eastAsia"/>
                      <w:color w:val="000000"/>
                      <w:szCs w:val="21"/>
                    </w:rPr>
                    <w:t>13.5</w:t>
                  </w:r>
                </w:p>
              </w:tc>
              <w:tc>
                <w:tcPr>
                  <w:tcW w:w="1296" w:type="dxa"/>
                  <w:vAlign w:val="center"/>
                </w:tcPr>
                <w:p>
                  <w:pPr>
                    <w:jc w:val="center"/>
                    <w:rPr>
                      <w:color w:val="000000"/>
                      <w:szCs w:val="21"/>
                    </w:rPr>
                  </w:pPr>
                  <w:r>
                    <w:rPr>
                      <w:rFonts w:hint="eastAsia"/>
                      <w:color w:val="000000"/>
                      <w:szCs w:val="21"/>
                    </w:rPr>
                    <w:t>14.5</w:t>
                  </w:r>
                </w:p>
              </w:tc>
              <w:tc>
                <w:tcPr>
                  <w:tcW w:w="1295" w:type="dxa"/>
                  <w:vAlign w:val="center"/>
                </w:tcPr>
                <w:p>
                  <w:pPr>
                    <w:jc w:val="center"/>
                    <w:rPr>
                      <w:color w:val="000000"/>
                      <w:szCs w:val="21"/>
                    </w:rPr>
                  </w:pPr>
                  <w:r>
                    <w:rPr>
                      <w:rFonts w:hint="eastAsia"/>
                      <w:color w:val="000000"/>
                      <w:szCs w:val="21"/>
                    </w:rPr>
                    <w:t>13.3</w:t>
                  </w:r>
                </w:p>
              </w:tc>
              <w:tc>
                <w:tcPr>
                  <w:tcW w:w="1298" w:type="dxa"/>
                  <w:vAlign w:val="center"/>
                </w:tcPr>
                <w:p>
                  <w:pPr>
                    <w:jc w:val="center"/>
                    <w:rPr>
                      <w:color w:val="000000"/>
                      <w:szCs w:val="21"/>
                    </w:rPr>
                  </w:pPr>
                  <w:r>
                    <w:rPr>
                      <w:rFonts w:hint="eastAsia"/>
                      <w:color w:val="00000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总汞</w:t>
                  </w:r>
                </w:p>
              </w:tc>
              <w:tc>
                <w:tcPr>
                  <w:tcW w:w="1296" w:type="dxa"/>
                  <w:vAlign w:val="center"/>
                </w:tcPr>
                <w:p>
                  <w:pPr>
                    <w:jc w:val="center"/>
                    <w:rPr>
                      <w:color w:val="000000"/>
                      <w:szCs w:val="21"/>
                    </w:rPr>
                  </w:pPr>
                  <w:r>
                    <w:rPr>
                      <w:rFonts w:hint="eastAsia"/>
                      <w:color w:val="000000"/>
                      <w:szCs w:val="21"/>
                    </w:rPr>
                    <w:t>0.89</w:t>
                  </w:r>
                </w:p>
              </w:tc>
              <w:tc>
                <w:tcPr>
                  <w:tcW w:w="1296" w:type="dxa"/>
                  <w:vAlign w:val="center"/>
                </w:tcPr>
                <w:p>
                  <w:pPr>
                    <w:jc w:val="center"/>
                    <w:rPr>
                      <w:color w:val="000000"/>
                      <w:szCs w:val="21"/>
                    </w:rPr>
                  </w:pPr>
                  <w:r>
                    <w:rPr>
                      <w:rFonts w:hint="eastAsia"/>
                      <w:color w:val="000000"/>
                      <w:szCs w:val="21"/>
                    </w:rPr>
                    <w:t>1.28</w:t>
                  </w:r>
                </w:p>
              </w:tc>
              <w:tc>
                <w:tcPr>
                  <w:tcW w:w="1295" w:type="dxa"/>
                  <w:vAlign w:val="center"/>
                </w:tcPr>
                <w:p>
                  <w:pPr>
                    <w:jc w:val="center"/>
                    <w:rPr>
                      <w:color w:val="000000"/>
                      <w:szCs w:val="21"/>
                    </w:rPr>
                  </w:pPr>
                  <w:r>
                    <w:rPr>
                      <w:rFonts w:hint="eastAsia"/>
                      <w:color w:val="000000"/>
                      <w:szCs w:val="21"/>
                    </w:rPr>
                    <w:t>0.74</w:t>
                  </w:r>
                </w:p>
              </w:tc>
              <w:tc>
                <w:tcPr>
                  <w:tcW w:w="1298" w:type="dxa"/>
                  <w:vAlign w:val="center"/>
                </w:tcPr>
                <w:p>
                  <w:pPr>
                    <w:jc w:val="center"/>
                    <w:rPr>
                      <w:color w:val="000000"/>
                      <w:szCs w:val="21"/>
                    </w:rPr>
                  </w:pPr>
                  <w:r>
                    <w:rPr>
                      <w:rFonts w:hint="eastAsia"/>
                      <w:color w:val="000000"/>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exact"/>
                <w:jc w:val="center"/>
              </w:trPr>
              <w:tc>
                <w:tcPr>
                  <w:tcW w:w="859" w:type="dxa"/>
                  <w:vMerge w:val="continue"/>
                  <w:vAlign w:val="center"/>
                </w:tcPr>
                <w:p>
                  <w:pPr>
                    <w:jc w:val="center"/>
                    <w:rPr>
                      <w:color w:val="000000"/>
                      <w:szCs w:val="21"/>
                    </w:rPr>
                  </w:pPr>
                </w:p>
              </w:tc>
              <w:tc>
                <w:tcPr>
                  <w:tcW w:w="1260" w:type="dxa"/>
                  <w:vMerge w:val="continue"/>
                  <w:vAlign w:val="center"/>
                </w:tcPr>
                <w:p>
                  <w:pPr>
                    <w:jc w:val="center"/>
                    <w:rPr>
                      <w:color w:val="000000"/>
                      <w:szCs w:val="21"/>
                    </w:rPr>
                  </w:pPr>
                </w:p>
              </w:tc>
              <w:tc>
                <w:tcPr>
                  <w:tcW w:w="1296" w:type="dxa"/>
                  <w:vAlign w:val="center"/>
                </w:tcPr>
                <w:p>
                  <w:pPr>
                    <w:jc w:val="center"/>
                    <w:rPr>
                      <w:color w:val="000000"/>
                      <w:szCs w:val="21"/>
                    </w:rPr>
                  </w:pPr>
                  <w:r>
                    <w:rPr>
                      <w:rFonts w:hint="eastAsia"/>
                      <w:color w:val="000000"/>
                      <w:szCs w:val="21"/>
                    </w:rPr>
                    <w:t>总砷</w:t>
                  </w:r>
                </w:p>
              </w:tc>
              <w:tc>
                <w:tcPr>
                  <w:tcW w:w="1296" w:type="dxa"/>
                  <w:vAlign w:val="center"/>
                </w:tcPr>
                <w:p>
                  <w:pPr>
                    <w:jc w:val="center"/>
                    <w:rPr>
                      <w:color w:val="000000"/>
                      <w:szCs w:val="21"/>
                    </w:rPr>
                  </w:pPr>
                  <w:r>
                    <w:rPr>
                      <w:rFonts w:hint="eastAsia"/>
                      <w:color w:val="000000"/>
                      <w:szCs w:val="21"/>
                    </w:rPr>
                    <w:t>0.3L</w:t>
                  </w:r>
                </w:p>
              </w:tc>
              <w:tc>
                <w:tcPr>
                  <w:tcW w:w="1296" w:type="dxa"/>
                  <w:vAlign w:val="center"/>
                </w:tcPr>
                <w:p>
                  <w:pPr>
                    <w:jc w:val="center"/>
                    <w:rPr>
                      <w:color w:val="000000"/>
                      <w:szCs w:val="21"/>
                    </w:rPr>
                  </w:pPr>
                  <w:r>
                    <w:rPr>
                      <w:rFonts w:hint="eastAsia"/>
                      <w:color w:val="000000"/>
                      <w:szCs w:val="21"/>
                    </w:rPr>
                    <w:t>0.3L</w:t>
                  </w:r>
                </w:p>
              </w:tc>
              <w:tc>
                <w:tcPr>
                  <w:tcW w:w="1295" w:type="dxa"/>
                  <w:vAlign w:val="center"/>
                </w:tcPr>
                <w:p>
                  <w:pPr>
                    <w:jc w:val="center"/>
                    <w:rPr>
                      <w:color w:val="000000"/>
                      <w:szCs w:val="21"/>
                    </w:rPr>
                  </w:pPr>
                  <w:r>
                    <w:rPr>
                      <w:rFonts w:hint="eastAsia"/>
                      <w:color w:val="000000"/>
                      <w:szCs w:val="21"/>
                    </w:rPr>
                    <w:t>0.3L</w:t>
                  </w:r>
                </w:p>
              </w:tc>
              <w:tc>
                <w:tcPr>
                  <w:tcW w:w="1298" w:type="dxa"/>
                  <w:vAlign w:val="center"/>
                </w:tcPr>
                <w:p>
                  <w:pPr>
                    <w:jc w:val="center"/>
                    <w:rPr>
                      <w:color w:val="000000"/>
                      <w:szCs w:val="21"/>
                    </w:rPr>
                  </w:pPr>
                  <w:r>
                    <w:rPr>
                      <w:rFonts w:hint="eastAsia"/>
                      <w:color w:val="000000"/>
                      <w:szCs w:val="21"/>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exact"/>
                <w:jc w:val="center"/>
              </w:trPr>
              <w:tc>
                <w:tcPr>
                  <w:tcW w:w="859" w:type="dxa"/>
                  <w:vAlign w:val="center"/>
                </w:tcPr>
                <w:p>
                  <w:pPr>
                    <w:jc w:val="center"/>
                    <w:rPr>
                      <w:color w:val="000000"/>
                      <w:szCs w:val="21"/>
                    </w:rPr>
                  </w:pPr>
                  <w:r>
                    <w:rPr>
                      <w:color w:val="000000"/>
                      <w:szCs w:val="21"/>
                    </w:rPr>
                    <w:t>备注</w:t>
                  </w:r>
                </w:p>
              </w:tc>
              <w:tc>
                <w:tcPr>
                  <w:tcW w:w="7741" w:type="dxa"/>
                  <w:gridSpan w:val="6"/>
                  <w:vAlign w:val="center"/>
                </w:tcPr>
                <w:p>
                  <w:pPr>
                    <w:jc w:val="center"/>
                    <w:rPr>
                      <w:color w:val="000000"/>
                      <w:szCs w:val="21"/>
                    </w:rPr>
                  </w:pPr>
                  <w:r>
                    <w:rPr>
                      <w:color w:val="000000"/>
                      <w:szCs w:val="21"/>
                    </w:rPr>
                    <w:t>pH为无量纲，</w:t>
                  </w:r>
                  <w:r>
                    <w:rPr>
                      <w:rFonts w:hint="eastAsia"/>
                      <w:color w:val="000000"/>
                      <w:szCs w:val="21"/>
                    </w:rPr>
                    <w:t>砷、汞单位为ug/L，</w:t>
                  </w:r>
                  <w:r>
                    <w:rPr>
                      <w:color w:val="000000"/>
                      <w:szCs w:val="21"/>
                    </w:rPr>
                    <w:t>其余单位均为mg/L</w:t>
                  </w:r>
                </w:p>
              </w:tc>
            </w:tr>
          </w:tbl>
          <w:p>
            <w:pPr>
              <w:spacing w:line="40" w:lineRule="atLeast"/>
              <w:rPr>
                <w:color w:val="000000"/>
                <w:sz w:val="10"/>
                <w:szCs w:val="10"/>
              </w:rPr>
            </w:pPr>
          </w:p>
        </w:tc>
      </w:tr>
    </w:tbl>
    <w:p>
      <w:pPr>
        <w:jc w:val="center"/>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华文中宋" w:hAnsi="华文中宋" w:eastAsia="华文中宋"/>
          <w:bCs/>
          <w:sz w:val="44"/>
          <w:szCs w:val="44"/>
        </w:rPr>
        <w:t>检测报告</w:t>
      </w:r>
    </w:p>
    <w:p>
      <w:pPr>
        <w:spacing w:line="40" w:lineRule="atLeast"/>
        <w:rPr>
          <w:color w:val="000000"/>
          <w:sz w:val="10"/>
          <w:szCs w:val="10"/>
        </w:rPr>
      </w:pPr>
      <w:r>
        <w:rPr>
          <w:rFonts w:hint="eastAsia" w:ascii="宋体" w:hAnsi="宋体"/>
          <w:sz w:val="24"/>
        </w:rPr>
        <mc:AlternateContent>
          <mc:Choice Requires="wps">
            <w:drawing>
              <wp:anchor distT="0" distB="0" distL="114300" distR="114300" simplePos="0" relativeHeight="252024832" behindDoc="0" locked="0" layoutInCell="1" allowOverlap="1">
                <wp:simplePos x="0" y="0"/>
                <wp:positionH relativeFrom="column">
                  <wp:posOffset>-87630</wp:posOffset>
                </wp:positionH>
                <wp:positionV relativeFrom="paragraph">
                  <wp:posOffset>4445</wp:posOffset>
                </wp:positionV>
                <wp:extent cx="9053195" cy="238125"/>
                <wp:effectExtent l="0" t="0" r="0" b="0"/>
                <wp:wrapNone/>
                <wp:docPr id="7" name="矩形 7"/>
                <wp:cNvGraphicFramePr/>
                <a:graphic xmlns:a="http://schemas.openxmlformats.org/drawingml/2006/main">
                  <a:graphicData uri="http://schemas.microsoft.com/office/word/2010/wordprocessingShape">
                    <wps:wsp>
                      <wps:cNvSpPr/>
                      <wps:spPr>
                        <a:xfrm>
                          <a:off x="0" y="0"/>
                          <a:ext cx="905319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_x0000_s1026" o:spid="_x0000_s1026" o:spt="1" style="position:absolute;left:0pt;margin-left:-6.9pt;margin-top:0.35pt;height:18.75pt;width:712.85pt;z-index:252024832;mso-width-relative:page;mso-height-relative:page;" filled="f" stroked="f" coordsize="21600,21600" o:gfxdata="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aQ2AdkAAAAIAQAADwAAAAAAAAABACAAAAAiAAAAZHJzL2Rvd25y&#10;ZXYueG1sUEsBAhQAFAAAAAgAh07iQNOQEFWLAQAA/AIAAA4AAAAAAAAAAQAgAAAAKAEAAGRycy9l&#10;Mm9Eb2MueG1sUEsFBgAAAAAGAAYAWQEAACUFA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p>
    <w:tbl>
      <w:tblPr>
        <w:tblStyle w:val="13"/>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0" w:hRule="atLeast"/>
        </w:trPr>
        <w:tc>
          <w:tcPr>
            <w:tcW w:w="9116" w:type="dxa"/>
          </w:tcPr>
          <w:p>
            <w:pPr>
              <w:spacing w:line="40" w:lineRule="atLeast"/>
              <w:jc w:val="center"/>
              <w:rPr>
                <w:b/>
                <w:bCs/>
                <w:sz w:val="24"/>
                <w:vertAlign w:val="superscript"/>
              </w:rPr>
            </w:pPr>
            <w:r>
              <w:rPr>
                <w:rFonts w:hint="eastAsia"/>
                <w:b/>
                <w:bCs/>
                <w:color w:val="000000"/>
                <w:sz w:val="24"/>
                <w:vertAlign w:val="superscript"/>
              </w:rPr>
              <w:t xml:space="preserve"> </w:t>
            </w:r>
            <w:r>
              <w:rPr>
                <w:b/>
                <w:bCs/>
                <w:sz w:val="24"/>
              </w:rPr>
              <w:t>附表</w:t>
            </w:r>
            <w:r>
              <w:rPr>
                <w:rFonts w:hint="eastAsia"/>
                <w:b/>
                <w:bCs/>
                <w:sz w:val="24"/>
              </w:rPr>
              <w:t>5</w:t>
            </w:r>
            <w:r>
              <w:rPr>
                <w:b/>
                <w:bCs/>
                <w:sz w:val="24"/>
              </w:rPr>
              <w:t xml:space="preserve">  </w:t>
            </w:r>
            <w:r>
              <w:rPr>
                <w:rFonts w:hint="eastAsia"/>
                <w:b/>
                <w:bCs/>
                <w:sz w:val="24"/>
              </w:rPr>
              <w:t>无组织废气检测</w:t>
            </w:r>
            <w:r>
              <w:rPr>
                <w:b/>
                <w:bCs/>
                <w:sz w:val="24"/>
              </w:rPr>
              <w:t xml:space="preserve">结果一览表  </w:t>
            </w:r>
          </w:p>
          <w:tbl>
            <w:tblPr>
              <w:tblStyle w:val="12"/>
              <w:tblW w:w="8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233"/>
              <w:gridCol w:w="1552"/>
              <w:gridCol w:w="940"/>
              <w:gridCol w:w="1132"/>
              <w:gridCol w:w="120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Align w:val="center"/>
                </w:tcPr>
                <w:p>
                  <w:pPr>
                    <w:widowControl/>
                    <w:adjustRightInd w:val="0"/>
                    <w:snapToGrid w:val="0"/>
                    <w:spacing w:line="360" w:lineRule="auto"/>
                    <w:jc w:val="center"/>
                    <w:rPr>
                      <w:color w:val="000000"/>
                      <w:szCs w:val="21"/>
                    </w:rPr>
                  </w:pPr>
                  <w:r>
                    <w:rPr>
                      <w:color w:val="000000"/>
                      <w:szCs w:val="21"/>
                    </w:rPr>
                    <w:t>监测项目</w:t>
                  </w:r>
                </w:p>
              </w:tc>
              <w:tc>
                <w:tcPr>
                  <w:tcW w:w="1233" w:type="dxa"/>
                  <w:vAlign w:val="center"/>
                </w:tcPr>
                <w:p>
                  <w:pPr>
                    <w:widowControl/>
                    <w:adjustRightInd w:val="0"/>
                    <w:snapToGrid w:val="0"/>
                    <w:spacing w:line="360" w:lineRule="auto"/>
                    <w:jc w:val="center"/>
                    <w:rPr>
                      <w:color w:val="000000"/>
                      <w:szCs w:val="21"/>
                    </w:rPr>
                  </w:pPr>
                  <w:r>
                    <w:rPr>
                      <w:color w:val="000000"/>
                      <w:szCs w:val="21"/>
                    </w:rPr>
                    <w:t>监测日期</w:t>
                  </w:r>
                </w:p>
              </w:tc>
              <w:tc>
                <w:tcPr>
                  <w:tcW w:w="1552" w:type="dxa"/>
                  <w:vAlign w:val="center"/>
                </w:tcPr>
                <w:p>
                  <w:pPr>
                    <w:widowControl/>
                    <w:adjustRightInd w:val="0"/>
                    <w:snapToGrid w:val="0"/>
                    <w:spacing w:line="360" w:lineRule="auto"/>
                    <w:jc w:val="center"/>
                    <w:rPr>
                      <w:color w:val="000000"/>
                      <w:szCs w:val="21"/>
                    </w:rPr>
                  </w:pPr>
                  <w:r>
                    <w:rPr>
                      <w:color w:val="000000"/>
                      <w:szCs w:val="21"/>
                    </w:rPr>
                    <w:t>采样时间</w:t>
                  </w:r>
                </w:p>
              </w:tc>
              <w:tc>
                <w:tcPr>
                  <w:tcW w:w="940" w:type="dxa"/>
                  <w:vAlign w:val="center"/>
                </w:tcPr>
                <w:p>
                  <w:pPr>
                    <w:widowControl/>
                    <w:adjustRightInd w:val="0"/>
                    <w:snapToGrid w:val="0"/>
                    <w:spacing w:line="360" w:lineRule="auto"/>
                    <w:jc w:val="center"/>
                    <w:rPr>
                      <w:color w:val="000000"/>
                      <w:szCs w:val="21"/>
                    </w:rPr>
                  </w:pPr>
                  <w:r>
                    <w:rPr>
                      <w:color w:val="000000"/>
                      <w:szCs w:val="21"/>
                    </w:rPr>
                    <w:t>G1测点</w:t>
                  </w:r>
                </w:p>
              </w:tc>
              <w:tc>
                <w:tcPr>
                  <w:tcW w:w="1132" w:type="dxa"/>
                  <w:vAlign w:val="center"/>
                </w:tcPr>
                <w:p>
                  <w:pPr>
                    <w:widowControl/>
                    <w:adjustRightInd w:val="0"/>
                    <w:snapToGrid w:val="0"/>
                    <w:spacing w:line="360" w:lineRule="auto"/>
                    <w:jc w:val="center"/>
                    <w:rPr>
                      <w:color w:val="000000"/>
                      <w:szCs w:val="21"/>
                    </w:rPr>
                  </w:pPr>
                  <w:r>
                    <w:rPr>
                      <w:color w:val="000000"/>
                      <w:szCs w:val="21"/>
                    </w:rPr>
                    <w:t>G2测点</w:t>
                  </w:r>
                </w:p>
              </w:tc>
              <w:tc>
                <w:tcPr>
                  <w:tcW w:w="1200" w:type="dxa"/>
                  <w:vAlign w:val="center"/>
                </w:tcPr>
                <w:p>
                  <w:pPr>
                    <w:widowControl/>
                    <w:adjustRightInd w:val="0"/>
                    <w:snapToGrid w:val="0"/>
                    <w:spacing w:line="360" w:lineRule="auto"/>
                    <w:jc w:val="center"/>
                    <w:rPr>
                      <w:color w:val="000000"/>
                      <w:szCs w:val="21"/>
                    </w:rPr>
                  </w:pPr>
                  <w:r>
                    <w:rPr>
                      <w:color w:val="000000"/>
                      <w:szCs w:val="21"/>
                    </w:rPr>
                    <w:t>G3测点</w:t>
                  </w:r>
                </w:p>
              </w:tc>
              <w:tc>
                <w:tcPr>
                  <w:tcW w:w="1473" w:type="dxa"/>
                  <w:vAlign w:val="center"/>
                </w:tcPr>
                <w:p>
                  <w:pPr>
                    <w:widowControl/>
                    <w:adjustRightInd w:val="0"/>
                    <w:snapToGrid w:val="0"/>
                    <w:spacing w:line="360" w:lineRule="auto"/>
                    <w:jc w:val="center"/>
                    <w:rPr>
                      <w:color w:val="000000"/>
                      <w:szCs w:val="21"/>
                    </w:rPr>
                  </w:pPr>
                  <w:r>
                    <w:rPr>
                      <w:color w:val="000000"/>
                      <w:szCs w:val="21"/>
                    </w:rPr>
                    <w:t>G4测点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restart"/>
                  <w:vAlign w:val="center"/>
                </w:tcPr>
                <w:p>
                  <w:pPr>
                    <w:widowControl/>
                    <w:adjustRightInd w:val="0"/>
                    <w:snapToGrid w:val="0"/>
                    <w:spacing w:line="360" w:lineRule="auto"/>
                    <w:jc w:val="center"/>
                    <w:rPr>
                      <w:color w:val="000000"/>
                      <w:szCs w:val="21"/>
                    </w:rPr>
                  </w:pPr>
                </w:p>
                <w:p>
                  <w:pPr>
                    <w:widowControl/>
                    <w:adjustRightInd w:val="0"/>
                    <w:snapToGrid w:val="0"/>
                    <w:spacing w:line="360" w:lineRule="auto"/>
                    <w:jc w:val="center"/>
                    <w:rPr>
                      <w:color w:val="000000"/>
                      <w:szCs w:val="21"/>
                    </w:rPr>
                  </w:pPr>
                  <w:r>
                    <w:rPr>
                      <w:rFonts w:hint="eastAsia"/>
                      <w:color w:val="000000"/>
                      <w:szCs w:val="21"/>
                    </w:rPr>
                    <w:t>氨气</w:t>
                  </w:r>
                  <w:r>
                    <w:rPr>
                      <w:color w:val="000000"/>
                      <w:szCs w:val="21"/>
                    </w:rPr>
                    <w:t>(mg/m³)</w:t>
                  </w:r>
                </w:p>
                <w:p>
                  <w:pPr>
                    <w:widowControl/>
                    <w:adjustRightInd w:val="0"/>
                    <w:snapToGrid w:val="0"/>
                    <w:spacing w:line="360" w:lineRule="auto"/>
                    <w:jc w:val="center"/>
                    <w:rPr>
                      <w:color w:val="000000"/>
                      <w:szCs w:val="21"/>
                    </w:rPr>
                  </w:pPr>
                </w:p>
              </w:tc>
              <w:tc>
                <w:tcPr>
                  <w:tcW w:w="1233" w:type="dxa"/>
                  <w:vMerge w:val="restart"/>
                  <w:vAlign w:val="center"/>
                </w:tcPr>
                <w:p>
                  <w:pPr>
                    <w:widowControl/>
                    <w:adjustRightInd w:val="0"/>
                    <w:snapToGrid w:val="0"/>
                    <w:spacing w:line="360" w:lineRule="auto"/>
                    <w:jc w:val="center"/>
                    <w:rPr>
                      <w:color w:val="000000"/>
                      <w:szCs w:val="21"/>
                    </w:rPr>
                  </w:pPr>
                  <w:r>
                    <w:rPr>
                      <w:color w:val="000000"/>
                      <w:szCs w:val="21"/>
                    </w:rPr>
                    <w:t>2018.</w:t>
                  </w:r>
                  <w:r>
                    <w:rPr>
                      <w:rFonts w:hint="eastAsia"/>
                      <w:color w:val="000000"/>
                      <w:szCs w:val="21"/>
                    </w:rPr>
                    <w:t>6.26</w:t>
                  </w:r>
                </w:p>
              </w:tc>
              <w:tc>
                <w:tcPr>
                  <w:tcW w:w="1552" w:type="dxa"/>
                  <w:vAlign w:val="center"/>
                </w:tcPr>
                <w:p>
                  <w:pPr>
                    <w:jc w:val="center"/>
                    <w:rPr>
                      <w:color w:val="000000"/>
                      <w:szCs w:val="21"/>
                    </w:rPr>
                  </w:pPr>
                  <w:r>
                    <w:rPr>
                      <w:rFonts w:hint="eastAsia"/>
                      <w:color w:val="000000"/>
                      <w:szCs w:val="21"/>
                    </w:rPr>
                    <w:t>8:30-9:15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9:25-10:10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10:20-11:05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widowControl/>
                    <w:adjustRightInd w:val="0"/>
                    <w:snapToGrid w:val="0"/>
                    <w:spacing w:line="360" w:lineRule="auto"/>
                    <w:jc w:val="center"/>
                    <w:rPr>
                      <w:color w:val="000000"/>
                      <w:szCs w:val="21"/>
                    </w:rPr>
                  </w:pPr>
                  <w:r>
                    <w:rPr>
                      <w:rFonts w:hint="eastAsia"/>
                      <w:color w:val="000000"/>
                      <w:szCs w:val="21"/>
                    </w:rPr>
                    <w:t>11:15-12:00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restart"/>
                  <w:vAlign w:val="center"/>
                </w:tcPr>
                <w:p>
                  <w:pPr>
                    <w:widowControl/>
                    <w:adjustRightInd w:val="0"/>
                    <w:snapToGrid w:val="0"/>
                    <w:spacing w:line="360" w:lineRule="auto"/>
                    <w:jc w:val="center"/>
                    <w:rPr>
                      <w:color w:val="000000"/>
                      <w:szCs w:val="21"/>
                    </w:rPr>
                  </w:pPr>
                  <w:r>
                    <w:rPr>
                      <w:color w:val="000000"/>
                      <w:szCs w:val="21"/>
                    </w:rPr>
                    <w:t>2018.</w:t>
                  </w:r>
                  <w:r>
                    <w:rPr>
                      <w:rFonts w:hint="eastAsia"/>
                      <w:color w:val="000000"/>
                      <w:szCs w:val="21"/>
                    </w:rPr>
                    <w:t>6.27</w:t>
                  </w:r>
                </w:p>
              </w:tc>
              <w:tc>
                <w:tcPr>
                  <w:tcW w:w="1552" w:type="dxa"/>
                  <w:vAlign w:val="center"/>
                </w:tcPr>
                <w:p>
                  <w:pPr>
                    <w:jc w:val="center"/>
                    <w:rPr>
                      <w:color w:val="000000"/>
                      <w:szCs w:val="21"/>
                    </w:rPr>
                  </w:pPr>
                  <w:r>
                    <w:rPr>
                      <w:rFonts w:hint="eastAsia"/>
                      <w:color w:val="000000"/>
                      <w:szCs w:val="21"/>
                    </w:rPr>
                    <w:t>14:00-14:45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0.03</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14:55-15:40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0.01</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jc w:val="center"/>
                    <w:rPr>
                      <w:color w:val="000000"/>
                      <w:szCs w:val="21"/>
                    </w:rPr>
                  </w:pPr>
                  <w:r>
                    <w:rPr>
                      <w:rFonts w:hint="eastAsia"/>
                      <w:color w:val="000000"/>
                      <w:szCs w:val="21"/>
                    </w:rPr>
                    <w:t>15:50-16:35</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0.06</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0.05</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1230" w:type="dxa"/>
                  <w:vMerge w:val="continue"/>
                  <w:vAlign w:val="center"/>
                </w:tcPr>
                <w:p>
                  <w:pPr>
                    <w:widowControl/>
                    <w:adjustRightInd w:val="0"/>
                    <w:snapToGrid w:val="0"/>
                    <w:spacing w:line="360" w:lineRule="auto"/>
                    <w:jc w:val="center"/>
                    <w:rPr>
                      <w:color w:val="000000"/>
                      <w:szCs w:val="21"/>
                    </w:rPr>
                  </w:pPr>
                </w:p>
              </w:tc>
              <w:tc>
                <w:tcPr>
                  <w:tcW w:w="1233" w:type="dxa"/>
                  <w:vMerge w:val="continue"/>
                  <w:vAlign w:val="center"/>
                </w:tcPr>
                <w:p>
                  <w:pPr>
                    <w:widowControl/>
                    <w:adjustRightInd w:val="0"/>
                    <w:snapToGrid w:val="0"/>
                    <w:spacing w:line="360" w:lineRule="auto"/>
                    <w:jc w:val="center"/>
                    <w:rPr>
                      <w:color w:val="000000"/>
                      <w:szCs w:val="21"/>
                    </w:rPr>
                  </w:pPr>
                </w:p>
              </w:tc>
              <w:tc>
                <w:tcPr>
                  <w:tcW w:w="1552" w:type="dxa"/>
                  <w:vAlign w:val="center"/>
                </w:tcPr>
                <w:p>
                  <w:pPr>
                    <w:widowControl/>
                    <w:adjustRightInd w:val="0"/>
                    <w:snapToGrid w:val="0"/>
                    <w:spacing w:line="360" w:lineRule="auto"/>
                    <w:jc w:val="center"/>
                    <w:rPr>
                      <w:color w:val="000000"/>
                      <w:szCs w:val="21"/>
                    </w:rPr>
                  </w:pPr>
                  <w:r>
                    <w:rPr>
                      <w:rFonts w:hint="eastAsia"/>
                      <w:color w:val="000000"/>
                      <w:szCs w:val="21"/>
                    </w:rPr>
                    <w:t>16:45-17:30</w:t>
                  </w:r>
                </w:p>
              </w:tc>
              <w:tc>
                <w:tcPr>
                  <w:tcW w:w="940" w:type="dxa"/>
                  <w:vAlign w:val="center"/>
                </w:tcPr>
                <w:p>
                  <w:pPr>
                    <w:adjustRightInd w:val="0"/>
                    <w:snapToGrid w:val="0"/>
                    <w:spacing w:line="240" w:lineRule="atLeast"/>
                    <w:jc w:val="center"/>
                    <w:rPr>
                      <w:color w:val="000000"/>
                      <w:szCs w:val="21"/>
                    </w:rPr>
                  </w:pPr>
                  <w:r>
                    <w:rPr>
                      <w:rFonts w:hint="eastAsia"/>
                      <w:color w:val="000000"/>
                      <w:szCs w:val="21"/>
                    </w:rPr>
                    <w:t>0.02</w:t>
                  </w:r>
                </w:p>
              </w:tc>
              <w:tc>
                <w:tcPr>
                  <w:tcW w:w="1132" w:type="dxa"/>
                  <w:vAlign w:val="center"/>
                </w:tcPr>
                <w:p>
                  <w:pPr>
                    <w:adjustRightInd w:val="0"/>
                    <w:snapToGrid w:val="0"/>
                    <w:spacing w:line="240" w:lineRule="atLeast"/>
                    <w:jc w:val="center"/>
                    <w:rPr>
                      <w:color w:val="000000"/>
                      <w:szCs w:val="21"/>
                    </w:rPr>
                  </w:pPr>
                  <w:r>
                    <w:rPr>
                      <w:rFonts w:hint="eastAsia"/>
                      <w:color w:val="000000"/>
                      <w:szCs w:val="21"/>
                    </w:rPr>
                    <w:t>0.04</w:t>
                  </w:r>
                </w:p>
              </w:tc>
              <w:tc>
                <w:tcPr>
                  <w:tcW w:w="1200" w:type="dxa"/>
                  <w:vAlign w:val="center"/>
                </w:tcPr>
                <w:p>
                  <w:pPr>
                    <w:adjustRightInd w:val="0"/>
                    <w:snapToGrid w:val="0"/>
                    <w:spacing w:line="240" w:lineRule="atLeast"/>
                    <w:jc w:val="center"/>
                    <w:rPr>
                      <w:color w:val="000000"/>
                      <w:szCs w:val="21"/>
                    </w:rPr>
                  </w:pPr>
                  <w:r>
                    <w:rPr>
                      <w:rFonts w:hint="eastAsia"/>
                      <w:color w:val="000000"/>
                      <w:szCs w:val="21"/>
                    </w:rPr>
                    <w:t>0.07</w:t>
                  </w:r>
                </w:p>
              </w:tc>
              <w:tc>
                <w:tcPr>
                  <w:tcW w:w="1473" w:type="dxa"/>
                  <w:vAlign w:val="center"/>
                </w:tcPr>
                <w:p>
                  <w:pPr>
                    <w:adjustRightInd w:val="0"/>
                    <w:snapToGrid w:val="0"/>
                    <w:spacing w:line="240" w:lineRule="atLeast"/>
                    <w:jc w:val="center"/>
                    <w:rPr>
                      <w:color w:val="000000"/>
                      <w:szCs w:val="21"/>
                    </w:rPr>
                  </w:pPr>
                  <w:r>
                    <w:rPr>
                      <w:rFonts w:hint="eastAsia"/>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5" w:hRule="exact"/>
                <w:jc w:val="center"/>
              </w:trPr>
              <w:tc>
                <w:tcPr>
                  <w:tcW w:w="1230" w:type="dxa"/>
                  <w:vAlign w:val="center"/>
                </w:tcPr>
                <w:p>
                  <w:pPr>
                    <w:widowControl/>
                    <w:adjustRightInd w:val="0"/>
                    <w:snapToGrid w:val="0"/>
                    <w:spacing w:line="360" w:lineRule="auto"/>
                    <w:jc w:val="center"/>
                    <w:rPr>
                      <w:color w:val="000000"/>
                      <w:szCs w:val="21"/>
                    </w:rPr>
                  </w:pPr>
                  <w:r>
                    <w:rPr>
                      <w:rFonts w:hint="eastAsia"/>
                      <w:color w:val="000000"/>
                      <w:szCs w:val="21"/>
                    </w:rPr>
                    <w:t>监测点位示意图</w:t>
                  </w:r>
                </w:p>
              </w:tc>
              <w:tc>
                <w:tcPr>
                  <w:tcW w:w="3725" w:type="dxa"/>
                  <w:gridSpan w:val="3"/>
                  <w:vAlign w:val="center"/>
                </w:tcPr>
                <w:p>
                  <w:pPr>
                    <w:pStyle w:val="16"/>
                    <w:widowControl/>
                    <w:overflowPunct/>
                    <w:snapToGrid w:val="0"/>
                    <w:spacing w:before="156" w:after="0" w:line="240" w:lineRule="auto"/>
                    <w:jc w:val="both"/>
                    <w:textAlignment w:val="auto"/>
                    <w:rPr>
                      <w:rFonts w:ascii="Times New Roman" w:hAnsi="Times New Roman" w:eastAsia="宋体" w:cs="Times New Roman"/>
                      <w:color w:val="000000"/>
                      <w:sz w:val="21"/>
                      <w:szCs w:val="21"/>
                    </w:rPr>
                  </w:pPr>
                  <w:r>
                    <w:rPr>
                      <w:color w:val="000000"/>
                      <w:sz w:val="21"/>
                    </w:rPr>
                    <mc:AlternateContent>
                      <mc:Choice Requires="wps">
                        <w:drawing>
                          <wp:anchor distT="0" distB="0" distL="114300" distR="114300" simplePos="0" relativeHeight="252032000" behindDoc="0" locked="0" layoutInCell="1" allowOverlap="1">
                            <wp:simplePos x="0" y="0"/>
                            <wp:positionH relativeFrom="column">
                              <wp:posOffset>1971675</wp:posOffset>
                            </wp:positionH>
                            <wp:positionV relativeFrom="paragraph">
                              <wp:posOffset>123825</wp:posOffset>
                            </wp:positionV>
                            <wp:extent cx="302895" cy="363855"/>
                            <wp:effectExtent l="4445" t="4445" r="16510" b="12700"/>
                            <wp:wrapNone/>
                            <wp:docPr id="21" name="文本框 21"/>
                            <wp:cNvGraphicFramePr/>
                            <a:graphic xmlns:a="http://schemas.openxmlformats.org/drawingml/2006/main">
                              <a:graphicData uri="http://schemas.microsoft.com/office/word/2010/wordprocessingShape">
                                <wps:wsp>
                                  <wps:cNvSpPr txBox="1"/>
                                  <wps:spPr>
                                    <a:xfrm>
                                      <a:off x="4745990" y="7291705"/>
                                      <a:ext cx="346075" cy="225425"/>
                                    </a:xfrm>
                                    <a:prstGeom prst="rect">
                                      <a:avLst/>
                                    </a:prstGeom>
                                    <a:solidFill>
                                      <a:srgbClr val="FFFFFF"/>
                                    </a:solidFill>
                                    <a:ln w="6350">
                                      <a:solidFill>
                                        <a:srgbClr val="FFFFFF"/>
                                      </a:solidFill>
                                    </a:ln>
                                    <a:effectLst/>
                                  </wps:spPr>
                                  <wps:txbx>
                                    <w:txbxContent>
                                      <w:p>
                                        <w:pPr>
                                          <w:rPr>
                                            <w:rFonts w:eastAsia="微软雅黑"/>
                                          </w:rPr>
                                        </w:pP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5pt;margin-top:9.75pt;height:28.65pt;width:23.85pt;z-index:252032000;mso-width-relative:page;mso-height-relative:page;" fillcolor="#FFFFFF" filled="t" stroked="t" coordsize="21600,21600" o:gfxdata="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7F9j1wAAAAkBAAAPAAAAAAAA&#10;AAEAIAAAACIAAABkcnMvZG93bnJldi54bWxQSwECFAAUAAAACACHTuJAl3QVeEwCAACFBAAADgAA&#10;AAAAAAABACAAAAAmAQAAZHJzL2Uyb0RvYy54bWxQSwUGAAAAAAYABgBZAQAA5AUAAAAA&#10;">
                            <v:fill on="t" focussize="0,0"/>
                            <v:stroke weight="0.5pt" color="#FFFFFF" joinstyle="round"/>
                            <v:imagedata o:title=""/>
                            <o:lock v:ext="edit" aspectratio="f"/>
                            <v:textbox>
                              <w:txbxContent>
                                <w:p>
                                  <w:pPr>
                                    <w:rPr>
                                      <w:rFonts w:eastAsia="微软雅黑"/>
                                    </w:rPr>
                                  </w:pPr>
                                  <w:r>
                                    <w:rPr>
                                      <w:rFonts w:hint="eastAsia"/>
                                    </w:rPr>
                                    <w:t>N</w:t>
                                  </w:r>
                                </w:p>
                              </w:txbxContent>
                            </v:textbox>
                          </v:shape>
                        </w:pict>
                      </mc:Fallback>
                    </mc:AlternateContent>
                  </w:r>
                  <w:r>
                    <w:rPr>
                      <w:color w:val="000000"/>
                      <w:sz w:val="21"/>
                    </w:rPr>
                    <mc:AlternateContent>
                      <mc:Choice Requires="wps">
                        <w:drawing>
                          <wp:anchor distT="0" distB="0" distL="114300" distR="114300" simplePos="0" relativeHeight="252029952" behindDoc="0" locked="0" layoutInCell="1" allowOverlap="1">
                            <wp:simplePos x="0" y="0"/>
                            <wp:positionH relativeFrom="column">
                              <wp:posOffset>1352550</wp:posOffset>
                            </wp:positionH>
                            <wp:positionV relativeFrom="paragraph">
                              <wp:posOffset>328930</wp:posOffset>
                            </wp:positionV>
                            <wp:extent cx="467360" cy="294640"/>
                            <wp:effectExtent l="5080" t="4445" r="22860" b="5715"/>
                            <wp:wrapNone/>
                            <wp:docPr id="20" name="文本框 20"/>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pt;margin-top:25.9pt;height:23.2pt;width:36.8pt;z-index:252029952;mso-width-relative:page;mso-height-relative:page;" fillcolor="#FFFFFF" filled="t" stroked="t" coordsize="21600,21600" o:gfxdata="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hVpXXAAAACQEAAA8AAAAAAAAAAQAgAAAAIgAAAGRy&#10;cy9kb3ducmV2LnhtbFBLAQIUABQAAAAIAIdO4kDSCbdAPwIAAHkEAAAOAAAAAAAAAAEAIAAAACYB&#10;AABkcnMvZTJvRG9jLnhtbFBLBQYAAAAABgAGAFkBAADXBQAAAAA=&#10;">
                            <v:fill on="t" focussize="0,0"/>
                            <v:stroke weight="0.5pt" color="#FFFFFF" joinstyle="round"/>
                            <v:imagedata o:title=""/>
                            <o:lock v:ext="edit" aspectratio="f"/>
                            <v:textbox>
                              <w:txbxContent>
                                <w:p>
                                  <w:r>
                                    <w:rPr>
                                      <w:rFonts w:hint="eastAsia" w:ascii="宋体" w:hAnsi="宋体" w:cs="宋体"/>
                                      <w:szCs w:val="21"/>
                                    </w:rPr>
                                    <w:t>○G2</w:t>
                                  </w:r>
                                </w:p>
                              </w:txbxContent>
                            </v:textbox>
                          </v:shape>
                        </w:pict>
                      </mc:Fallback>
                    </mc:AlternateContent>
                  </w:r>
                  <w:r>
                    <w:rPr>
                      <w:color w:val="000000"/>
                      <w:sz w:val="21"/>
                    </w:rPr>
                    <mc:AlternateContent>
                      <mc:Choice Requires="wps">
                        <w:drawing>
                          <wp:anchor distT="0" distB="0" distL="114300" distR="114300" simplePos="0" relativeHeight="252028928" behindDoc="0" locked="0" layoutInCell="1" allowOverlap="1">
                            <wp:simplePos x="0" y="0"/>
                            <wp:positionH relativeFrom="column">
                              <wp:posOffset>164465</wp:posOffset>
                            </wp:positionH>
                            <wp:positionV relativeFrom="paragraph">
                              <wp:posOffset>313690</wp:posOffset>
                            </wp:positionV>
                            <wp:extent cx="467360" cy="294640"/>
                            <wp:effectExtent l="5080" t="4445" r="22860" b="5715"/>
                            <wp:wrapNone/>
                            <wp:docPr id="13" name="文本框 13"/>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24.7pt;height:23.2pt;width:36.8pt;z-index:252028928;mso-width-relative:page;mso-height-relative:page;" fillcolor="#FFFFFF" filled="t" stroked="t" coordsize="21600,21600" o:gfxdata="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Gp6xNYAAAAHAQAADwAAAAAAAAABACAAAAAiAAAAZHJz&#10;L2Rvd25yZXYueG1sUEsBAhQAFAAAAAgAh07iQAptL4s/AgAAeQQAAA4AAAAAAAAAAQAgAAAAJQEA&#10;AGRycy9lMm9Eb2MueG1sUEsFBgAAAAAGAAYAWQEAANYFAAAAAA==&#10;">
                            <v:fill on="t" focussize="0,0"/>
                            <v:stroke weight="0.5pt" color="#FFFFFF" joinstyle="round"/>
                            <v:imagedata o:title=""/>
                            <o:lock v:ext="edit" aspectratio="f"/>
                            <v:textbox>
                              <w:txbxContent>
                                <w:p>
                                  <w:r>
                                    <w:rPr>
                                      <w:rFonts w:hint="eastAsia" w:ascii="宋体" w:hAnsi="宋体" w:cs="宋体"/>
                                      <w:szCs w:val="21"/>
                                    </w:rPr>
                                    <w:t>○G4</w:t>
                                  </w:r>
                                </w:p>
                              </w:txbxContent>
                            </v:textbox>
                          </v:shape>
                        </w:pict>
                      </mc:Fallback>
                    </mc:AlternateContent>
                  </w:r>
                  <w:r>
                    <w:rPr>
                      <w:color w:val="000000"/>
                      <w:sz w:val="21"/>
                    </w:rPr>
                    <mc:AlternateContent>
                      <mc:Choice Requires="wps">
                        <w:drawing>
                          <wp:anchor distT="0" distB="0" distL="114300" distR="114300" simplePos="0" relativeHeight="252027904" behindDoc="0" locked="0" layoutInCell="1" allowOverlap="1">
                            <wp:simplePos x="0" y="0"/>
                            <wp:positionH relativeFrom="column">
                              <wp:posOffset>799465</wp:posOffset>
                            </wp:positionH>
                            <wp:positionV relativeFrom="paragraph">
                              <wp:posOffset>287020</wp:posOffset>
                            </wp:positionV>
                            <wp:extent cx="457835" cy="268605"/>
                            <wp:effectExtent l="5080" t="4445" r="13335" b="12700"/>
                            <wp:wrapNone/>
                            <wp:docPr id="19" name="文本框 19"/>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5pt;margin-top:22.6pt;height:21.15pt;width:36.05pt;z-index:252027904;mso-width-relative:page;mso-height-relative:page;" fillcolor="#FFFFFF" filled="t" stroked="t" coordsize="21600,21600" o:gfxdata="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WnUp1wAAAAkBAAAPAAAAAAAAAAEAIAAAACIAAABk&#10;cnMvZG93bnJldi54bWxQSwECFAAUAAAACACHTuJAIIJZhEACAAB5BAAADgAAAAAAAAABACAAAAAm&#10;AQAAZHJzL2Uyb0RvYy54bWxQSwUGAAAAAAYABgBZAQAA2AUAAAAA&#10;">
                            <v:fill on="t" focussize="0,0"/>
                            <v:stroke weight="0.5pt" color="#FFFFFF" joinstyle="round"/>
                            <v:imagedata o:title=""/>
                            <o:lock v:ext="edit" aspectratio="f"/>
                            <v:textbox>
                              <w:txbxContent>
                                <w:p>
                                  <w:r>
                                    <w:rPr>
                                      <w:rFonts w:hint="eastAsia" w:ascii="宋体" w:hAnsi="宋体" w:cs="宋体"/>
                                      <w:szCs w:val="21"/>
                                    </w:rPr>
                                    <w:t>○G3</w:t>
                                  </w:r>
                                </w:p>
                              </w:txbxContent>
                            </v:textbox>
                          </v:shape>
                        </w:pict>
                      </mc:Fallback>
                    </mc:AlternateContent>
                  </w:r>
                  <w:r>
                    <w:rPr>
                      <w:color w:val="000000"/>
                      <w:sz w:val="21"/>
                    </w:rPr>
                    <mc:AlternateContent>
                      <mc:Choice Requires="wps">
                        <w:drawing>
                          <wp:anchor distT="0" distB="0" distL="114300" distR="114300" simplePos="0" relativeHeight="252026880" behindDoc="0" locked="0" layoutInCell="1" allowOverlap="1">
                            <wp:simplePos x="0" y="0"/>
                            <wp:positionH relativeFrom="column">
                              <wp:posOffset>763905</wp:posOffset>
                            </wp:positionH>
                            <wp:positionV relativeFrom="paragraph">
                              <wp:posOffset>1243965</wp:posOffset>
                            </wp:positionV>
                            <wp:extent cx="467360" cy="294640"/>
                            <wp:effectExtent l="5080" t="4445" r="22860" b="5715"/>
                            <wp:wrapNone/>
                            <wp:docPr id="18" name="文本框 18"/>
                            <wp:cNvGraphicFramePr/>
                            <a:graphic xmlns:a="http://schemas.openxmlformats.org/drawingml/2006/main">
                              <a:graphicData uri="http://schemas.microsoft.com/office/word/2010/wordprocessingShape">
                                <wps:wsp>
                                  <wps:cNvSpPr txBox="1"/>
                                  <wps:spPr>
                                    <a:xfrm>
                                      <a:off x="4641850" y="803656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15pt;margin-top:97.95pt;height:23.2pt;width:36.8pt;z-index:252026880;mso-width-relative:page;mso-height-relative:page;" fillcolor="#FFFFFF" filled="t" stroked="t" coordsize="21600,21600" o:gfxdata="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1Ka52AAAAAsBAAAPAAAAAAAAAAEAIAAAACIA&#10;AABkcnMvZG93bnJldi54bWxQSwECFAAUAAAACACHTuJAhRFr6UICAACFBAAADgAAAAAAAAABACAA&#10;AAAnAQAAZHJzL2Uyb0RvYy54bWxQSwUGAAAAAAYABgBZAQAA2wUAAAAA&#10;">
                            <v:fill on="t" focussize="0,0"/>
                            <v:stroke weight="0.5pt" color="#FFFFFF" joinstyle="round"/>
                            <v:imagedata o:title=""/>
                            <o:lock v:ext="edit" aspectratio="f"/>
                            <v:textbox>
                              <w:txbxContent>
                                <w:p>
                                  <w:r>
                                    <w:rPr>
                                      <w:rFonts w:hint="eastAsia" w:ascii="宋体" w:hAnsi="宋体" w:cs="宋体"/>
                                      <w:szCs w:val="21"/>
                                    </w:rPr>
                                    <w:t>○G1</w:t>
                                  </w:r>
                                </w:p>
                              </w:txbxContent>
                            </v:textbox>
                          </v:shape>
                        </w:pict>
                      </mc:Fallback>
                    </mc:AlternateContent>
                  </w:r>
                  <w:r>
                    <w:rPr>
                      <w:color w:val="000000"/>
                      <w:sz w:val="21"/>
                    </w:rPr>
                    <mc:AlternateContent>
                      <mc:Choice Requires="wps">
                        <w:drawing>
                          <wp:anchor distT="0" distB="0" distL="114300" distR="114300" simplePos="0" relativeHeight="252025856" behindDoc="0" locked="0" layoutInCell="1" allowOverlap="1">
                            <wp:simplePos x="0" y="0"/>
                            <wp:positionH relativeFrom="column">
                              <wp:posOffset>613410</wp:posOffset>
                            </wp:positionH>
                            <wp:positionV relativeFrom="paragraph">
                              <wp:posOffset>595630</wp:posOffset>
                            </wp:positionV>
                            <wp:extent cx="712470" cy="599440"/>
                            <wp:effectExtent l="4445" t="4445" r="6985" b="5715"/>
                            <wp:wrapNone/>
                            <wp:docPr id="17" name="文本框 17"/>
                            <wp:cNvGraphicFramePr/>
                            <a:graphic xmlns:a="http://schemas.openxmlformats.org/drawingml/2006/main">
                              <a:graphicData uri="http://schemas.microsoft.com/office/word/2010/wordprocessingShape">
                                <wps:wsp>
                                  <wps:cNvSpPr txBox="1"/>
                                  <wps:spPr>
                                    <a:xfrm>
                                      <a:off x="3498850" y="7588250"/>
                                      <a:ext cx="712470" cy="599440"/>
                                    </a:xfrm>
                                    <a:prstGeom prst="rect">
                                      <a:avLst/>
                                    </a:prstGeom>
                                    <a:solidFill>
                                      <a:srgbClr val="FFFFFF"/>
                                    </a:solidFill>
                                    <a:ln w="6350">
                                      <a:solidFill>
                                        <a:prstClr val="black"/>
                                      </a:solidFill>
                                    </a:ln>
                                    <a:effectLst/>
                                  </wps:spPr>
                                  <wps:txbx>
                                    <w:txbxContent>
                                      <w:p>
                                        <w:pPr>
                                          <w:jc w:val="cente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46.9pt;height:47.2pt;width:56.1pt;z-index:252025856;mso-width-relative:page;mso-height-relative:page;" fillcolor="#FFFFFF" filled="t" stroked="t" coordsize="21600,21600" o:gfxdata="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VkyX1AAAAAkBAAAPAAAAAAAA&#10;AAEAIAAAACIAAABkcnMvZG93bnJldi54bWxQSwECFAAUAAAACACHTuJAOFB5Ok8CAACEBAAADgAA&#10;AAAAAAABACAAAAAjAQAAZHJzL2Uyb0RvYy54bWxQSwUGAAAAAAYABgBZAQAA5AUAAAAA&#10;">
                            <v:fill on="t" focussize="0,0"/>
                            <v:stroke weight="0.5pt" color="#000000" joinstyle="round"/>
                            <v:imagedata o:title=""/>
                            <o:lock v:ext="edit" aspectratio="f"/>
                            <v:textbox>
                              <w:txbxContent>
                                <w:p>
                                  <w:pPr>
                                    <w:jc w:val="center"/>
                                    <w:rPr>
                                      <w:rFonts w:eastAsia="微软雅黑"/>
                                    </w:rPr>
                                  </w:pPr>
                                  <w:r>
                                    <w:rPr>
                                      <w:rFonts w:hint="eastAsia"/>
                                    </w:rPr>
                                    <w:t>项目地</w:t>
                                  </w:r>
                                </w:p>
                              </w:txbxContent>
                            </v:textbox>
                          </v:shape>
                        </w:pict>
                      </mc:Fallback>
                    </mc:AlternateContent>
                  </w:r>
                  <w:r>
                    <w:rPr>
                      <w:color w:val="000000"/>
                      <w:sz w:val="21"/>
                    </w:rPr>
                    <mc:AlternateContent>
                      <mc:Choice Requires="wps">
                        <w:drawing>
                          <wp:anchor distT="0" distB="0" distL="114300" distR="114300" simplePos="0" relativeHeight="252030976" behindDoc="0" locked="0" layoutInCell="1" allowOverlap="1">
                            <wp:simplePos x="0" y="0"/>
                            <wp:positionH relativeFrom="column">
                              <wp:posOffset>1942465</wp:posOffset>
                            </wp:positionH>
                            <wp:positionV relativeFrom="paragraph">
                              <wp:posOffset>34925</wp:posOffset>
                            </wp:positionV>
                            <wp:extent cx="0" cy="519430"/>
                            <wp:effectExtent l="48895" t="0" r="65405" b="13970"/>
                            <wp:wrapNone/>
                            <wp:docPr id="16" name="直接箭头连接符 16"/>
                            <wp:cNvGraphicFramePr/>
                            <a:graphic xmlns:a="http://schemas.openxmlformats.org/drawingml/2006/main">
                              <a:graphicData uri="http://schemas.microsoft.com/office/word/2010/wordprocessingShape">
                                <wps:wsp>
                                  <wps:cNvCnPr/>
                                  <wps:spPr>
                                    <a:xfrm flipV="1">
                                      <a:off x="5187315" y="7144385"/>
                                      <a:ext cx="0" cy="519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52.95pt;margin-top:2.75pt;height:40.9pt;width:0pt;z-index:252030976;mso-width-relative:page;mso-height-relative:page;" filled="f" stroked="t" coordsize="21600,21600" o:gfxdata="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Dlmf3VAAAACAEAAA8A&#10;AAAAAAAAAQAgAAAAIgAAAGRycy9kb3ducmV2LnhtbFBLAQIUABQAAAAIAIdO4kCv66F1GgIAAOkD&#10;AAAOAAAAAAAAAAEAIAAAACQBAABkcnMvZTJvRG9jLnhtbFBLBQYAAAAABgAGAFkBAACwBQAAAAA=&#10;">
                            <v:fill on="f" focussize="0,0"/>
                            <v:stroke color="#000000" joinstyle="round" endarrow="open"/>
                            <v:imagedata o:title=""/>
                            <o:lock v:ext="edit" aspectratio="f"/>
                          </v:shape>
                        </w:pict>
                      </mc:Fallback>
                    </mc:AlternateContent>
                  </w:r>
                  <w:r>
                    <w:rPr>
                      <w:rFonts w:hint="eastAsia"/>
                      <w:color w:val="000000"/>
                      <w:sz w:val="21"/>
                    </w:rPr>
                    <w:t>南风 2018.6.26</w:t>
                  </w:r>
                </w:p>
              </w:tc>
              <w:tc>
                <w:tcPr>
                  <w:tcW w:w="3805" w:type="dxa"/>
                  <w:gridSpan w:val="3"/>
                  <w:vAlign w:val="center"/>
                </w:tcPr>
                <w:p>
                  <w:pPr>
                    <w:pStyle w:val="16"/>
                    <w:widowControl/>
                    <w:overflowPunct/>
                    <w:snapToGrid w:val="0"/>
                    <w:spacing w:before="156" w:after="0" w:line="240" w:lineRule="auto"/>
                    <w:jc w:val="both"/>
                    <w:textAlignment w:val="auto"/>
                    <w:rPr>
                      <w:rFonts w:ascii="Times New Roman" w:hAnsi="Times New Roman" w:eastAsia="宋体" w:cs="Times New Roman"/>
                      <w:color w:val="000000"/>
                      <w:sz w:val="21"/>
                      <w:szCs w:val="21"/>
                    </w:rPr>
                  </w:pPr>
                  <w:r>
                    <w:rPr>
                      <w:color w:val="000000"/>
                      <w:sz w:val="21"/>
                    </w:rPr>
                    <mc:AlternateContent>
                      <mc:Choice Requires="wps">
                        <w:drawing>
                          <wp:anchor distT="0" distB="0" distL="114300" distR="114300" simplePos="0" relativeHeight="252037120" behindDoc="0" locked="0" layoutInCell="1" allowOverlap="1">
                            <wp:simplePos x="0" y="0"/>
                            <wp:positionH relativeFrom="column">
                              <wp:posOffset>1352550</wp:posOffset>
                            </wp:positionH>
                            <wp:positionV relativeFrom="paragraph">
                              <wp:posOffset>285750</wp:posOffset>
                            </wp:positionV>
                            <wp:extent cx="467360" cy="294640"/>
                            <wp:effectExtent l="5080" t="4445" r="22860" b="5715"/>
                            <wp:wrapNone/>
                            <wp:docPr id="8" name="文本框 8"/>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pt;margin-top:22.5pt;height:23.2pt;width:36.8pt;z-index:252037120;mso-width-relative:page;mso-height-relative:page;" fillcolor="#FFFFFF" filled="t" stroked="t" coordsize="21600,21600" o:gfxdata="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p1NY9kAAAAJAQAADwAAAAAAAAABACAAAAAiAAAA&#10;ZHJzL2Rvd25yZXYueG1sUEsBAhQAFAAAAAgAh07iQIWo7Uk/AgAAdwQAAA4AAAAAAAAAAQAgAAAA&#10;KAEAAGRycy9lMm9Eb2MueG1sUEsFBgAAAAAGAAYAWQEAANkFAAAAAA==&#10;">
                            <v:fill on="t" focussize="0,0"/>
                            <v:stroke weight="0.5pt" color="#FFFFFF" joinstyle="round"/>
                            <v:imagedata o:title=""/>
                            <o:lock v:ext="edit" aspectratio="f"/>
                            <v:textbox>
                              <w:txbxContent>
                                <w:p>
                                  <w:r>
                                    <w:rPr>
                                      <w:rFonts w:hint="eastAsia" w:ascii="宋体" w:hAnsi="宋体" w:cs="宋体"/>
                                      <w:szCs w:val="21"/>
                                    </w:rPr>
                                    <w:t>○G2</w:t>
                                  </w:r>
                                </w:p>
                              </w:txbxContent>
                            </v:textbox>
                          </v:shape>
                        </w:pict>
                      </mc:Fallback>
                    </mc:AlternateContent>
                  </w:r>
                  <w:r>
                    <w:rPr>
                      <w:color w:val="000000"/>
                      <w:sz w:val="21"/>
                    </w:rPr>
                    <mc:AlternateContent>
                      <mc:Choice Requires="wps">
                        <w:drawing>
                          <wp:anchor distT="0" distB="0" distL="114300" distR="114300" simplePos="0" relativeHeight="252039168" behindDoc="0" locked="0" layoutInCell="1" allowOverlap="1">
                            <wp:simplePos x="0" y="0"/>
                            <wp:positionH relativeFrom="column">
                              <wp:posOffset>2014855</wp:posOffset>
                            </wp:positionH>
                            <wp:positionV relativeFrom="paragraph">
                              <wp:posOffset>106680</wp:posOffset>
                            </wp:positionV>
                            <wp:extent cx="302895" cy="363855"/>
                            <wp:effectExtent l="4445" t="4445" r="16510" b="12700"/>
                            <wp:wrapNone/>
                            <wp:docPr id="9" name="文本框 9"/>
                            <wp:cNvGraphicFramePr/>
                            <a:graphic xmlns:a="http://schemas.openxmlformats.org/drawingml/2006/main">
                              <a:graphicData uri="http://schemas.microsoft.com/office/word/2010/wordprocessingShape">
                                <wps:wsp>
                                  <wps:cNvSpPr txBox="1"/>
                                  <wps:spPr>
                                    <a:xfrm>
                                      <a:off x="4745990" y="7291705"/>
                                      <a:ext cx="346075" cy="225425"/>
                                    </a:xfrm>
                                    <a:prstGeom prst="rect">
                                      <a:avLst/>
                                    </a:prstGeom>
                                    <a:solidFill>
                                      <a:srgbClr val="FFFFFF"/>
                                    </a:solidFill>
                                    <a:ln w="6350">
                                      <a:solidFill>
                                        <a:srgbClr val="FFFFFF"/>
                                      </a:solidFill>
                                    </a:ln>
                                    <a:effectLst/>
                                  </wps:spPr>
                                  <wps:txbx>
                                    <w:txbxContent>
                                      <w:p>
                                        <w:pPr>
                                          <w:rPr>
                                            <w:rFonts w:eastAsia="微软雅黑"/>
                                          </w:rPr>
                                        </w:pPr>
                                        <w:r>
                                          <w:rPr>
                                            <w:rFonts w:hint="eastAsia"/>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5pt;margin-top:8.4pt;height:28.65pt;width:23.85pt;z-index:252039168;mso-width-relative:page;mso-height-relative:page;" fillcolor="#FFFFFF" filled="t" stroked="t" coordsize="21600,21600" o:gfxdata="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BusQ1wAAAAkBAAAPAAAAAAAA&#10;AAEAIAAAACIAAABkcnMvZG93bnJldi54bWxQSwECFAAUAAAACACHTuJAc5nxH0wCAACDBAAADgAA&#10;AAAAAAABACAAAAAmAQAAZHJzL2Uyb0RvYy54bWxQSwUGAAAAAAYABgBZAQAA5AUAAAAA&#10;">
                            <v:fill on="t" focussize="0,0"/>
                            <v:stroke weight="0.5pt" color="#FFFFFF" joinstyle="round"/>
                            <v:imagedata o:title=""/>
                            <o:lock v:ext="edit" aspectratio="f"/>
                            <v:textbox>
                              <w:txbxContent>
                                <w:p>
                                  <w:pPr>
                                    <w:rPr>
                                      <w:rFonts w:eastAsia="微软雅黑"/>
                                    </w:rPr>
                                  </w:pPr>
                                  <w:r>
                                    <w:rPr>
                                      <w:rFonts w:hint="eastAsia"/>
                                    </w:rPr>
                                    <w:t>N</w:t>
                                  </w:r>
                                </w:p>
                              </w:txbxContent>
                            </v:textbox>
                          </v:shape>
                        </w:pict>
                      </mc:Fallback>
                    </mc:AlternateContent>
                  </w:r>
                  <w:r>
                    <w:rPr>
                      <w:color w:val="000000"/>
                      <w:sz w:val="21"/>
                    </w:rPr>
                    <mc:AlternateContent>
                      <mc:Choice Requires="wps">
                        <w:drawing>
                          <wp:anchor distT="0" distB="0" distL="114300" distR="114300" simplePos="0" relativeHeight="252036096" behindDoc="0" locked="0" layoutInCell="1" allowOverlap="1">
                            <wp:simplePos x="0" y="0"/>
                            <wp:positionH relativeFrom="column">
                              <wp:posOffset>164465</wp:posOffset>
                            </wp:positionH>
                            <wp:positionV relativeFrom="paragraph">
                              <wp:posOffset>313690</wp:posOffset>
                            </wp:positionV>
                            <wp:extent cx="467360" cy="294640"/>
                            <wp:effectExtent l="5080" t="4445" r="22860" b="5715"/>
                            <wp:wrapNone/>
                            <wp:docPr id="10" name="文本框 10"/>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24.7pt;height:23.2pt;width:36.8pt;z-index:252036096;mso-width-relative:page;mso-height-relative:page;" fillcolor="#FFFFFF" filled="t" stroked="t" coordsize="21600,21600" o:gfxdata="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anrE1gAAAAcBAAAPAAAAAAAAAAEAIAAAACIAAABkcnMv&#10;ZG93bnJldi54bWxQSwECFAAUAAAACACHTuJARkJpPz4CAAB5BAAADgAAAAAAAAABACAAAAAlAQAA&#10;ZHJzL2Uyb0RvYy54bWxQSwUGAAAAAAYABgBZAQAA1QUAAAAA&#10;">
                            <v:fill on="t" focussize="0,0"/>
                            <v:stroke weight="0.5pt" color="#FFFFFF" joinstyle="round"/>
                            <v:imagedata o:title=""/>
                            <o:lock v:ext="edit" aspectratio="f"/>
                            <v:textbox>
                              <w:txbxContent>
                                <w:p>
                                  <w:r>
                                    <w:rPr>
                                      <w:rFonts w:hint="eastAsia" w:ascii="宋体" w:hAnsi="宋体" w:cs="宋体"/>
                                      <w:szCs w:val="21"/>
                                    </w:rPr>
                                    <w:t>○G4</w:t>
                                  </w:r>
                                </w:p>
                              </w:txbxContent>
                            </v:textbox>
                          </v:shape>
                        </w:pict>
                      </mc:Fallback>
                    </mc:AlternateContent>
                  </w:r>
                  <w:r>
                    <w:rPr>
                      <w:color w:val="000000"/>
                      <w:sz w:val="21"/>
                    </w:rPr>
                    <mc:AlternateContent>
                      <mc:Choice Requires="wps">
                        <w:drawing>
                          <wp:anchor distT="0" distB="0" distL="114300" distR="114300" simplePos="0" relativeHeight="252035072" behindDoc="0" locked="0" layoutInCell="1" allowOverlap="1">
                            <wp:simplePos x="0" y="0"/>
                            <wp:positionH relativeFrom="column">
                              <wp:posOffset>799465</wp:posOffset>
                            </wp:positionH>
                            <wp:positionV relativeFrom="paragraph">
                              <wp:posOffset>287020</wp:posOffset>
                            </wp:positionV>
                            <wp:extent cx="457835" cy="268605"/>
                            <wp:effectExtent l="5080" t="4445" r="13335" b="12700"/>
                            <wp:wrapNone/>
                            <wp:docPr id="11" name="文本框 11"/>
                            <wp:cNvGraphicFramePr/>
                            <a:graphic xmlns:a="http://schemas.openxmlformats.org/drawingml/2006/main">
                              <a:graphicData uri="http://schemas.microsoft.com/office/word/2010/wordprocessingShape">
                                <wps:wsp>
                                  <wps:cNvSpPr txBox="1"/>
                                  <wps:spPr>
                                    <a:xfrm>
                                      <a:off x="0" y="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95pt;margin-top:22.6pt;height:21.15pt;width:36.05pt;z-index:252035072;mso-width-relative:page;mso-height-relative:page;" fillcolor="#FFFFFF" filled="t" stroked="t" coordsize="21600,21600" o:gfxdata="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RadSnXAAAACQEAAA8AAAAAAAAAAQAgAAAAIgAAAGRy&#10;cy9kb3ducmV2LnhtbFBLAQIUABQAAAAIAIdO4kC9WoTlPwIAAHkEAAAOAAAAAAAAAAEAIAAAACYB&#10;AABkcnMvZTJvRG9jLnhtbFBLBQYAAAAABgAGAFkBAADXBQAAAAA=&#10;">
                            <v:fill on="t" focussize="0,0"/>
                            <v:stroke weight="0.5pt" color="#FFFFFF" joinstyle="round"/>
                            <v:imagedata o:title=""/>
                            <o:lock v:ext="edit" aspectratio="f"/>
                            <v:textbox>
                              <w:txbxContent>
                                <w:p>
                                  <w:r>
                                    <w:rPr>
                                      <w:rFonts w:hint="eastAsia" w:ascii="宋体" w:hAnsi="宋体" w:cs="宋体"/>
                                      <w:szCs w:val="21"/>
                                    </w:rPr>
                                    <w:t>○G3</w:t>
                                  </w:r>
                                </w:p>
                              </w:txbxContent>
                            </v:textbox>
                          </v:shape>
                        </w:pict>
                      </mc:Fallback>
                    </mc:AlternateContent>
                  </w:r>
                  <w:r>
                    <w:rPr>
                      <w:color w:val="000000"/>
                      <w:sz w:val="21"/>
                    </w:rPr>
                    <mc:AlternateContent>
                      <mc:Choice Requires="wps">
                        <w:drawing>
                          <wp:anchor distT="0" distB="0" distL="114300" distR="114300" simplePos="0" relativeHeight="252034048" behindDoc="0" locked="0" layoutInCell="1" allowOverlap="1">
                            <wp:simplePos x="0" y="0"/>
                            <wp:positionH relativeFrom="column">
                              <wp:posOffset>763905</wp:posOffset>
                            </wp:positionH>
                            <wp:positionV relativeFrom="paragraph">
                              <wp:posOffset>1243965</wp:posOffset>
                            </wp:positionV>
                            <wp:extent cx="467360" cy="294640"/>
                            <wp:effectExtent l="5080" t="4445" r="22860" b="5715"/>
                            <wp:wrapNone/>
                            <wp:docPr id="12" name="文本框 12"/>
                            <wp:cNvGraphicFramePr/>
                            <a:graphic xmlns:a="http://schemas.openxmlformats.org/drawingml/2006/main">
                              <a:graphicData uri="http://schemas.microsoft.com/office/word/2010/wordprocessingShape">
                                <wps:wsp>
                                  <wps:cNvSpPr txBox="1"/>
                                  <wps:spPr>
                                    <a:xfrm>
                                      <a:off x="4641850" y="8036560"/>
                                      <a:ext cx="467360" cy="294640"/>
                                    </a:xfrm>
                                    <a:prstGeom prst="rect">
                                      <a:avLst/>
                                    </a:prstGeom>
                                    <a:solidFill>
                                      <a:srgbClr val="FFFFFF"/>
                                    </a:solidFill>
                                    <a:ln w="6350">
                                      <a:solidFill>
                                        <a:srgbClr val="FFFFFF"/>
                                      </a:solidFill>
                                    </a:ln>
                                    <a:effectLst/>
                                  </wps:spPr>
                                  <wps:txbx>
                                    <w:txbxContent>
                                      <w:p>
                                        <w:r>
                                          <w:rPr>
                                            <w:rFonts w:hint="eastAsia" w:ascii="宋体" w:hAnsi="宋体" w:cs="宋体"/>
                                            <w:szCs w:val="21"/>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15pt;margin-top:97.95pt;height:23.2pt;width:36.8pt;z-index:252034048;mso-width-relative:page;mso-height-relative:page;" fillcolor="#FFFFFF" filled="t" stroked="t" coordsize="21600,21600" o:gfxdata="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1Ka52AAAAAsBAAAPAAAAAAAAAAEAIAAAACIA&#10;AABkcnMvZG93bnJldi54bWxQSwECFAAUAAAACACHTuJAc09Oi0ICAACFBAAADgAAAAAAAAABACAA&#10;AAAnAQAAZHJzL2Uyb0RvYy54bWxQSwUGAAAAAAYABgBZAQAA2wUAAAAA&#10;">
                            <v:fill on="t" focussize="0,0"/>
                            <v:stroke weight="0.5pt" color="#FFFFFF" joinstyle="round"/>
                            <v:imagedata o:title=""/>
                            <o:lock v:ext="edit" aspectratio="f"/>
                            <v:textbox>
                              <w:txbxContent>
                                <w:p>
                                  <w:r>
                                    <w:rPr>
                                      <w:rFonts w:hint="eastAsia" w:ascii="宋体" w:hAnsi="宋体" w:cs="宋体"/>
                                      <w:szCs w:val="21"/>
                                    </w:rPr>
                                    <w:t>○G1</w:t>
                                  </w:r>
                                </w:p>
                              </w:txbxContent>
                            </v:textbox>
                          </v:shape>
                        </w:pict>
                      </mc:Fallback>
                    </mc:AlternateContent>
                  </w:r>
                  <w:r>
                    <w:rPr>
                      <w:color w:val="000000"/>
                      <w:sz w:val="21"/>
                    </w:rPr>
                    <mc:AlternateContent>
                      <mc:Choice Requires="wps">
                        <w:drawing>
                          <wp:anchor distT="0" distB="0" distL="114300" distR="114300" simplePos="0" relativeHeight="252033024" behindDoc="0" locked="0" layoutInCell="1" allowOverlap="1">
                            <wp:simplePos x="0" y="0"/>
                            <wp:positionH relativeFrom="column">
                              <wp:posOffset>613410</wp:posOffset>
                            </wp:positionH>
                            <wp:positionV relativeFrom="paragraph">
                              <wp:posOffset>595630</wp:posOffset>
                            </wp:positionV>
                            <wp:extent cx="712470" cy="599440"/>
                            <wp:effectExtent l="4445" t="4445" r="6985" b="5715"/>
                            <wp:wrapNone/>
                            <wp:docPr id="14" name="文本框 14"/>
                            <wp:cNvGraphicFramePr/>
                            <a:graphic xmlns:a="http://schemas.openxmlformats.org/drawingml/2006/main">
                              <a:graphicData uri="http://schemas.microsoft.com/office/word/2010/wordprocessingShape">
                                <wps:wsp>
                                  <wps:cNvSpPr txBox="1"/>
                                  <wps:spPr>
                                    <a:xfrm>
                                      <a:off x="3498850" y="7588250"/>
                                      <a:ext cx="712470" cy="599440"/>
                                    </a:xfrm>
                                    <a:prstGeom prst="rect">
                                      <a:avLst/>
                                    </a:prstGeom>
                                    <a:solidFill>
                                      <a:srgbClr val="FFFFFF"/>
                                    </a:solidFill>
                                    <a:ln w="6350">
                                      <a:solidFill>
                                        <a:prstClr val="black"/>
                                      </a:solidFill>
                                    </a:ln>
                                    <a:effectLst/>
                                  </wps:spPr>
                                  <wps:txbx>
                                    <w:txbxContent>
                                      <w:p>
                                        <w:pPr>
                                          <w:jc w:val="cente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46.9pt;height:47.2pt;width:56.1pt;z-index:252033024;mso-width-relative:page;mso-height-relative:page;" fillcolor="#FFFFFF" filled="t" stroked="t" coordsize="21600,21600" o:gfxdata="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VkyX1AAAAAkBAAAPAAAAAAAA&#10;AAEAIAAAACIAAABkcnMvZG93bnJldi54bWxQSwECFAAUAAAACACHTuJAnSFJp08CAACEBAAADgAA&#10;AAAAAAABACAAAAAjAQAAZHJzL2Uyb0RvYy54bWxQSwUGAAAAAAYABgBZAQAA5AUAAAAA&#10;">
                            <v:fill on="t" focussize="0,0"/>
                            <v:stroke weight="0.5pt" color="#000000" joinstyle="round"/>
                            <v:imagedata o:title=""/>
                            <o:lock v:ext="edit" aspectratio="f"/>
                            <v:textbox>
                              <w:txbxContent>
                                <w:p>
                                  <w:pPr>
                                    <w:jc w:val="center"/>
                                    <w:rPr>
                                      <w:rFonts w:eastAsia="微软雅黑"/>
                                    </w:rPr>
                                  </w:pPr>
                                  <w:r>
                                    <w:rPr>
                                      <w:rFonts w:hint="eastAsia"/>
                                    </w:rPr>
                                    <w:t>项目地</w:t>
                                  </w:r>
                                </w:p>
                              </w:txbxContent>
                            </v:textbox>
                          </v:shape>
                        </w:pict>
                      </mc:Fallback>
                    </mc:AlternateContent>
                  </w:r>
                  <w:r>
                    <w:rPr>
                      <w:color w:val="000000"/>
                      <w:sz w:val="21"/>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34925</wp:posOffset>
                            </wp:positionV>
                            <wp:extent cx="0" cy="519430"/>
                            <wp:effectExtent l="48895" t="0" r="65405" b="13970"/>
                            <wp:wrapNone/>
                            <wp:docPr id="15" name="直接箭头连接符 15"/>
                            <wp:cNvGraphicFramePr/>
                            <a:graphic xmlns:a="http://schemas.openxmlformats.org/drawingml/2006/main">
                              <a:graphicData uri="http://schemas.microsoft.com/office/word/2010/wordprocessingShape">
                                <wps:wsp>
                                  <wps:cNvCnPr/>
                                  <wps:spPr>
                                    <a:xfrm flipV="1">
                                      <a:off x="5187315" y="7144385"/>
                                      <a:ext cx="0" cy="51943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52.95pt;margin-top:2.75pt;height:40.9pt;width:0pt;z-index:252038144;mso-width-relative:page;mso-height-relative:page;" filled="f" stroked="t" coordsize="21600,21600" o:gfxdata="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5Zn91QAAAAgBAAAPAAAA&#10;AAAAAAEAIAAAACIAAABkcnMvZG93bnJldi54bWxQSwECFAAUAAAACACHTuJAi/WyoxgCAADpAwAA&#10;DgAAAAAAAAABACAAAAAkAQAAZHJzL2Uyb0RvYy54bWxQSwUGAAAAAAYABgBZAQAArgUAAAAA&#10;">
                            <v:fill on="f" focussize="0,0"/>
                            <v:stroke color="#000000" joinstyle="round" endarrow="open"/>
                            <v:imagedata o:title=""/>
                            <o:lock v:ext="edit" aspectratio="f"/>
                          </v:shape>
                        </w:pict>
                      </mc:Fallback>
                    </mc:AlternateContent>
                  </w:r>
                  <w:r>
                    <w:rPr>
                      <w:rFonts w:hint="eastAsia"/>
                      <w:color w:val="000000"/>
                      <w:sz w:val="21"/>
                    </w:rPr>
                    <w:t>南风 2018.6.27</w:t>
                  </w:r>
                </w:p>
              </w:tc>
            </w:tr>
          </w:tbl>
          <w:p>
            <w:pPr>
              <w:pStyle w:val="2"/>
              <w:jc w:val="center"/>
              <w:rPr>
                <w:b/>
                <w:bCs/>
                <w:sz w:val="24"/>
                <w:szCs w:val="24"/>
                <w:vertAlign w:val="superscript"/>
              </w:rPr>
            </w:pPr>
            <w:r>
              <w:rPr>
                <w:rFonts w:hint="eastAsia"/>
                <w:b/>
                <w:bCs/>
                <w:color w:val="000000"/>
                <w:sz w:val="24"/>
                <w:szCs w:val="24"/>
              </w:rPr>
              <w:t>附表6 有组织废气检测结果一览表</w:t>
            </w:r>
          </w:p>
          <w:tbl>
            <w:tblPr>
              <w:tblStyle w:val="13"/>
              <w:tblW w:w="8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3"/>
              <w:gridCol w:w="917"/>
              <w:gridCol w:w="899"/>
              <w:gridCol w:w="902"/>
              <w:gridCol w:w="898"/>
              <w:gridCol w:w="901"/>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exact"/>
                <w:jc w:val="center"/>
              </w:trPr>
              <w:tc>
                <w:tcPr>
                  <w:tcW w:w="3363" w:type="dxa"/>
                  <w:tcBorders>
                    <w:tl2br w:val="nil"/>
                    <w:tr2bl w:val="nil"/>
                  </w:tcBorders>
                  <w:vAlign w:val="center"/>
                </w:tcPr>
                <w:p>
                  <w:pPr>
                    <w:widowControl/>
                    <w:adjustRightInd w:val="0"/>
                    <w:snapToGrid w:val="0"/>
                    <w:jc w:val="center"/>
                    <w:rPr>
                      <w:szCs w:val="21"/>
                    </w:rPr>
                  </w:pPr>
                  <w:r>
                    <w:rPr>
                      <w:szCs w:val="21"/>
                    </w:rPr>
                    <w:t>监测时间</w:t>
                  </w:r>
                </w:p>
              </w:tc>
              <w:tc>
                <w:tcPr>
                  <w:tcW w:w="2718" w:type="dxa"/>
                  <w:gridSpan w:val="3"/>
                  <w:tcBorders>
                    <w:tl2br w:val="nil"/>
                    <w:tr2bl w:val="nil"/>
                  </w:tcBorders>
                  <w:vAlign w:val="center"/>
                </w:tcPr>
                <w:p>
                  <w:pPr>
                    <w:widowControl/>
                    <w:adjustRightInd w:val="0"/>
                    <w:snapToGrid w:val="0"/>
                    <w:jc w:val="center"/>
                    <w:rPr>
                      <w:szCs w:val="21"/>
                    </w:rPr>
                  </w:pPr>
                  <w:r>
                    <w:rPr>
                      <w:szCs w:val="21"/>
                    </w:rPr>
                    <w:t>2018.</w:t>
                  </w:r>
                  <w:r>
                    <w:rPr>
                      <w:rFonts w:hint="eastAsia"/>
                      <w:szCs w:val="21"/>
                    </w:rPr>
                    <w:t>6.26</w:t>
                  </w:r>
                </w:p>
              </w:tc>
              <w:tc>
                <w:tcPr>
                  <w:tcW w:w="2699" w:type="dxa"/>
                  <w:gridSpan w:val="3"/>
                  <w:tcBorders>
                    <w:tl2br w:val="nil"/>
                    <w:tr2bl w:val="nil"/>
                  </w:tcBorders>
                  <w:vAlign w:val="center"/>
                </w:tcPr>
                <w:p>
                  <w:pPr>
                    <w:widowControl/>
                    <w:adjustRightInd w:val="0"/>
                    <w:snapToGrid w:val="0"/>
                    <w:jc w:val="center"/>
                    <w:rPr>
                      <w:szCs w:val="21"/>
                    </w:rPr>
                  </w:pPr>
                  <w:r>
                    <w:rPr>
                      <w:szCs w:val="21"/>
                    </w:rPr>
                    <w:t>2018.6</w:t>
                  </w:r>
                  <w:r>
                    <w:rPr>
                      <w:rFonts w:hint="eastAsia"/>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3363" w:type="dxa"/>
                  <w:tcBorders>
                    <w:tl2br w:val="nil"/>
                    <w:tr2bl w:val="nil"/>
                  </w:tcBorders>
                  <w:vAlign w:val="center"/>
                </w:tcPr>
                <w:p>
                  <w:pPr>
                    <w:widowControl/>
                    <w:adjustRightInd w:val="0"/>
                    <w:snapToGrid w:val="0"/>
                    <w:jc w:val="center"/>
                    <w:rPr>
                      <w:szCs w:val="21"/>
                    </w:rPr>
                  </w:pPr>
                  <w:r>
                    <w:rPr>
                      <w:szCs w:val="21"/>
                    </w:rPr>
                    <w:t>监测点位</w:t>
                  </w:r>
                </w:p>
              </w:tc>
              <w:tc>
                <w:tcPr>
                  <w:tcW w:w="5417" w:type="dxa"/>
                  <w:gridSpan w:val="6"/>
                  <w:tcBorders>
                    <w:tl2br w:val="nil"/>
                    <w:tr2bl w:val="nil"/>
                  </w:tcBorders>
                  <w:vAlign w:val="center"/>
                </w:tcPr>
                <w:p>
                  <w:pPr>
                    <w:widowControl/>
                    <w:adjustRightInd w:val="0"/>
                    <w:snapToGrid w:val="0"/>
                    <w:jc w:val="center"/>
                    <w:rPr>
                      <w:szCs w:val="21"/>
                    </w:rPr>
                  </w:pPr>
                  <w:r>
                    <w:rPr>
                      <w:rFonts w:hint="eastAsia"/>
                      <w:szCs w:val="21"/>
                    </w:rPr>
                    <w:t>尿素生产线废气总排口G5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3363" w:type="dxa"/>
                  <w:tcBorders>
                    <w:tl2br w:val="nil"/>
                    <w:tr2bl w:val="nil"/>
                  </w:tcBorders>
                  <w:vAlign w:val="center"/>
                </w:tcPr>
                <w:p>
                  <w:pPr>
                    <w:widowControl/>
                    <w:adjustRightInd w:val="0"/>
                    <w:snapToGrid w:val="0"/>
                    <w:jc w:val="center"/>
                    <w:rPr>
                      <w:szCs w:val="21"/>
                    </w:rPr>
                  </w:pPr>
                  <w:r>
                    <w:rPr>
                      <w:szCs w:val="21"/>
                    </w:rPr>
                    <w:t>监测频次</w:t>
                  </w:r>
                </w:p>
              </w:tc>
              <w:tc>
                <w:tcPr>
                  <w:tcW w:w="917" w:type="dxa"/>
                  <w:tcBorders>
                    <w:tl2br w:val="nil"/>
                    <w:tr2bl w:val="nil"/>
                  </w:tcBorders>
                  <w:vAlign w:val="center"/>
                </w:tcPr>
                <w:p>
                  <w:pPr>
                    <w:widowControl/>
                    <w:adjustRightInd w:val="0"/>
                    <w:snapToGrid w:val="0"/>
                    <w:jc w:val="center"/>
                    <w:rPr>
                      <w:szCs w:val="21"/>
                    </w:rPr>
                  </w:pPr>
                  <w:r>
                    <w:rPr>
                      <w:szCs w:val="21"/>
                    </w:rPr>
                    <w:t>1</w:t>
                  </w:r>
                </w:p>
              </w:tc>
              <w:tc>
                <w:tcPr>
                  <w:tcW w:w="899" w:type="dxa"/>
                  <w:tcBorders>
                    <w:tl2br w:val="nil"/>
                    <w:tr2bl w:val="nil"/>
                  </w:tcBorders>
                  <w:vAlign w:val="center"/>
                </w:tcPr>
                <w:p>
                  <w:pPr>
                    <w:widowControl/>
                    <w:adjustRightInd w:val="0"/>
                    <w:snapToGrid w:val="0"/>
                    <w:jc w:val="center"/>
                    <w:rPr>
                      <w:szCs w:val="21"/>
                    </w:rPr>
                  </w:pPr>
                  <w:r>
                    <w:rPr>
                      <w:szCs w:val="21"/>
                    </w:rPr>
                    <w:t>2</w:t>
                  </w:r>
                </w:p>
              </w:tc>
              <w:tc>
                <w:tcPr>
                  <w:tcW w:w="902" w:type="dxa"/>
                  <w:tcBorders>
                    <w:tl2br w:val="nil"/>
                    <w:tr2bl w:val="nil"/>
                  </w:tcBorders>
                  <w:vAlign w:val="center"/>
                </w:tcPr>
                <w:p>
                  <w:pPr>
                    <w:widowControl/>
                    <w:adjustRightInd w:val="0"/>
                    <w:snapToGrid w:val="0"/>
                    <w:jc w:val="center"/>
                    <w:rPr>
                      <w:szCs w:val="21"/>
                    </w:rPr>
                  </w:pPr>
                  <w:r>
                    <w:rPr>
                      <w:szCs w:val="21"/>
                    </w:rPr>
                    <w:t>3</w:t>
                  </w:r>
                </w:p>
              </w:tc>
              <w:tc>
                <w:tcPr>
                  <w:tcW w:w="898" w:type="dxa"/>
                  <w:tcBorders>
                    <w:tl2br w:val="nil"/>
                    <w:tr2bl w:val="nil"/>
                  </w:tcBorders>
                  <w:vAlign w:val="center"/>
                </w:tcPr>
                <w:p>
                  <w:pPr>
                    <w:widowControl/>
                    <w:adjustRightInd w:val="0"/>
                    <w:snapToGrid w:val="0"/>
                    <w:jc w:val="center"/>
                    <w:rPr>
                      <w:szCs w:val="21"/>
                    </w:rPr>
                  </w:pPr>
                  <w:r>
                    <w:rPr>
                      <w:szCs w:val="21"/>
                    </w:rPr>
                    <w:t>1</w:t>
                  </w:r>
                </w:p>
              </w:tc>
              <w:tc>
                <w:tcPr>
                  <w:tcW w:w="901" w:type="dxa"/>
                  <w:tcBorders>
                    <w:tl2br w:val="nil"/>
                    <w:tr2bl w:val="nil"/>
                  </w:tcBorders>
                  <w:vAlign w:val="center"/>
                </w:tcPr>
                <w:p>
                  <w:pPr>
                    <w:widowControl/>
                    <w:adjustRightInd w:val="0"/>
                    <w:snapToGrid w:val="0"/>
                    <w:jc w:val="center"/>
                    <w:rPr>
                      <w:szCs w:val="21"/>
                    </w:rPr>
                  </w:pPr>
                  <w:r>
                    <w:rPr>
                      <w:szCs w:val="21"/>
                    </w:rPr>
                    <w:t>2</w:t>
                  </w:r>
                </w:p>
              </w:tc>
              <w:tc>
                <w:tcPr>
                  <w:tcW w:w="900" w:type="dxa"/>
                  <w:tcBorders>
                    <w:tl2br w:val="nil"/>
                    <w:tr2bl w:val="nil"/>
                  </w:tcBorders>
                  <w:vAlign w:val="center"/>
                </w:tcPr>
                <w:p>
                  <w:pPr>
                    <w:widowControl/>
                    <w:adjustRightInd w:val="0"/>
                    <w:snapToGrid w:val="0"/>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3363" w:type="dxa"/>
                  <w:tcBorders>
                    <w:tl2br w:val="nil"/>
                    <w:tr2bl w:val="nil"/>
                  </w:tcBorders>
                  <w:vAlign w:val="center"/>
                </w:tcPr>
                <w:p>
                  <w:pPr>
                    <w:widowControl/>
                    <w:adjustRightInd w:val="0"/>
                    <w:snapToGrid w:val="0"/>
                    <w:jc w:val="center"/>
                    <w:rPr>
                      <w:szCs w:val="21"/>
                    </w:rPr>
                  </w:pPr>
                  <w:r>
                    <w:rPr>
                      <w:szCs w:val="21"/>
                    </w:rPr>
                    <w:t>标干流量 Nm</w:t>
                  </w:r>
                  <w:r>
                    <w:rPr>
                      <w:szCs w:val="21"/>
                      <w:vertAlign w:val="superscript"/>
                    </w:rPr>
                    <w:t>3</w:t>
                  </w:r>
                  <w:r>
                    <w:rPr>
                      <w:szCs w:val="21"/>
                    </w:rPr>
                    <w:t>/h</w:t>
                  </w:r>
                </w:p>
              </w:tc>
              <w:tc>
                <w:tcPr>
                  <w:tcW w:w="917" w:type="dxa"/>
                  <w:tcBorders>
                    <w:tl2br w:val="nil"/>
                    <w:tr2bl w:val="nil"/>
                  </w:tcBorders>
                  <w:vAlign w:val="center"/>
                </w:tcPr>
                <w:p>
                  <w:pPr>
                    <w:widowControl/>
                    <w:adjustRightInd w:val="0"/>
                    <w:snapToGrid w:val="0"/>
                    <w:jc w:val="center"/>
                    <w:rPr>
                      <w:szCs w:val="21"/>
                    </w:rPr>
                  </w:pPr>
                  <w:r>
                    <w:rPr>
                      <w:rFonts w:hint="eastAsia"/>
                      <w:szCs w:val="21"/>
                    </w:rPr>
                    <w:t>3509</w:t>
                  </w:r>
                </w:p>
              </w:tc>
              <w:tc>
                <w:tcPr>
                  <w:tcW w:w="899" w:type="dxa"/>
                  <w:tcBorders>
                    <w:tl2br w:val="nil"/>
                    <w:tr2bl w:val="nil"/>
                  </w:tcBorders>
                  <w:vAlign w:val="center"/>
                </w:tcPr>
                <w:p>
                  <w:pPr>
                    <w:widowControl/>
                    <w:adjustRightInd w:val="0"/>
                    <w:snapToGrid w:val="0"/>
                    <w:jc w:val="center"/>
                    <w:rPr>
                      <w:szCs w:val="21"/>
                    </w:rPr>
                  </w:pPr>
                  <w:r>
                    <w:rPr>
                      <w:rFonts w:hint="eastAsia"/>
                      <w:szCs w:val="21"/>
                    </w:rPr>
                    <w:t>3360</w:t>
                  </w:r>
                </w:p>
              </w:tc>
              <w:tc>
                <w:tcPr>
                  <w:tcW w:w="902" w:type="dxa"/>
                  <w:tcBorders>
                    <w:tl2br w:val="nil"/>
                    <w:tr2bl w:val="nil"/>
                  </w:tcBorders>
                  <w:vAlign w:val="center"/>
                </w:tcPr>
                <w:p>
                  <w:pPr>
                    <w:widowControl/>
                    <w:adjustRightInd w:val="0"/>
                    <w:snapToGrid w:val="0"/>
                    <w:jc w:val="center"/>
                    <w:rPr>
                      <w:szCs w:val="21"/>
                    </w:rPr>
                  </w:pPr>
                  <w:r>
                    <w:rPr>
                      <w:rFonts w:hint="eastAsia"/>
                      <w:szCs w:val="21"/>
                    </w:rPr>
                    <w:t>4222</w:t>
                  </w:r>
                </w:p>
              </w:tc>
              <w:tc>
                <w:tcPr>
                  <w:tcW w:w="898" w:type="dxa"/>
                  <w:tcBorders>
                    <w:tl2br w:val="nil"/>
                    <w:tr2bl w:val="nil"/>
                  </w:tcBorders>
                  <w:vAlign w:val="center"/>
                </w:tcPr>
                <w:p>
                  <w:pPr>
                    <w:widowControl/>
                    <w:adjustRightInd w:val="0"/>
                    <w:snapToGrid w:val="0"/>
                    <w:jc w:val="center"/>
                    <w:rPr>
                      <w:szCs w:val="21"/>
                    </w:rPr>
                  </w:pPr>
                  <w:r>
                    <w:rPr>
                      <w:rFonts w:hint="eastAsia"/>
                      <w:szCs w:val="21"/>
                    </w:rPr>
                    <w:t>3682</w:t>
                  </w:r>
                </w:p>
              </w:tc>
              <w:tc>
                <w:tcPr>
                  <w:tcW w:w="901" w:type="dxa"/>
                  <w:tcBorders>
                    <w:tl2br w:val="nil"/>
                    <w:tr2bl w:val="nil"/>
                  </w:tcBorders>
                  <w:vAlign w:val="center"/>
                </w:tcPr>
                <w:p>
                  <w:pPr>
                    <w:widowControl/>
                    <w:adjustRightInd w:val="0"/>
                    <w:snapToGrid w:val="0"/>
                    <w:jc w:val="center"/>
                    <w:rPr>
                      <w:szCs w:val="21"/>
                    </w:rPr>
                  </w:pPr>
                  <w:r>
                    <w:rPr>
                      <w:rFonts w:hint="eastAsia"/>
                      <w:szCs w:val="21"/>
                    </w:rPr>
                    <w:t>3455</w:t>
                  </w:r>
                </w:p>
              </w:tc>
              <w:tc>
                <w:tcPr>
                  <w:tcW w:w="900" w:type="dxa"/>
                  <w:tcBorders>
                    <w:tl2br w:val="nil"/>
                    <w:tr2bl w:val="nil"/>
                  </w:tcBorders>
                  <w:vAlign w:val="center"/>
                </w:tcPr>
                <w:p>
                  <w:pPr>
                    <w:widowControl/>
                    <w:adjustRightInd w:val="0"/>
                    <w:snapToGrid w:val="0"/>
                    <w:jc w:val="center"/>
                    <w:rPr>
                      <w:szCs w:val="21"/>
                    </w:rPr>
                  </w:pPr>
                  <w:r>
                    <w:rPr>
                      <w:rFonts w:hint="eastAsia"/>
                      <w:szCs w:val="21"/>
                    </w:rPr>
                    <w:t>3601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3363" w:type="dxa"/>
                  <w:tcBorders>
                    <w:tl2br w:val="nil"/>
                    <w:tr2bl w:val="nil"/>
                  </w:tcBorders>
                  <w:vAlign w:val="center"/>
                </w:tcPr>
                <w:p>
                  <w:pPr>
                    <w:widowControl/>
                    <w:adjustRightInd w:val="0"/>
                    <w:snapToGrid w:val="0"/>
                    <w:jc w:val="center"/>
                    <w:rPr>
                      <w:szCs w:val="21"/>
                    </w:rPr>
                  </w:pPr>
                  <w:r>
                    <w:rPr>
                      <w:rFonts w:hint="eastAsia"/>
                      <w:szCs w:val="21"/>
                    </w:rPr>
                    <w:t>氨气</w:t>
                  </w:r>
                  <w:r>
                    <w:rPr>
                      <w:szCs w:val="21"/>
                    </w:rPr>
                    <w:t>浓度mg/m</w:t>
                  </w:r>
                  <w:r>
                    <w:rPr>
                      <w:szCs w:val="21"/>
                      <w:vertAlign w:val="superscript"/>
                    </w:rPr>
                    <w:t>3</w:t>
                  </w:r>
                </w:p>
              </w:tc>
              <w:tc>
                <w:tcPr>
                  <w:tcW w:w="917" w:type="dxa"/>
                  <w:tcBorders>
                    <w:tl2br w:val="nil"/>
                    <w:tr2bl w:val="nil"/>
                  </w:tcBorders>
                  <w:vAlign w:val="center"/>
                </w:tcPr>
                <w:p>
                  <w:pPr>
                    <w:widowControl/>
                    <w:adjustRightInd w:val="0"/>
                    <w:snapToGrid w:val="0"/>
                    <w:jc w:val="center"/>
                    <w:rPr>
                      <w:szCs w:val="21"/>
                    </w:rPr>
                  </w:pPr>
                  <w:r>
                    <w:rPr>
                      <w:rFonts w:hint="eastAsia"/>
                      <w:szCs w:val="21"/>
                    </w:rPr>
                    <w:t>7.02</w:t>
                  </w:r>
                </w:p>
              </w:tc>
              <w:tc>
                <w:tcPr>
                  <w:tcW w:w="899" w:type="dxa"/>
                  <w:tcBorders>
                    <w:tl2br w:val="nil"/>
                    <w:tr2bl w:val="nil"/>
                  </w:tcBorders>
                  <w:vAlign w:val="center"/>
                </w:tcPr>
                <w:p>
                  <w:pPr>
                    <w:widowControl/>
                    <w:adjustRightInd w:val="0"/>
                    <w:snapToGrid w:val="0"/>
                    <w:jc w:val="center"/>
                    <w:rPr>
                      <w:szCs w:val="21"/>
                    </w:rPr>
                  </w:pPr>
                  <w:r>
                    <w:rPr>
                      <w:rFonts w:hint="eastAsia"/>
                      <w:szCs w:val="21"/>
                    </w:rPr>
                    <w:t>8.38</w:t>
                  </w:r>
                </w:p>
              </w:tc>
              <w:tc>
                <w:tcPr>
                  <w:tcW w:w="902" w:type="dxa"/>
                  <w:tcBorders>
                    <w:tl2br w:val="nil"/>
                    <w:tr2bl w:val="nil"/>
                  </w:tcBorders>
                  <w:vAlign w:val="center"/>
                </w:tcPr>
                <w:p>
                  <w:pPr>
                    <w:widowControl/>
                    <w:adjustRightInd w:val="0"/>
                    <w:snapToGrid w:val="0"/>
                    <w:jc w:val="center"/>
                    <w:rPr>
                      <w:szCs w:val="21"/>
                    </w:rPr>
                  </w:pPr>
                  <w:r>
                    <w:rPr>
                      <w:rFonts w:hint="eastAsia"/>
                      <w:szCs w:val="21"/>
                    </w:rPr>
                    <w:t>8.23</w:t>
                  </w:r>
                </w:p>
              </w:tc>
              <w:tc>
                <w:tcPr>
                  <w:tcW w:w="898" w:type="dxa"/>
                  <w:tcBorders>
                    <w:tl2br w:val="nil"/>
                    <w:tr2bl w:val="nil"/>
                  </w:tcBorders>
                  <w:vAlign w:val="center"/>
                </w:tcPr>
                <w:p>
                  <w:pPr>
                    <w:widowControl/>
                    <w:adjustRightInd w:val="0"/>
                    <w:snapToGrid w:val="0"/>
                    <w:jc w:val="center"/>
                    <w:rPr>
                      <w:szCs w:val="21"/>
                    </w:rPr>
                  </w:pPr>
                  <w:r>
                    <w:rPr>
                      <w:rFonts w:hint="eastAsia"/>
                      <w:szCs w:val="21"/>
                    </w:rPr>
                    <w:t>9.31</w:t>
                  </w:r>
                </w:p>
              </w:tc>
              <w:tc>
                <w:tcPr>
                  <w:tcW w:w="901" w:type="dxa"/>
                  <w:tcBorders>
                    <w:tl2br w:val="nil"/>
                    <w:tr2bl w:val="nil"/>
                  </w:tcBorders>
                  <w:vAlign w:val="center"/>
                </w:tcPr>
                <w:p>
                  <w:pPr>
                    <w:widowControl/>
                    <w:adjustRightInd w:val="0"/>
                    <w:snapToGrid w:val="0"/>
                    <w:jc w:val="center"/>
                    <w:rPr>
                      <w:szCs w:val="21"/>
                    </w:rPr>
                  </w:pPr>
                  <w:r>
                    <w:rPr>
                      <w:rFonts w:hint="eastAsia"/>
                      <w:szCs w:val="21"/>
                    </w:rPr>
                    <w:t>8.87</w:t>
                  </w:r>
                </w:p>
              </w:tc>
              <w:tc>
                <w:tcPr>
                  <w:tcW w:w="900" w:type="dxa"/>
                  <w:tcBorders>
                    <w:tl2br w:val="nil"/>
                    <w:tr2bl w:val="nil"/>
                  </w:tcBorders>
                  <w:vAlign w:val="center"/>
                </w:tcPr>
                <w:p>
                  <w:pPr>
                    <w:widowControl/>
                    <w:adjustRightInd w:val="0"/>
                    <w:snapToGrid w:val="0"/>
                    <w:jc w:val="center"/>
                    <w:rPr>
                      <w:szCs w:val="21"/>
                    </w:rPr>
                  </w:pPr>
                  <w:r>
                    <w:rPr>
                      <w:rFonts w:hint="eastAsia"/>
                      <w:szCs w:val="21"/>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3363" w:type="dxa"/>
                  <w:tcBorders>
                    <w:tl2br w:val="nil"/>
                    <w:tr2bl w:val="nil"/>
                  </w:tcBorders>
                  <w:vAlign w:val="center"/>
                </w:tcPr>
                <w:p>
                  <w:pPr>
                    <w:widowControl/>
                    <w:adjustRightInd w:val="0"/>
                    <w:snapToGrid w:val="0"/>
                    <w:jc w:val="center"/>
                    <w:rPr>
                      <w:szCs w:val="21"/>
                    </w:rPr>
                  </w:pPr>
                  <w:r>
                    <w:rPr>
                      <w:rFonts w:hint="eastAsia"/>
                      <w:szCs w:val="21"/>
                    </w:rPr>
                    <w:t>氨气</w:t>
                  </w:r>
                  <w:r>
                    <w:rPr>
                      <w:szCs w:val="21"/>
                    </w:rPr>
                    <w:t>排放速率 kg/h</w:t>
                  </w:r>
                </w:p>
              </w:tc>
              <w:tc>
                <w:tcPr>
                  <w:tcW w:w="917" w:type="dxa"/>
                  <w:tcBorders>
                    <w:tl2br w:val="nil"/>
                    <w:tr2bl w:val="nil"/>
                  </w:tcBorders>
                  <w:vAlign w:val="center"/>
                </w:tcPr>
                <w:p>
                  <w:pPr>
                    <w:widowControl/>
                    <w:adjustRightInd w:val="0"/>
                    <w:snapToGrid w:val="0"/>
                    <w:jc w:val="center"/>
                    <w:rPr>
                      <w:szCs w:val="21"/>
                    </w:rPr>
                  </w:pPr>
                  <w:r>
                    <w:rPr>
                      <w:rFonts w:hint="eastAsia"/>
                      <w:szCs w:val="21"/>
                    </w:rPr>
                    <w:t>0.024</w:t>
                  </w:r>
                </w:p>
              </w:tc>
              <w:tc>
                <w:tcPr>
                  <w:tcW w:w="899" w:type="dxa"/>
                  <w:tcBorders>
                    <w:tl2br w:val="nil"/>
                    <w:tr2bl w:val="nil"/>
                  </w:tcBorders>
                  <w:vAlign w:val="center"/>
                </w:tcPr>
                <w:p>
                  <w:pPr>
                    <w:widowControl/>
                    <w:adjustRightInd w:val="0"/>
                    <w:snapToGrid w:val="0"/>
                    <w:jc w:val="center"/>
                    <w:rPr>
                      <w:szCs w:val="21"/>
                    </w:rPr>
                  </w:pPr>
                  <w:r>
                    <w:rPr>
                      <w:rFonts w:hint="eastAsia"/>
                      <w:szCs w:val="21"/>
                    </w:rPr>
                    <w:t>0.028</w:t>
                  </w:r>
                </w:p>
              </w:tc>
              <w:tc>
                <w:tcPr>
                  <w:tcW w:w="902" w:type="dxa"/>
                  <w:tcBorders>
                    <w:tl2br w:val="nil"/>
                    <w:tr2bl w:val="nil"/>
                  </w:tcBorders>
                  <w:vAlign w:val="center"/>
                </w:tcPr>
                <w:p>
                  <w:pPr>
                    <w:widowControl/>
                    <w:adjustRightInd w:val="0"/>
                    <w:snapToGrid w:val="0"/>
                    <w:jc w:val="center"/>
                    <w:rPr>
                      <w:szCs w:val="21"/>
                    </w:rPr>
                  </w:pPr>
                  <w:r>
                    <w:rPr>
                      <w:rFonts w:hint="eastAsia"/>
                      <w:szCs w:val="21"/>
                    </w:rPr>
                    <w:t>0.035</w:t>
                  </w:r>
                </w:p>
              </w:tc>
              <w:tc>
                <w:tcPr>
                  <w:tcW w:w="898" w:type="dxa"/>
                  <w:tcBorders>
                    <w:tl2br w:val="nil"/>
                    <w:tr2bl w:val="nil"/>
                  </w:tcBorders>
                  <w:vAlign w:val="center"/>
                </w:tcPr>
                <w:p>
                  <w:pPr>
                    <w:widowControl/>
                    <w:adjustRightInd w:val="0"/>
                    <w:snapToGrid w:val="0"/>
                    <w:jc w:val="center"/>
                    <w:rPr>
                      <w:szCs w:val="21"/>
                    </w:rPr>
                  </w:pPr>
                  <w:r>
                    <w:rPr>
                      <w:rFonts w:hint="eastAsia"/>
                      <w:szCs w:val="21"/>
                    </w:rPr>
                    <w:t>0.034</w:t>
                  </w:r>
                </w:p>
              </w:tc>
              <w:tc>
                <w:tcPr>
                  <w:tcW w:w="901" w:type="dxa"/>
                  <w:tcBorders>
                    <w:tl2br w:val="nil"/>
                    <w:tr2bl w:val="nil"/>
                  </w:tcBorders>
                  <w:vAlign w:val="center"/>
                </w:tcPr>
                <w:p>
                  <w:pPr>
                    <w:widowControl/>
                    <w:adjustRightInd w:val="0"/>
                    <w:snapToGrid w:val="0"/>
                    <w:jc w:val="center"/>
                    <w:rPr>
                      <w:szCs w:val="21"/>
                    </w:rPr>
                  </w:pPr>
                  <w:r>
                    <w:rPr>
                      <w:rFonts w:hint="eastAsia"/>
                      <w:szCs w:val="21"/>
                    </w:rPr>
                    <w:t>0.031</w:t>
                  </w:r>
                </w:p>
              </w:tc>
              <w:tc>
                <w:tcPr>
                  <w:tcW w:w="900" w:type="dxa"/>
                  <w:tcBorders>
                    <w:tl2br w:val="nil"/>
                    <w:tr2bl w:val="nil"/>
                  </w:tcBorders>
                  <w:vAlign w:val="center"/>
                </w:tcPr>
                <w:p>
                  <w:pPr>
                    <w:widowControl/>
                    <w:adjustRightInd w:val="0"/>
                    <w:snapToGrid w:val="0"/>
                    <w:jc w:val="center"/>
                    <w:rPr>
                      <w:szCs w:val="21"/>
                    </w:rPr>
                  </w:pPr>
                  <w:r>
                    <w:rPr>
                      <w:rFonts w:hint="eastAsia"/>
                      <w:szCs w:val="21"/>
                    </w:rPr>
                    <w:t>0.033</w:t>
                  </w:r>
                </w:p>
              </w:tc>
            </w:tr>
          </w:tbl>
          <w:p>
            <w:pPr>
              <w:pStyle w:val="2"/>
              <w:rPr>
                <w:color w:val="000000"/>
                <w:sz w:val="10"/>
                <w:szCs w:val="10"/>
              </w:rPr>
            </w:pPr>
          </w:p>
          <w:p>
            <w:pPr>
              <w:pStyle w:val="2"/>
              <w:rPr>
                <w:color w:val="000000"/>
                <w:sz w:val="10"/>
                <w:szCs w:val="10"/>
              </w:rPr>
            </w:pPr>
          </w:p>
          <w:p>
            <w:pPr>
              <w:pStyle w:val="2"/>
              <w:rPr>
                <w:color w:val="000000"/>
                <w:sz w:val="10"/>
                <w:szCs w:val="10"/>
              </w:rPr>
            </w:pPr>
          </w:p>
        </w:tc>
      </w:tr>
    </w:tbl>
    <w:p>
      <w:pPr>
        <w:pStyle w:val="2"/>
        <w:rPr>
          <w:color w:val="000000"/>
          <w:sz w:val="10"/>
          <w:szCs w:val="10"/>
        </w:rPr>
      </w:pPr>
    </w:p>
    <w:p>
      <w:pPr>
        <w:jc w:val="center"/>
        <w:rPr>
          <w:rFonts w:ascii="黑体" w:hAnsi="黑体" w:eastAsia="黑体" w:cs="黑体"/>
          <w:sz w:val="28"/>
          <w:szCs w:val="28"/>
        </w:rPr>
      </w:pPr>
      <w:r>
        <w:rPr>
          <w:rFonts w:hint="eastAsia" w:ascii="黑体" w:hAnsi="黑体" w:eastAsia="黑体" w:cs="黑体"/>
          <w:sz w:val="28"/>
          <w:szCs w:val="28"/>
        </w:rPr>
        <w:t>安徽创佳安全环境科技有限公司</w:t>
      </w:r>
    </w:p>
    <w:p>
      <w:pPr>
        <w:jc w:val="center"/>
        <w:rPr>
          <w:rFonts w:ascii="华文中宋" w:hAnsi="华文中宋" w:eastAsia="华文中宋"/>
          <w:bCs/>
          <w:sz w:val="44"/>
          <w:szCs w:val="44"/>
        </w:rPr>
      </w:pPr>
      <w:r>
        <w:rPr>
          <w:rFonts w:hint="eastAsia" w:ascii="华文中宋" w:hAnsi="华文中宋" w:eastAsia="华文中宋"/>
          <w:bCs/>
          <w:sz w:val="44"/>
          <w:szCs w:val="44"/>
        </w:rPr>
        <w:t>检测报告</w:t>
      </w:r>
    </w:p>
    <w:p>
      <w:pPr>
        <w:spacing w:line="40" w:lineRule="atLeast"/>
        <w:rPr>
          <w:color w:val="000000"/>
          <w:sz w:val="10"/>
          <w:szCs w:val="10"/>
        </w:rPr>
      </w:pPr>
      <w:r>
        <w:rPr>
          <w:rFonts w:hint="eastAsia" w:ascii="宋体" w:hAnsi="宋体"/>
          <w:sz w:val="24"/>
        </w:rPr>
        <mc:AlternateContent>
          <mc:Choice Requires="wps">
            <w:drawing>
              <wp:anchor distT="0" distB="0" distL="114300" distR="114300" simplePos="0" relativeHeight="252040192" behindDoc="0" locked="0" layoutInCell="1" allowOverlap="1">
                <wp:simplePos x="0" y="0"/>
                <wp:positionH relativeFrom="column">
                  <wp:posOffset>-87630</wp:posOffset>
                </wp:positionH>
                <wp:positionV relativeFrom="paragraph">
                  <wp:posOffset>4445</wp:posOffset>
                </wp:positionV>
                <wp:extent cx="9053195" cy="238125"/>
                <wp:effectExtent l="0" t="0" r="0" b="0"/>
                <wp:wrapNone/>
                <wp:docPr id="22" name="矩形 22"/>
                <wp:cNvGraphicFramePr/>
                <a:graphic xmlns:a="http://schemas.openxmlformats.org/drawingml/2006/main">
                  <a:graphicData uri="http://schemas.microsoft.com/office/word/2010/wordprocessingShape">
                    <wps:wsp>
                      <wps:cNvSpPr/>
                      <wps:spPr>
                        <a:xfrm>
                          <a:off x="0" y="0"/>
                          <a:ext cx="9053195" cy="238125"/>
                        </a:xfrm>
                        <a:prstGeom prst="rect">
                          <a:avLst/>
                        </a:prstGeom>
                        <a:noFill/>
                        <a:ln w="9525">
                          <a:noFill/>
                        </a:ln>
                      </wps:spPr>
                      <wps:txbx>
                        <w:txbxContent>
                          <w:p>
                            <w:pPr>
                              <w:spacing w:line="240" w:lineRule="exact"/>
                              <w:jc w:val="left"/>
                              <w:rPr>
                                <w:szCs w:val="21"/>
                              </w:rPr>
                            </w:pPr>
                            <w:r>
                              <w:rPr>
                                <w:rFonts w:hint="eastAsia"/>
                                <w:szCs w:val="21"/>
                              </w:rPr>
                              <w:t xml:space="preserve">报告编号：（环）18JC060828563095                                                                                          </w:t>
                            </w:r>
                          </w:p>
                        </w:txbxContent>
                      </wps:txbx>
                      <wps:bodyPr upright="1"/>
                    </wps:wsp>
                  </a:graphicData>
                </a:graphic>
              </wp:anchor>
            </w:drawing>
          </mc:Choice>
          <mc:Fallback>
            <w:pict>
              <v:rect id="_x0000_s1026" o:spid="_x0000_s1026" o:spt="1" style="position:absolute;left:0pt;margin-left:-6.9pt;margin-top:0.35pt;height:18.75pt;width:712.85pt;z-index:252040192;mso-width-relative:page;mso-height-relative:page;" filled="f" stroked="f" coordsize="21600,21600" o:gfxdata="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aQ2AdkAAAAIAQAADwAAAAAAAAABACAAAAAiAAAAZHJzL2Rvd25y&#10;ZXYueG1sUEsBAhQAFAAAAAgAh07iQKScJjaLAQAA/gIAAA4AAAAAAAAAAQAgAAAAKAEAAGRycy9l&#10;Mm9Eb2MueG1sUEsFBgAAAAAGAAYAWQEAACUFAAAAAA==&#10;">
                <v:fill on="f" focussize="0,0"/>
                <v:stroke on="f"/>
                <v:imagedata o:title=""/>
                <o:lock v:ext="edit" aspectratio="f"/>
                <v:textbox>
                  <w:txbxContent>
                    <w:p>
                      <w:pPr>
                        <w:spacing w:line="240" w:lineRule="exact"/>
                        <w:jc w:val="left"/>
                        <w:rPr>
                          <w:szCs w:val="21"/>
                        </w:rPr>
                      </w:pPr>
                      <w:r>
                        <w:rPr>
                          <w:rFonts w:hint="eastAsia"/>
                          <w:szCs w:val="21"/>
                        </w:rPr>
                        <w:t xml:space="preserve">报告编号：（环）18JC060828563095                                                                                          </w:t>
                      </w:r>
                    </w:p>
                  </w:txbxContent>
                </v:textbox>
              </v:rect>
            </w:pict>
          </mc:Fallback>
        </mc:AlternateContent>
      </w:r>
    </w:p>
    <w:tbl>
      <w:tblPr>
        <w:tblStyle w:val="13"/>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9" w:hRule="atLeast"/>
        </w:trPr>
        <w:tc>
          <w:tcPr>
            <w:tcW w:w="9116" w:type="dxa"/>
          </w:tcPr>
          <w:p>
            <w:pPr>
              <w:pStyle w:val="2"/>
              <w:spacing w:after="0"/>
              <w:jc w:val="center"/>
              <w:rPr>
                <w:b/>
                <w:bCs/>
                <w:sz w:val="24"/>
                <w:szCs w:val="24"/>
              </w:rPr>
            </w:pPr>
            <w:r>
              <w:rPr>
                <w:rFonts w:hint="eastAsia"/>
                <w:b/>
                <w:bCs/>
                <w:sz w:val="24"/>
                <w:szCs w:val="24"/>
              </w:rPr>
              <w:t xml:space="preserve">附表7 噪声检测结果一览表  </w:t>
            </w:r>
          </w:p>
          <w:tbl>
            <w:tblPr>
              <w:tblStyle w:val="12"/>
              <w:tblW w:w="872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99"/>
              <w:gridCol w:w="1215"/>
              <w:gridCol w:w="1065"/>
              <w:gridCol w:w="1365"/>
              <w:gridCol w:w="1259"/>
              <w:gridCol w:w="1425"/>
              <w:gridCol w:w="12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restart"/>
                  <w:vAlign w:val="center"/>
                </w:tcPr>
                <w:p>
                  <w:pPr>
                    <w:widowControl/>
                    <w:adjustRightInd w:val="0"/>
                    <w:snapToGrid w:val="0"/>
                    <w:jc w:val="center"/>
                    <w:rPr>
                      <w:bCs/>
                      <w:color w:val="000000"/>
                      <w:szCs w:val="21"/>
                    </w:rPr>
                  </w:pPr>
                  <w:r>
                    <w:rPr>
                      <w:bCs/>
                      <w:color w:val="000000"/>
                      <w:szCs w:val="21"/>
                    </w:rPr>
                    <w:t>监测时间</w:t>
                  </w:r>
                </w:p>
              </w:tc>
              <w:tc>
                <w:tcPr>
                  <w:tcW w:w="1215" w:type="dxa"/>
                  <w:vMerge w:val="restart"/>
                  <w:vAlign w:val="center"/>
                </w:tcPr>
                <w:p>
                  <w:pPr>
                    <w:widowControl/>
                    <w:adjustRightInd w:val="0"/>
                    <w:snapToGrid w:val="0"/>
                    <w:jc w:val="center"/>
                    <w:rPr>
                      <w:bCs/>
                      <w:color w:val="000000"/>
                      <w:szCs w:val="21"/>
                    </w:rPr>
                  </w:pPr>
                  <w:r>
                    <w:rPr>
                      <w:bCs/>
                      <w:color w:val="000000"/>
                      <w:szCs w:val="21"/>
                    </w:rPr>
                    <w:t>监测位置</w:t>
                  </w:r>
                </w:p>
              </w:tc>
              <w:tc>
                <w:tcPr>
                  <w:tcW w:w="1065" w:type="dxa"/>
                  <w:vMerge w:val="restart"/>
                  <w:vAlign w:val="center"/>
                </w:tcPr>
                <w:p>
                  <w:pPr>
                    <w:widowControl/>
                    <w:adjustRightInd w:val="0"/>
                    <w:snapToGrid w:val="0"/>
                    <w:jc w:val="center"/>
                    <w:rPr>
                      <w:bCs/>
                      <w:color w:val="000000"/>
                      <w:szCs w:val="21"/>
                    </w:rPr>
                  </w:pPr>
                  <w:r>
                    <w:rPr>
                      <w:bCs/>
                      <w:color w:val="000000"/>
                      <w:szCs w:val="21"/>
                    </w:rPr>
                    <w:t>测点编号</w:t>
                  </w:r>
                </w:p>
              </w:tc>
              <w:tc>
                <w:tcPr>
                  <w:tcW w:w="2624" w:type="dxa"/>
                  <w:gridSpan w:val="2"/>
                  <w:vAlign w:val="center"/>
                </w:tcPr>
                <w:p>
                  <w:pPr>
                    <w:widowControl/>
                    <w:adjustRightInd w:val="0"/>
                    <w:snapToGrid w:val="0"/>
                    <w:jc w:val="center"/>
                    <w:rPr>
                      <w:bCs/>
                      <w:color w:val="000000"/>
                      <w:szCs w:val="21"/>
                    </w:rPr>
                  </w:pPr>
                  <w:r>
                    <w:rPr>
                      <w:bCs/>
                      <w:color w:val="000000"/>
                      <w:szCs w:val="21"/>
                    </w:rPr>
                    <w:t>昼间</w:t>
                  </w:r>
                </w:p>
              </w:tc>
              <w:tc>
                <w:tcPr>
                  <w:tcW w:w="2717" w:type="dxa"/>
                  <w:gridSpan w:val="2"/>
                  <w:vAlign w:val="center"/>
                </w:tcPr>
                <w:p>
                  <w:pPr>
                    <w:widowControl/>
                    <w:adjustRightInd w:val="0"/>
                    <w:snapToGrid w:val="0"/>
                    <w:jc w:val="center"/>
                    <w:rPr>
                      <w:bCs/>
                      <w:color w:val="000000"/>
                      <w:szCs w:val="21"/>
                    </w:rPr>
                  </w:pPr>
                  <w:r>
                    <w:rPr>
                      <w:bCs/>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Merge w:val="continue"/>
                  <w:vAlign w:val="center"/>
                </w:tcPr>
                <w:p>
                  <w:pPr>
                    <w:widowControl/>
                    <w:adjustRightInd w:val="0"/>
                    <w:snapToGrid w:val="0"/>
                    <w:jc w:val="center"/>
                    <w:rPr>
                      <w:bCs/>
                      <w:color w:val="000000"/>
                      <w:szCs w:val="21"/>
                    </w:rPr>
                  </w:pPr>
                </w:p>
              </w:tc>
              <w:tc>
                <w:tcPr>
                  <w:tcW w:w="1065" w:type="dxa"/>
                  <w:vMerge w:val="continue"/>
                  <w:vAlign w:val="center"/>
                </w:tcPr>
                <w:p>
                  <w:pPr>
                    <w:widowControl/>
                    <w:adjustRightInd w:val="0"/>
                    <w:snapToGrid w:val="0"/>
                    <w:jc w:val="center"/>
                    <w:rPr>
                      <w:bCs/>
                      <w:color w:val="000000"/>
                      <w:szCs w:val="21"/>
                    </w:rPr>
                  </w:pPr>
                </w:p>
              </w:tc>
              <w:tc>
                <w:tcPr>
                  <w:tcW w:w="1365" w:type="dxa"/>
                  <w:vAlign w:val="center"/>
                </w:tcPr>
                <w:p>
                  <w:pPr>
                    <w:widowControl/>
                    <w:adjustRightInd w:val="0"/>
                    <w:snapToGrid w:val="0"/>
                    <w:jc w:val="center"/>
                    <w:rPr>
                      <w:bCs/>
                      <w:color w:val="000000"/>
                      <w:szCs w:val="21"/>
                    </w:rPr>
                  </w:pPr>
                  <w:r>
                    <w:rPr>
                      <w:bCs/>
                      <w:color w:val="000000"/>
                      <w:szCs w:val="21"/>
                    </w:rPr>
                    <w:t>监测时间</w:t>
                  </w:r>
                </w:p>
              </w:tc>
              <w:tc>
                <w:tcPr>
                  <w:tcW w:w="1259" w:type="dxa"/>
                  <w:vAlign w:val="center"/>
                </w:tcPr>
                <w:p>
                  <w:pPr>
                    <w:widowControl/>
                    <w:adjustRightInd w:val="0"/>
                    <w:snapToGrid w:val="0"/>
                    <w:jc w:val="center"/>
                    <w:rPr>
                      <w:bCs/>
                      <w:color w:val="000000"/>
                      <w:szCs w:val="21"/>
                    </w:rPr>
                  </w:pPr>
                  <w:r>
                    <w:rPr>
                      <w:bCs/>
                      <w:color w:val="000000"/>
                      <w:szCs w:val="21"/>
                    </w:rPr>
                    <w:t>监测结果</w:t>
                  </w:r>
                </w:p>
              </w:tc>
              <w:tc>
                <w:tcPr>
                  <w:tcW w:w="1425" w:type="dxa"/>
                  <w:vAlign w:val="center"/>
                </w:tcPr>
                <w:p>
                  <w:pPr>
                    <w:widowControl/>
                    <w:adjustRightInd w:val="0"/>
                    <w:snapToGrid w:val="0"/>
                    <w:jc w:val="center"/>
                    <w:rPr>
                      <w:bCs/>
                      <w:color w:val="000000"/>
                      <w:szCs w:val="21"/>
                    </w:rPr>
                  </w:pPr>
                  <w:r>
                    <w:rPr>
                      <w:bCs/>
                      <w:color w:val="000000"/>
                      <w:szCs w:val="21"/>
                    </w:rPr>
                    <w:t>监测时间</w:t>
                  </w:r>
                </w:p>
              </w:tc>
              <w:tc>
                <w:tcPr>
                  <w:tcW w:w="1292" w:type="dxa"/>
                  <w:vAlign w:val="center"/>
                </w:tcPr>
                <w:p>
                  <w:pPr>
                    <w:widowControl/>
                    <w:adjustRightInd w:val="0"/>
                    <w:snapToGrid w:val="0"/>
                    <w:jc w:val="center"/>
                    <w:rPr>
                      <w:bCs/>
                      <w:color w:val="000000"/>
                      <w:szCs w:val="21"/>
                    </w:rPr>
                  </w:pPr>
                  <w:r>
                    <w:rPr>
                      <w:bCs/>
                      <w:color w:val="000000"/>
                      <w:szCs w:val="21"/>
                    </w:rPr>
                    <w:t>监测结果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restart"/>
                  <w:vAlign w:val="center"/>
                </w:tcPr>
                <w:p>
                  <w:pPr>
                    <w:widowControl/>
                    <w:adjustRightInd w:val="0"/>
                    <w:snapToGrid w:val="0"/>
                    <w:jc w:val="center"/>
                    <w:rPr>
                      <w:bCs/>
                      <w:color w:val="000000"/>
                      <w:szCs w:val="21"/>
                    </w:rPr>
                  </w:pPr>
                  <w:r>
                    <w:rPr>
                      <w:rFonts w:hint="eastAsia"/>
                      <w:bCs/>
                      <w:color w:val="000000"/>
                      <w:szCs w:val="21"/>
                    </w:rPr>
                    <w:t>6.26</w:t>
                  </w:r>
                </w:p>
              </w:tc>
              <w:tc>
                <w:tcPr>
                  <w:tcW w:w="1215" w:type="dxa"/>
                  <w:vAlign w:val="center"/>
                </w:tcPr>
                <w:p>
                  <w:pPr>
                    <w:widowControl/>
                    <w:adjustRightInd w:val="0"/>
                    <w:snapToGrid w:val="0"/>
                    <w:jc w:val="center"/>
                    <w:rPr>
                      <w:bCs/>
                      <w:color w:val="000000"/>
                      <w:szCs w:val="21"/>
                    </w:rPr>
                  </w:pPr>
                  <w:r>
                    <w:rPr>
                      <w:bCs/>
                      <w:color w:val="000000"/>
                      <w:szCs w:val="21"/>
                    </w:rPr>
                    <w:t>东厂界</w:t>
                  </w:r>
                </w:p>
              </w:tc>
              <w:tc>
                <w:tcPr>
                  <w:tcW w:w="1065" w:type="dxa"/>
                  <w:vAlign w:val="center"/>
                </w:tcPr>
                <w:p>
                  <w:pPr>
                    <w:widowControl/>
                    <w:adjustRightInd w:val="0"/>
                    <w:snapToGrid w:val="0"/>
                    <w:jc w:val="center"/>
                    <w:rPr>
                      <w:bCs/>
                      <w:color w:val="000000"/>
                      <w:szCs w:val="21"/>
                    </w:rPr>
                  </w:pPr>
                  <w:r>
                    <w:rPr>
                      <w:bCs/>
                      <w:color w:val="000000"/>
                      <w:szCs w:val="21"/>
                    </w:rPr>
                    <w:t>N1</w:t>
                  </w:r>
                </w:p>
              </w:tc>
              <w:tc>
                <w:tcPr>
                  <w:tcW w:w="1365"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02</w:t>
                  </w:r>
                </w:p>
              </w:tc>
              <w:tc>
                <w:tcPr>
                  <w:tcW w:w="1259" w:type="dxa"/>
                  <w:vAlign w:val="center"/>
                </w:tcPr>
                <w:p>
                  <w:pPr>
                    <w:widowControl/>
                    <w:adjustRightInd w:val="0"/>
                    <w:snapToGrid w:val="0"/>
                    <w:jc w:val="center"/>
                    <w:rPr>
                      <w:bCs/>
                      <w:color w:val="000000"/>
                      <w:szCs w:val="21"/>
                    </w:rPr>
                  </w:pPr>
                  <w:r>
                    <w:rPr>
                      <w:rFonts w:hint="eastAsia"/>
                      <w:bCs/>
                      <w:color w:val="000000"/>
                      <w:szCs w:val="21"/>
                    </w:rPr>
                    <w:t>51.5</w:t>
                  </w:r>
                </w:p>
              </w:tc>
              <w:tc>
                <w:tcPr>
                  <w:tcW w:w="1425"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10</w:t>
                  </w:r>
                </w:p>
              </w:tc>
              <w:tc>
                <w:tcPr>
                  <w:tcW w:w="1292" w:type="dxa"/>
                  <w:vAlign w:val="center"/>
                </w:tcPr>
                <w:p>
                  <w:pPr>
                    <w:widowControl/>
                    <w:adjustRightInd w:val="0"/>
                    <w:snapToGrid w:val="0"/>
                    <w:jc w:val="center"/>
                    <w:rPr>
                      <w:bCs/>
                      <w:szCs w:val="21"/>
                    </w:rPr>
                  </w:pPr>
                  <w:r>
                    <w:rPr>
                      <w:rFonts w:hint="eastAsia"/>
                      <w:bCs/>
                      <w:szCs w:val="21"/>
                    </w:rPr>
                    <w:t>48.5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南厂界</w:t>
                  </w:r>
                </w:p>
              </w:tc>
              <w:tc>
                <w:tcPr>
                  <w:tcW w:w="1065" w:type="dxa"/>
                  <w:vAlign w:val="center"/>
                </w:tcPr>
                <w:p>
                  <w:pPr>
                    <w:widowControl/>
                    <w:adjustRightInd w:val="0"/>
                    <w:snapToGrid w:val="0"/>
                    <w:jc w:val="center"/>
                    <w:rPr>
                      <w:bCs/>
                      <w:color w:val="000000"/>
                      <w:szCs w:val="21"/>
                    </w:rPr>
                  </w:pPr>
                  <w:r>
                    <w:rPr>
                      <w:bCs/>
                      <w:color w:val="000000"/>
                      <w:szCs w:val="21"/>
                    </w:rPr>
                    <w:t>N2</w:t>
                  </w:r>
                </w:p>
              </w:tc>
              <w:tc>
                <w:tcPr>
                  <w:tcW w:w="1365"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08</w:t>
                  </w:r>
                </w:p>
              </w:tc>
              <w:tc>
                <w:tcPr>
                  <w:tcW w:w="1259" w:type="dxa"/>
                  <w:vAlign w:val="center"/>
                </w:tcPr>
                <w:p>
                  <w:pPr>
                    <w:widowControl/>
                    <w:adjustRightInd w:val="0"/>
                    <w:snapToGrid w:val="0"/>
                    <w:jc w:val="center"/>
                    <w:rPr>
                      <w:bCs/>
                      <w:color w:val="000000"/>
                      <w:szCs w:val="21"/>
                    </w:rPr>
                  </w:pPr>
                  <w:r>
                    <w:rPr>
                      <w:rFonts w:hint="eastAsia"/>
                      <w:bCs/>
                      <w:color w:val="000000"/>
                      <w:szCs w:val="21"/>
                    </w:rPr>
                    <w:t>53.4</w:t>
                  </w:r>
                </w:p>
              </w:tc>
              <w:tc>
                <w:tcPr>
                  <w:tcW w:w="1425"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20</w:t>
                  </w:r>
                </w:p>
              </w:tc>
              <w:tc>
                <w:tcPr>
                  <w:tcW w:w="1292" w:type="dxa"/>
                  <w:vAlign w:val="center"/>
                </w:tcPr>
                <w:p>
                  <w:pPr>
                    <w:widowControl/>
                    <w:adjustRightInd w:val="0"/>
                    <w:snapToGrid w:val="0"/>
                    <w:jc w:val="center"/>
                    <w:rPr>
                      <w:bCs/>
                      <w:szCs w:val="21"/>
                    </w:rPr>
                  </w:pPr>
                  <w:r>
                    <w:rPr>
                      <w:rFonts w:hint="eastAsia"/>
                      <w:bCs/>
                      <w:szCs w:val="21"/>
                    </w:rPr>
                    <w:t>48.2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56"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西厂界</w:t>
                  </w:r>
                </w:p>
              </w:tc>
              <w:tc>
                <w:tcPr>
                  <w:tcW w:w="1065" w:type="dxa"/>
                  <w:vAlign w:val="center"/>
                </w:tcPr>
                <w:p>
                  <w:pPr>
                    <w:widowControl/>
                    <w:adjustRightInd w:val="0"/>
                    <w:snapToGrid w:val="0"/>
                    <w:jc w:val="center"/>
                    <w:rPr>
                      <w:bCs/>
                      <w:color w:val="000000"/>
                      <w:szCs w:val="21"/>
                    </w:rPr>
                  </w:pPr>
                  <w:r>
                    <w:rPr>
                      <w:bCs/>
                      <w:color w:val="000000"/>
                      <w:szCs w:val="21"/>
                    </w:rPr>
                    <w:t>N3</w:t>
                  </w:r>
                </w:p>
              </w:tc>
              <w:tc>
                <w:tcPr>
                  <w:tcW w:w="1365"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13</w:t>
                  </w:r>
                </w:p>
              </w:tc>
              <w:tc>
                <w:tcPr>
                  <w:tcW w:w="1259" w:type="dxa"/>
                  <w:vAlign w:val="center"/>
                </w:tcPr>
                <w:p>
                  <w:pPr>
                    <w:widowControl/>
                    <w:adjustRightInd w:val="0"/>
                    <w:snapToGrid w:val="0"/>
                    <w:jc w:val="center"/>
                    <w:rPr>
                      <w:bCs/>
                      <w:color w:val="000000"/>
                      <w:szCs w:val="21"/>
                    </w:rPr>
                  </w:pPr>
                  <w:r>
                    <w:rPr>
                      <w:rFonts w:hint="eastAsia"/>
                      <w:bCs/>
                      <w:color w:val="000000"/>
                      <w:szCs w:val="21"/>
                    </w:rPr>
                    <w:t>53.1</w:t>
                  </w:r>
                </w:p>
              </w:tc>
              <w:tc>
                <w:tcPr>
                  <w:tcW w:w="1425" w:type="dxa"/>
                  <w:vAlign w:val="center"/>
                </w:tcPr>
                <w:p>
                  <w:pPr>
                    <w:widowControl/>
                    <w:adjustRightInd w:val="0"/>
                    <w:snapToGrid w:val="0"/>
                    <w:jc w:val="center"/>
                    <w:rPr>
                      <w:bCs/>
                      <w:szCs w:val="21"/>
                    </w:rPr>
                  </w:pPr>
                  <w:r>
                    <w:rPr>
                      <w:bCs/>
                      <w:szCs w:val="21"/>
                    </w:rPr>
                    <w:t>22:</w:t>
                  </w:r>
                  <w:r>
                    <w:rPr>
                      <w:rFonts w:hint="eastAsia"/>
                      <w:bCs/>
                      <w:szCs w:val="21"/>
                    </w:rPr>
                    <w:t>32</w:t>
                  </w:r>
                </w:p>
              </w:tc>
              <w:tc>
                <w:tcPr>
                  <w:tcW w:w="1292" w:type="dxa"/>
                  <w:vAlign w:val="center"/>
                </w:tcPr>
                <w:p>
                  <w:pPr>
                    <w:widowControl/>
                    <w:adjustRightInd w:val="0"/>
                    <w:snapToGrid w:val="0"/>
                    <w:jc w:val="center"/>
                    <w:rPr>
                      <w:bCs/>
                      <w:szCs w:val="21"/>
                    </w:rPr>
                  </w:pPr>
                  <w:r>
                    <w:rPr>
                      <w:rFonts w:hint="eastAsia"/>
                      <w:bCs/>
                      <w:szCs w:val="21"/>
                    </w:rPr>
                    <w:t>48.4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北厂界</w:t>
                  </w:r>
                </w:p>
              </w:tc>
              <w:tc>
                <w:tcPr>
                  <w:tcW w:w="1065" w:type="dxa"/>
                  <w:vAlign w:val="center"/>
                </w:tcPr>
                <w:p>
                  <w:pPr>
                    <w:widowControl/>
                    <w:adjustRightInd w:val="0"/>
                    <w:snapToGrid w:val="0"/>
                    <w:jc w:val="center"/>
                    <w:rPr>
                      <w:bCs/>
                      <w:color w:val="000000"/>
                      <w:szCs w:val="21"/>
                    </w:rPr>
                  </w:pPr>
                  <w:r>
                    <w:rPr>
                      <w:bCs/>
                      <w:color w:val="000000"/>
                      <w:szCs w:val="21"/>
                    </w:rPr>
                    <w:t>N4</w:t>
                  </w:r>
                </w:p>
              </w:tc>
              <w:tc>
                <w:tcPr>
                  <w:tcW w:w="1365" w:type="dxa"/>
                  <w:vAlign w:val="center"/>
                </w:tcPr>
                <w:p>
                  <w:pPr>
                    <w:widowControl/>
                    <w:adjustRightInd w:val="0"/>
                    <w:snapToGrid w:val="0"/>
                    <w:jc w:val="center"/>
                    <w:rPr>
                      <w:bCs/>
                      <w:color w:val="000000"/>
                      <w:szCs w:val="21"/>
                    </w:rPr>
                  </w:pPr>
                  <w:r>
                    <w:rPr>
                      <w:bCs/>
                      <w:color w:val="000000"/>
                      <w:szCs w:val="21"/>
                    </w:rPr>
                    <w:t>1</w:t>
                  </w:r>
                  <w:r>
                    <w:rPr>
                      <w:rFonts w:hint="eastAsia"/>
                      <w:bCs/>
                      <w:color w:val="000000"/>
                      <w:szCs w:val="21"/>
                    </w:rPr>
                    <w:t>1</w:t>
                  </w:r>
                  <w:r>
                    <w:rPr>
                      <w:bCs/>
                      <w:color w:val="000000"/>
                      <w:szCs w:val="21"/>
                    </w:rPr>
                    <w:t>:</w:t>
                  </w:r>
                  <w:r>
                    <w:rPr>
                      <w:rFonts w:hint="eastAsia"/>
                      <w:bCs/>
                      <w:color w:val="000000"/>
                      <w:szCs w:val="21"/>
                    </w:rPr>
                    <w:t>21</w:t>
                  </w:r>
                </w:p>
              </w:tc>
              <w:tc>
                <w:tcPr>
                  <w:tcW w:w="1259" w:type="dxa"/>
                  <w:vAlign w:val="center"/>
                </w:tcPr>
                <w:p>
                  <w:pPr>
                    <w:widowControl/>
                    <w:adjustRightInd w:val="0"/>
                    <w:snapToGrid w:val="0"/>
                    <w:jc w:val="center"/>
                    <w:rPr>
                      <w:bCs/>
                      <w:color w:val="000000"/>
                      <w:szCs w:val="21"/>
                    </w:rPr>
                  </w:pPr>
                  <w:r>
                    <w:rPr>
                      <w:rFonts w:hint="eastAsia"/>
                      <w:bCs/>
                      <w:color w:val="000000"/>
                      <w:szCs w:val="21"/>
                    </w:rPr>
                    <w:t>62.1</w:t>
                  </w:r>
                </w:p>
              </w:tc>
              <w:tc>
                <w:tcPr>
                  <w:tcW w:w="1425"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47</w:t>
                  </w:r>
                </w:p>
              </w:tc>
              <w:tc>
                <w:tcPr>
                  <w:tcW w:w="1292" w:type="dxa"/>
                  <w:vAlign w:val="center"/>
                </w:tcPr>
                <w:p>
                  <w:pPr>
                    <w:widowControl/>
                    <w:adjustRightInd w:val="0"/>
                    <w:snapToGrid w:val="0"/>
                    <w:jc w:val="center"/>
                    <w:rPr>
                      <w:bCs/>
                      <w:szCs w:val="21"/>
                    </w:rPr>
                  </w:pPr>
                  <w:r>
                    <w:rPr>
                      <w:rFonts w:hint="eastAsia"/>
                      <w:bCs/>
                      <w:szCs w:val="21"/>
                    </w:rPr>
                    <w:t>48.2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17" w:hRule="exact"/>
                <w:jc w:val="center"/>
              </w:trPr>
              <w:tc>
                <w:tcPr>
                  <w:tcW w:w="1099" w:type="dxa"/>
                  <w:vMerge w:val="restart"/>
                  <w:vAlign w:val="center"/>
                </w:tcPr>
                <w:p>
                  <w:pPr>
                    <w:widowControl/>
                    <w:adjustRightInd w:val="0"/>
                    <w:snapToGrid w:val="0"/>
                    <w:jc w:val="center"/>
                    <w:rPr>
                      <w:bCs/>
                      <w:color w:val="000000"/>
                      <w:szCs w:val="21"/>
                    </w:rPr>
                  </w:pPr>
                  <w:r>
                    <w:rPr>
                      <w:rFonts w:hint="eastAsia"/>
                      <w:bCs/>
                      <w:color w:val="000000"/>
                      <w:szCs w:val="21"/>
                    </w:rPr>
                    <w:t>6.27</w:t>
                  </w:r>
                </w:p>
              </w:tc>
              <w:tc>
                <w:tcPr>
                  <w:tcW w:w="1215" w:type="dxa"/>
                  <w:vAlign w:val="center"/>
                </w:tcPr>
                <w:p>
                  <w:pPr>
                    <w:widowControl/>
                    <w:adjustRightInd w:val="0"/>
                    <w:snapToGrid w:val="0"/>
                    <w:jc w:val="center"/>
                    <w:rPr>
                      <w:bCs/>
                      <w:color w:val="000000"/>
                      <w:szCs w:val="21"/>
                    </w:rPr>
                  </w:pPr>
                  <w:r>
                    <w:rPr>
                      <w:bCs/>
                      <w:color w:val="000000"/>
                      <w:szCs w:val="21"/>
                    </w:rPr>
                    <w:t>东厂界</w:t>
                  </w:r>
                </w:p>
              </w:tc>
              <w:tc>
                <w:tcPr>
                  <w:tcW w:w="1065" w:type="dxa"/>
                  <w:vAlign w:val="center"/>
                </w:tcPr>
                <w:p>
                  <w:pPr>
                    <w:widowControl/>
                    <w:adjustRightInd w:val="0"/>
                    <w:snapToGrid w:val="0"/>
                    <w:jc w:val="center"/>
                    <w:rPr>
                      <w:bCs/>
                      <w:color w:val="000000"/>
                      <w:szCs w:val="21"/>
                    </w:rPr>
                  </w:pPr>
                  <w:r>
                    <w:rPr>
                      <w:bCs/>
                      <w:color w:val="000000"/>
                      <w:szCs w:val="21"/>
                    </w:rPr>
                    <w:t>N1</w:t>
                  </w:r>
                </w:p>
              </w:tc>
              <w:tc>
                <w:tcPr>
                  <w:tcW w:w="1365"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38</w:t>
                  </w:r>
                </w:p>
              </w:tc>
              <w:tc>
                <w:tcPr>
                  <w:tcW w:w="1259" w:type="dxa"/>
                  <w:vAlign w:val="center"/>
                </w:tcPr>
                <w:p>
                  <w:pPr>
                    <w:widowControl/>
                    <w:adjustRightInd w:val="0"/>
                    <w:snapToGrid w:val="0"/>
                    <w:jc w:val="center"/>
                    <w:rPr>
                      <w:bCs/>
                      <w:color w:val="000000"/>
                      <w:szCs w:val="21"/>
                    </w:rPr>
                  </w:pPr>
                  <w:r>
                    <w:rPr>
                      <w:rFonts w:hint="eastAsia"/>
                      <w:bCs/>
                      <w:color w:val="000000"/>
                      <w:szCs w:val="21"/>
                    </w:rPr>
                    <w:t>54.1</w:t>
                  </w:r>
                </w:p>
              </w:tc>
              <w:tc>
                <w:tcPr>
                  <w:tcW w:w="1425" w:type="dxa"/>
                  <w:vAlign w:val="center"/>
                </w:tcPr>
                <w:p>
                  <w:pPr>
                    <w:widowControl/>
                    <w:adjustRightInd w:val="0"/>
                    <w:snapToGrid w:val="0"/>
                    <w:jc w:val="center"/>
                    <w:rPr>
                      <w:bCs/>
                      <w:szCs w:val="21"/>
                    </w:rPr>
                  </w:pPr>
                  <w:r>
                    <w:rPr>
                      <w:bCs/>
                      <w:szCs w:val="21"/>
                    </w:rPr>
                    <w:t>22:</w:t>
                  </w:r>
                  <w:r>
                    <w:rPr>
                      <w:rFonts w:hint="eastAsia"/>
                      <w:bCs/>
                      <w:szCs w:val="21"/>
                    </w:rPr>
                    <w:t>05</w:t>
                  </w:r>
                </w:p>
              </w:tc>
              <w:tc>
                <w:tcPr>
                  <w:tcW w:w="1292" w:type="dxa"/>
                  <w:vAlign w:val="center"/>
                </w:tcPr>
                <w:p>
                  <w:pPr>
                    <w:widowControl/>
                    <w:adjustRightInd w:val="0"/>
                    <w:snapToGrid w:val="0"/>
                    <w:jc w:val="center"/>
                    <w:rPr>
                      <w:bCs/>
                      <w:szCs w:val="21"/>
                    </w:rPr>
                  </w:pPr>
                  <w:r>
                    <w:rPr>
                      <w:rFonts w:hint="eastAsia"/>
                      <w:bCs/>
                      <w:szCs w:val="21"/>
                    </w:rPr>
                    <w:t>47.1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南厂界</w:t>
                  </w:r>
                </w:p>
              </w:tc>
              <w:tc>
                <w:tcPr>
                  <w:tcW w:w="1065" w:type="dxa"/>
                  <w:vAlign w:val="center"/>
                </w:tcPr>
                <w:p>
                  <w:pPr>
                    <w:widowControl/>
                    <w:adjustRightInd w:val="0"/>
                    <w:snapToGrid w:val="0"/>
                    <w:jc w:val="center"/>
                    <w:rPr>
                      <w:bCs/>
                      <w:color w:val="000000"/>
                      <w:szCs w:val="21"/>
                    </w:rPr>
                  </w:pPr>
                  <w:r>
                    <w:rPr>
                      <w:bCs/>
                      <w:color w:val="000000"/>
                      <w:szCs w:val="21"/>
                    </w:rPr>
                    <w:t>N2</w:t>
                  </w:r>
                </w:p>
              </w:tc>
              <w:tc>
                <w:tcPr>
                  <w:tcW w:w="1365"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44</w:t>
                  </w:r>
                </w:p>
              </w:tc>
              <w:tc>
                <w:tcPr>
                  <w:tcW w:w="1259" w:type="dxa"/>
                  <w:vAlign w:val="center"/>
                </w:tcPr>
                <w:p>
                  <w:pPr>
                    <w:widowControl/>
                    <w:adjustRightInd w:val="0"/>
                    <w:snapToGrid w:val="0"/>
                    <w:jc w:val="center"/>
                    <w:rPr>
                      <w:bCs/>
                      <w:color w:val="000000"/>
                      <w:szCs w:val="21"/>
                    </w:rPr>
                  </w:pPr>
                  <w:r>
                    <w:rPr>
                      <w:rFonts w:hint="eastAsia"/>
                      <w:bCs/>
                      <w:color w:val="000000"/>
                      <w:szCs w:val="21"/>
                    </w:rPr>
                    <w:t>53.6</w:t>
                  </w:r>
                </w:p>
              </w:tc>
              <w:tc>
                <w:tcPr>
                  <w:tcW w:w="1425" w:type="dxa"/>
                  <w:vAlign w:val="center"/>
                </w:tcPr>
                <w:p>
                  <w:pPr>
                    <w:widowControl/>
                    <w:adjustRightInd w:val="0"/>
                    <w:snapToGrid w:val="0"/>
                    <w:jc w:val="center"/>
                    <w:rPr>
                      <w:bCs/>
                      <w:szCs w:val="21"/>
                    </w:rPr>
                  </w:pPr>
                  <w:r>
                    <w:rPr>
                      <w:bCs/>
                      <w:szCs w:val="21"/>
                    </w:rPr>
                    <w:t>22:</w:t>
                  </w:r>
                  <w:r>
                    <w:rPr>
                      <w:rFonts w:hint="eastAsia"/>
                      <w:bCs/>
                      <w:szCs w:val="21"/>
                    </w:rPr>
                    <w:t>14</w:t>
                  </w:r>
                </w:p>
              </w:tc>
              <w:tc>
                <w:tcPr>
                  <w:tcW w:w="1292" w:type="dxa"/>
                  <w:vAlign w:val="center"/>
                </w:tcPr>
                <w:p>
                  <w:pPr>
                    <w:widowControl/>
                    <w:adjustRightInd w:val="0"/>
                    <w:snapToGrid w:val="0"/>
                    <w:jc w:val="center"/>
                    <w:rPr>
                      <w:bCs/>
                      <w:szCs w:val="21"/>
                    </w:rPr>
                  </w:pPr>
                  <w:r>
                    <w:rPr>
                      <w:rFonts w:hint="eastAsia"/>
                      <w:bCs/>
                      <w:szCs w:val="21"/>
                    </w:rPr>
                    <w:t>51.5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西厂界</w:t>
                  </w:r>
                </w:p>
              </w:tc>
              <w:tc>
                <w:tcPr>
                  <w:tcW w:w="1065" w:type="dxa"/>
                  <w:vAlign w:val="center"/>
                </w:tcPr>
                <w:p>
                  <w:pPr>
                    <w:widowControl/>
                    <w:adjustRightInd w:val="0"/>
                    <w:snapToGrid w:val="0"/>
                    <w:jc w:val="center"/>
                    <w:rPr>
                      <w:bCs/>
                      <w:color w:val="000000"/>
                      <w:szCs w:val="21"/>
                    </w:rPr>
                  </w:pPr>
                  <w:r>
                    <w:rPr>
                      <w:bCs/>
                      <w:color w:val="000000"/>
                      <w:szCs w:val="21"/>
                    </w:rPr>
                    <w:t>N3</w:t>
                  </w:r>
                </w:p>
              </w:tc>
              <w:tc>
                <w:tcPr>
                  <w:tcW w:w="1365" w:type="dxa"/>
                  <w:vAlign w:val="center"/>
                </w:tcPr>
                <w:p>
                  <w:pPr>
                    <w:widowControl/>
                    <w:adjustRightInd w:val="0"/>
                    <w:snapToGrid w:val="0"/>
                    <w:jc w:val="center"/>
                    <w:rPr>
                      <w:bCs/>
                      <w:color w:val="000000"/>
                      <w:szCs w:val="21"/>
                    </w:rPr>
                  </w:pPr>
                  <w:r>
                    <w:rPr>
                      <w:rFonts w:hint="eastAsia"/>
                      <w:bCs/>
                      <w:color w:val="000000"/>
                      <w:szCs w:val="21"/>
                    </w:rPr>
                    <w:t>12</w:t>
                  </w:r>
                  <w:r>
                    <w:rPr>
                      <w:bCs/>
                      <w:color w:val="000000"/>
                      <w:szCs w:val="21"/>
                    </w:rPr>
                    <w:t>:</w:t>
                  </w:r>
                  <w:r>
                    <w:rPr>
                      <w:rFonts w:hint="eastAsia"/>
                      <w:bCs/>
                      <w:color w:val="000000"/>
                      <w:szCs w:val="21"/>
                    </w:rPr>
                    <w:t>49</w:t>
                  </w:r>
                </w:p>
              </w:tc>
              <w:tc>
                <w:tcPr>
                  <w:tcW w:w="1259" w:type="dxa"/>
                  <w:vAlign w:val="center"/>
                </w:tcPr>
                <w:p>
                  <w:pPr>
                    <w:widowControl/>
                    <w:adjustRightInd w:val="0"/>
                    <w:snapToGrid w:val="0"/>
                    <w:jc w:val="center"/>
                    <w:rPr>
                      <w:bCs/>
                      <w:color w:val="000000"/>
                      <w:szCs w:val="21"/>
                    </w:rPr>
                  </w:pPr>
                  <w:r>
                    <w:rPr>
                      <w:rFonts w:hint="eastAsia"/>
                      <w:bCs/>
                      <w:color w:val="000000"/>
                      <w:szCs w:val="21"/>
                    </w:rPr>
                    <w:t>56.9</w:t>
                  </w:r>
                </w:p>
              </w:tc>
              <w:tc>
                <w:tcPr>
                  <w:tcW w:w="1425" w:type="dxa"/>
                  <w:vAlign w:val="center"/>
                </w:tcPr>
                <w:p>
                  <w:pPr>
                    <w:widowControl/>
                    <w:adjustRightInd w:val="0"/>
                    <w:snapToGrid w:val="0"/>
                    <w:jc w:val="center"/>
                    <w:rPr>
                      <w:bCs/>
                      <w:szCs w:val="21"/>
                    </w:rPr>
                  </w:pPr>
                  <w:r>
                    <w:rPr>
                      <w:bCs/>
                      <w:szCs w:val="21"/>
                    </w:rPr>
                    <w:t>2</w:t>
                  </w:r>
                  <w:r>
                    <w:rPr>
                      <w:rFonts w:hint="eastAsia"/>
                      <w:bCs/>
                      <w:szCs w:val="21"/>
                    </w:rPr>
                    <w:t>2</w:t>
                  </w:r>
                  <w:r>
                    <w:rPr>
                      <w:bCs/>
                      <w:szCs w:val="21"/>
                    </w:rPr>
                    <w:t>:</w:t>
                  </w:r>
                  <w:r>
                    <w:rPr>
                      <w:rFonts w:hint="eastAsia"/>
                      <w:bCs/>
                      <w:szCs w:val="21"/>
                    </w:rPr>
                    <w:t>24</w:t>
                  </w:r>
                </w:p>
              </w:tc>
              <w:tc>
                <w:tcPr>
                  <w:tcW w:w="1292" w:type="dxa"/>
                  <w:vAlign w:val="center"/>
                </w:tcPr>
                <w:p>
                  <w:pPr>
                    <w:widowControl/>
                    <w:adjustRightInd w:val="0"/>
                    <w:snapToGrid w:val="0"/>
                    <w:jc w:val="center"/>
                    <w:rPr>
                      <w:bCs/>
                      <w:szCs w:val="21"/>
                    </w:rPr>
                  </w:pPr>
                  <w:r>
                    <w:rPr>
                      <w:rFonts w:hint="eastAsia"/>
                      <w:bCs/>
                      <w:szCs w:val="21"/>
                    </w:rPr>
                    <w:t>48.3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1" w:hRule="exact"/>
                <w:jc w:val="center"/>
              </w:trPr>
              <w:tc>
                <w:tcPr>
                  <w:tcW w:w="1099" w:type="dxa"/>
                  <w:vMerge w:val="continue"/>
                  <w:vAlign w:val="center"/>
                </w:tcPr>
                <w:p>
                  <w:pPr>
                    <w:widowControl/>
                    <w:adjustRightInd w:val="0"/>
                    <w:snapToGrid w:val="0"/>
                    <w:jc w:val="center"/>
                    <w:rPr>
                      <w:bCs/>
                      <w:color w:val="000000"/>
                      <w:szCs w:val="21"/>
                    </w:rPr>
                  </w:pPr>
                </w:p>
              </w:tc>
              <w:tc>
                <w:tcPr>
                  <w:tcW w:w="1215" w:type="dxa"/>
                  <w:vAlign w:val="center"/>
                </w:tcPr>
                <w:p>
                  <w:pPr>
                    <w:widowControl/>
                    <w:adjustRightInd w:val="0"/>
                    <w:snapToGrid w:val="0"/>
                    <w:jc w:val="center"/>
                    <w:rPr>
                      <w:bCs/>
                      <w:color w:val="000000"/>
                      <w:szCs w:val="21"/>
                    </w:rPr>
                  </w:pPr>
                  <w:r>
                    <w:rPr>
                      <w:bCs/>
                      <w:color w:val="000000"/>
                      <w:szCs w:val="21"/>
                    </w:rPr>
                    <w:t>北厂界</w:t>
                  </w:r>
                </w:p>
              </w:tc>
              <w:tc>
                <w:tcPr>
                  <w:tcW w:w="1065" w:type="dxa"/>
                  <w:vAlign w:val="center"/>
                </w:tcPr>
                <w:p>
                  <w:pPr>
                    <w:widowControl/>
                    <w:adjustRightInd w:val="0"/>
                    <w:snapToGrid w:val="0"/>
                    <w:jc w:val="center"/>
                    <w:rPr>
                      <w:bCs/>
                      <w:color w:val="000000"/>
                      <w:szCs w:val="21"/>
                    </w:rPr>
                  </w:pPr>
                  <w:r>
                    <w:rPr>
                      <w:bCs/>
                      <w:color w:val="000000"/>
                      <w:szCs w:val="21"/>
                    </w:rPr>
                    <w:t>N4</w:t>
                  </w:r>
                </w:p>
              </w:tc>
              <w:tc>
                <w:tcPr>
                  <w:tcW w:w="1365" w:type="dxa"/>
                  <w:vAlign w:val="center"/>
                </w:tcPr>
                <w:p>
                  <w:pPr>
                    <w:widowControl/>
                    <w:adjustRightInd w:val="0"/>
                    <w:snapToGrid w:val="0"/>
                    <w:jc w:val="center"/>
                    <w:rPr>
                      <w:bCs/>
                      <w:color w:val="000000"/>
                      <w:szCs w:val="21"/>
                    </w:rPr>
                  </w:pPr>
                  <w:r>
                    <w:rPr>
                      <w:rFonts w:hint="eastAsia"/>
                      <w:bCs/>
                      <w:color w:val="000000"/>
                      <w:szCs w:val="21"/>
                    </w:rPr>
                    <w:t>13</w:t>
                  </w:r>
                  <w:r>
                    <w:rPr>
                      <w:bCs/>
                      <w:color w:val="000000"/>
                      <w:szCs w:val="21"/>
                    </w:rPr>
                    <w:t>:</w:t>
                  </w:r>
                  <w:r>
                    <w:rPr>
                      <w:rFonts w:hint="eastAsia"/>
                      <w:bCs/>
                      <w:color w:val="000000"/>
                      <w:szCs w:val="21"/>
                    </w:rPr>
                    <w:t>01</w:t>
                  </w:r>
                </w:p>
              </w:tc>
              <w:tc>
                <w:tcPr>
                  <w:tcW w:w="1259" w:type="dxa"/>
                  <w:vAlign w:val="center"/>
                </w:tcPr>
                <w:p>
                  <w:pPr>
                    <w:widowControl/>
                    <w:adjustRightInd w:val="0"/>
                    <w:snapToGrid w:val="0"/>
                    <w:jc w:val="center"/>
                    <w:rPr>
                      <w:bCs/>
                      <w:color w:val="000000"/>
                      <w:szCs w:val="21"/>
                    </w:rPr>
                  </w:pPr>
                  <w:r>
                    <w:rPr>
                      <w:rFonts w:hint="eastAsia"/>
                      <w:bCs/>
                      <w:color w:val="000000"/>
                      <w:szCs w:val="21"/>
                    </w:rPr>
                    <w:t>58.0</w:t>
                  </w:r>
                </w:p>
              </w:tc>
              <w:tc>
                <w:tcPr>
                  <w:tcW w:w="1425" w:type="dxa"/>
                  <w:vAlign w:val="center"/>
                </w:tcPr>
                <w:p>
                  <w:pPr>
                    <w:widowControl/>
                    <w:adjustRightInd w:val="0"/>
                    <w:snapToGrid w:val="0"/>
                    <w:jc w:val="center"/>
                    <w:rPr>
                      <w:bCs/>
                      <w:szCs w:val="21"/>
                    </w:rPr>
                  </w:pPr>
                  <w:r>
                    <w:rPr>
                      <w:bCs/>
                      <w:szCs w:val="21"/>
                    </w:rPr>
                    <w:t>23:</w:t>
                  </w:r>
                  <w:r>
                    <w:rPr>
                      <w:rFonts w:hint="eastAsia"/>
                      <w:bCs/>
                      <w:szCs w:val="21"/>
                    </w:rPr>
                    <w:t>53</w:t>
                  </w:r>
                </w:p>
              </w:tc>
              <w:tc>
                <w:tcPr>
                  <w:tcW w:w="1292" w:type="dxa"/>
                  <w:vAlign w:val="center"/>
                </w:tcPr>
                <w:p>
                  <w:pPr>
                    <w:widowControl/>
                    <w:adjustRightInd w:val="0"/>
                    <w:snapToGrid w:val="0"/>
                    <w:jc w:val="center"/>
                    <w:rPr>
                      <w:bCs/>
                      <w:szCs w:val="21"/>
                    </w:rPr>
                  </w:pPr>
                  <w:r>
                    <w:rPr>
                      <w:rFonts w:hint="eastAsia"/>
                      <w:bCs/>
                      <w:szCs w:val="21"/>
                    </w:rPr>
                    <w:t>47.8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89" w:hRule="exact"/>
                <w:jc w:val="center"/>
              </w:trPr>
              <w:tc>
                <w:tcPr>
                  <w:tcW w:w="1099" w:type="dxa"/>
                  <w:vAlign w:val="center"/>
                </w:tcPr>
                <w:p>
                  <w:pPr>
                    <w:widowControl/>
                    <w:adjustRightInd w:val="0"/>
                    <w:snapToGrid w:val="0"/>
                    <w:jc w:val="center"/>
                    <w:rPr>
                      <w:bCs/>
                      <w:color w:val="000000"/>
                      <w:szCs w:val="21"/>
                    </w:rPr>
                  </w:pPr>
                  <w:r>
                    <w:rPr>
                      <w:rFonts w:hint="eastAsia"/>
                      <w:bCs/>
                      <w:color w:val="000000"/>
                      <w:szCs w:val="21"/>
                    </w:rPr>
                    <w:t>监测点位示意图</w:t>
                  </w:r>
                </w:p>
              </w:tc>
              <w:tc>
                <w:tcPr>
                  <w:tcW w:w="4904" w:type="dxa"/>
                  <w:gridSpan w:val="4"/>
                  <w:vAlign w:val="center"/>
                </w:tcPr>
                <w:p>
                  <w:pPr>
                    <w:pStyle w:val="16"/>
                    <w:widowControl/>
                    <w:overflowPunct/>
                    <w:snapToGrid w:val="0"/>
                    <w:spacing w:before="156" w:after="0" w:line="240" w:lineRule="auto"/>
                    <w:textAlignment w:val="auto"/>
                    <w:rPr>
                      <w:rFonts w:ascii="Times New Roman" w:hAnsi="Times New Roman" w:eastAsia="宋体" w:cs="Times New Roman"/>
                      <w:b w:val="0"/>
                      <w:bCs/>
                      <w:color w:val="000000"/>
                      <w:sz w:val="21"/>
                      <w:szCs w:val="21"/>
                    </w:rPr>
                  </w:pPr>
                  <w:r>
                    <w:rPr>
                      <w:sz w:val="18"/>
                      <w:szCs w:val="18"/>
                    </w:rPr>
                    <mc:AlternateContent>
                      <mc:Choice Requires="wps">
                        <w:drawing>
                          <wp:anchor distT="0" distB="0" distL="114300" distR="114300" simplePos="0" relativeHeight="252051456" behindDoc="0" locked="0" layoutInCell="1" allowOverlap="1">
                            <wp:simplePos x="0" y="0"/>
                            <wp:positionH relativeFrom="column">
                              <wp:posOffset>2290445</wp:posOffset>
                            </wp:positionH>
                            <wp:positionV relativeFrom="paragraph">
                              <wp:posOffset>270510</wp:posOffset>
                            </wp:positionV>
                            <wp:extent cx="354965" cy="294640"/>
                            <wp:effectExtent l="5080" t="4445" r="20955" b="5715"/>
                            <wp:wrapNone/>
                            <wp:docPr id="45" name="文本框 45"/>
                            <wp:cNvGraphicFramePr/>
                            <a:graphic xmlns:a="http://schemas.openxmlformats.org/drawingml/2006/main">
                              <a:graphicData uri="http://schemas.microsoft.com/office/word/2010/wordprocessingShape">
                                <wps:wsp>
                                  <wps:cNvSpPr txBox="1"/>
                                  <wps:spPr>
                                    <a:xfrm>
                                      <a:off x="6079490" y="5582285"/>
                                      <a:ext cx="354965" cy="294640"/>
                                    </a:xfrm>
                                    <a:prstGeom prst="rect">
                                      <a:avLst/>
                                    </a:prstGeom>
                                    <a:solidFill>
                                      <a:srgbClr val="FFFFFF"/>
                                    </a:solidFill>
                                    <a:ln w="6350">
                                      <a:solidFill>
                                        <a:srgbClr val="FFFFFF"/>
                                      </a:solidFill>
                                    </a:ln>
                                    <a:effectLst/>
                                  </wps:spPr>
                                  <wps:txbx>
                                    <w:txbxContent>
                                      <w:p>
                                        <w:pPr>
                                          <w:rPr>
                                            <w:rFonts w:eastAsia="微软雅黑"/>
                                          </w:rPr>
                                        </w:pPr>
                                        <w: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5pt;margin-top:21.3pt;height:23.2pt;width:27.95pt;z-index:252051456;mso-width-relative:page;mso-height-relative:page;" fillcolor="#FFFFFF" filled="t" stroked="t" coordsize="21600,21600" o:gfxdata="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8VKBXYAAAACQEAAA8AAAAA&#10;AAAAAQAgAAAAIgAAAGRycy9kb3ducmV2LnhtbFBLAQIUABQAAAAIAIdO4kDJ7om5TQIAAIUEAAAO&#10;AAAAAAAAAAEAIAAAACcBAABkcnMvZTJvRG9jLnhtbFBLBQYAAAAABgAGAFkBAADmBQAAAAA=&#10;">
                            <v:fill on="t" focussize="0,0"/>
                            <v:stroke weight="0.5pt" color="#FFFFFF" joinstyle="round"/>
                            <v:imagedata o:title=""/>
                            <o:lock v:ext="edit" aspectratio="f"/>
                            <v:textbox>
                              <w:txbxContent>
                                <w:p>
                                  <w:pPr>
                                    <w:rPr>
                                      <w:rFonts w:eastAsia="微软雅黑"/>
                                    </w:rPr>
                                  </w:pPr>
                                  <w:r>
                                    <w:t>N</w:t>
                                  </w:r>
                                </w:p>
                              </w:txbxContent>
                            </v:textbox>
                          </v:shape>
                        </w:pict>
                      </mc:Fallback>
                    </mc:AlternateContent>
                  </w:r>
                  <w:r>
                    <w:rPr>
                      <w:sz w:val="18"/>
                      <w:szCs w:val="18"/>
                    </w:rPr>
                    <mc:AlternateContent>
                      <mc:Choice Requires="wps">
                        <w:drawing>
                          <wp:anchor distT="0" distB="0" distL="114300" distR="114300" simplePos="0" relativeHeight="252050432" behindDoc="0" locked="0" layoutInCell="1" allowOverlap="1">
                            <wp:simplePos x="0" y="0"/>
                            <wp:positionH relativeFrom="column">
                              <wp:posOffset>2004695</wp:posOffset>
                            </wp:positionH>
                            <wp:positionV relativeFrom="paragraph">
                              <wp:posOffset>97790</wp:posOffset>
                            </wp:positionV>
                            <wp:extent cx="0" cy="666750"/>
                            <wp:effectExtent l="48895" t="0" r="65405" b="0"/>
                            <wp:wrapNone/>
                            <wp:docPr id="44" name="直接箭头连接符 44"/>
                            <wp:cNvGraphicFramePr/>
                            <a:graphic xmlns:a="http://schemas.openxmlformats.org/drawingml/2006/main">
                              <a:graphicData uri="http://schemas.microsoft.com/office/word/2010/wordprocessingShape">
                                <wps:wsp>
                                  <wps:cNvCnPr/>
                                  <wps:spPr>
                                    <a:xfrm flipV="1">
                                      <a:off x="5560060" y="5383530"/>
                                      <a:ext cx="0" cy="6667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57.85pt;margin-top:7.7pt;height:52.5pt;width:0pt;z-index:252050432;mso-width-relative:page;mso-height-relative:page;" filled="f" stroked="t" coordsize="21600,21600" o:gfxdata="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76V1Y1gAAAAoBAAAPAAAA&#10;AAAAAAEAIAAAACIAAABkcnMvZG93bnJldi54bWxQSwECFAAUAAAACACHTuJAlN9qcRcCAADpAwAA&#10;DgAAAAAAAAABACAAAAAlAQAAZHJzL2Uyb0RvYy54bWxQSwUGAAAAAAYABgBZAQAArgUAAAAA&#10;">
                            <v:fill on="f" focussize="0,0"/>
                            <v:stroke color="#000000" joinstyle="round" endarrow="open"/>
                            <v:imagedata o:title=""/>
                            <o:lock v:ext="edit" aspectratio="f"/>
                          </v:shape>
                        </w:pict>
                      </mc:Fallback>
                    </mc:AlternateContent>
                  </w:r>
                  <w:r>
                    <w:rPr>
                      <w:sz w:val="18"/>
                      <w:szCs w:val="18"/>
                    </w:rPr>
                    <mc:AlternateContent>
                      <mc:Choice Requires="wps">
                        <w:drawing>
                          <wp:anchor distT="0" distB="0" distL="114300" distR="114300" simplePos="0" relativeHeight="252046336" behindDoc="0" locked="0" layoutInCell="1" allowOverlap="1">
                            <wp:simplePos x="0" y="0"/>
                            <wp:positionH relativeFrom="column">
                              <wp:posOffset>1675765</wp:posOffset>
                            </wp:positionH>
                            <wp:positionV relativeFrom="paragraph">
                              <wp:posOffset>759460</wp:posOffset>
                            </wp:positionV>
                            <wp:extent cx="457835" cy="259715"/>
                            <wp:effectExtent l="5080" t="4445" r="13335" b="21590"/>
                            <wp:wrapNone/>
                            <wp:docPr id="40" name="文本框 40"/>
                            <wp:cNvGraphicFramePr/>
                            <a:graphic xmlns:a="http://schemas.openxmlformats.org/drawingml/2006/main">
                              <a:graphicData uri="http://schemas.microsoft.com/office/word/2010/wordprocessingShape">
                                <wps:wsp>
                                  <wps:cNvSpPr txBox="1"/>
                                  <wps:spPr>
                                    <a:xfrm>
                                      <a:off x="4841240" y="4710430"/>
                                      <a:ext cx="457835" cy="259715"/>
                                    </a:xfrm>
                                    <a:prstGeom prst="rect">
                                      <a:avLst/>
                                    </a:prstGeom>
                                    <a:solidFill>
                                      <a:srgbClr val="FFFFFF"/>
                                    </a:solidFill>
                                    <a:ln w="6350">
                                      <a:solidFill>
                                        <a:srgbClr val="FFFFFF"/>
                                      </a:solidFill>
                                    </a:ln>
                                    <a:effectLst/>
                                  </wps:spPr>
                                  <wps:txbx>
                                    <w:txbxContent>
                                      <w:p>
                                        <w:pPr>
                                          <w:rPr>
                                            <w:rFonts w:eastAsia="微软雅黑"/>
                                          </w:rPr>
                                        </w:pPr>
                                        <w: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5pt;margin-top:59.8pt;height:20.45pt;width:36.05pt;z-index:252046336;mso-width-relative:page;mso-height-relative:page;" fillcolor="#FFFFFF" filled="t" stroked="t" coordsize="21600,21600" o:gfxdata="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MIdfvYAAAACwEAAA8AAAAAAAAAAQAg&#10;AAAAIgAAAGRycy9kb3ducmV2LnhtbFBLAQIUABQAAAAIAIdO4kDVOn94RwIAAIUEAAAOAAAAAAAA&#10;AAEAIAAAACcBAABkcnMvZTJvRG9jLnhtbFBLBQYAAAAABgAGAFkBAADgBQAAAAA=&#10;">
                            <v:fill on="t" focussize="0,0"/>
                            <v:stroke weight="0.5pt" color="#FFFFFF" joinstyle="round"/>
                            <v:imagedata o:title=""/>
                            <o:lock v:ext="edit" aspectratio="f"/>
                            <v:textbox>
                              <w:txbxContent>
                                <w:p>
                                  <w:pPr>
                                    <w:rPr>
                                      <w:rFonts w:eastAsia="微软雅黑"/>
                                    </w:rPr>
                                  </w:pPr>
                                  <w:r>
                                    <w:t>N1</w:t>
                                  </w:r>
                                </w:p>
                              </w:txbxContent>
                            </v:textbox>
                          </v:shape>
                        </w:pict>
                      </mc:Fallback>
                    </mc:AlternateContent>
                  </w:r>
                  <w:r>
                    <w:rPr>
                      <w:sz w:val="18"/>
                      <w:szCs w:val="18"/>
                    </w:rPr>
                    <mc:AlternateContent>
                      <mc:Choice Requires="wps">
                        <w:drawing>
                          <wp:anchor distT="0" distB="0" distL="114300" distR="114300" simplePos="0" relativeHeight="252041216" behindDoc="0" locked="0" layoutInCell="1" allowOverlap="1">
                            <wp:simplePos x="0" y="0"/>
                            <wp:positionH relativeFrom="column">
                              <wp:posOffset>723265</wp:posOffset>
                            </wp:positionH>
                            <wp:positionV relativeFrom="paragraph">
                              <wp:posOffset>562610</wp:posOffset>
                            </wp:positionV>
                            <wp:extent cx="753110" cy="563245"/>
                            <wp:effectExtent l="4445" t="4445" r="23495" b="22860"/>
                            <wp:wrapNone/>
                            <wp:docPr id="35" name="文本框 35"/>
                            <wp:cNvGraphicFramePr/>
                            <a:graphic xmlns:a="http://schemas.openxmlformats.org/drawingml/2006/main">
                              <a:graphicData uri="http://schemas.microsoft.com/office/word/2010/wordprocessingShape">
                                <wps:wsp>
                                  <wps:cNvSpPr txBox="1"/>
                                  <wps:spPr>
                                    <a:xfrm>
                                      <a:off x="3446780" y="4476115"/>
                                      <a:ext cx="1073785" cy="563245"/>
                                    </a:xfrm>
                                    <a:prstGeom prst="rect">
                                      <a:avLst/>
                                    </a:prstGeom>
                                    <a:solidFill>
                                      <a:srgbClr val="FFFFFF"/>
                                    </a:solidFill>
                                    <a:ln w="6350">
                                      <a:solidFill>
                                        <a:prstClr val="black"/>
                                      </a:solidFill>
                                    </a:ln>
                                    <a:effectLst/>
                                  </wps:spPr>
                                  <wps:txbx>
                                    <w:txbxContent>
                                      <w:p>
                                        <w:pPr>
                                          <w:rPr>
                                            <w:rFonts w:eastAsia="微软雅黑"/>
                                          </w:rPr>
                                        </w:pPr>
                                        <w:r>
                                          <w:rPr>
                                            <w:rFonts w:hint="eastAsia"/>
                                          </w:rPr>
                                          <w:t>项目地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95pt;margin-top:44.3pt;height:44.35pt;width:59.3pt;z-index:252041216;mso-width-relative:page;mso-height-relative:page;" fillcolor="#FFFFFF" filled="t" stroked="t" coordsize="21600,21600" o:gfxdata="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yCwf7WAAAACgEAAA8A&#10;AAAAAAAAAQAgAAAAIgAAAGRycy9kb3ducmV2LnhtbFBLAQIUABQAAAAIAIdO4kC2G0EgUgIAAIUE&#10;AAAOAAAAAAAAAAEAIAAAACUBAABkcnMvZTJvRG9jLnhtbFBLBQYAAAAABgAGAFkBAADpBQAAAAA=&#10;">
                            <v:fill on="t" focussize="0,0"/>
                            <v:stroke weight="0.5pt" color="#000000" joinstyle="round"/>
                            <v:imagedata o:title=""/>
                            <o:lock v:ext="edit" aspectratio="f"/>
                            <v:textbox>
                              <w:txbxContent>
                                <w:p>
                                  <w:pPr>
                                    <w:rPr>
                                      <w:rFonts w:eastAsia="微软雅黑"/>
                                    </w:rPr>
                                  </w:pPr>
                                  <w:r>
                                    <w:rPr>
                                      <w:rFonts w:hint="eastAsia"/>
                                    </w:rPr>
                                    <w:t>项目地</w:t>
                                  </w:r>
                                </w:p>
                              </w:txbxContent>
                            </v:textbox>
                          </v:shape>
                        </w:pict>
                      </mc:Fallback>
                    </mc:AlternateContent>
                  </w:r>
                  <w:r>
                    <w:rPr>
                      <w:sz w:val="18"/>
                      <w:szCs w:val="18"/>
                    </w:rPr>
                    <mc:AlternateContent>
                      <mc:Choice Requires="wps">
                        <w:drawing>
                          <wp:anchor distT="0" distB="0" distL="114300" distR="114300" simplePos="0" relativeHeight="252042240" behindDoc="0" locked="0" layoutInCell="1" allowOverlap="1">
                            <wp:simplePos x="0" y="0"/>
                            <wp:positionH relativeFrom="column">
                              <wp:posOffset>1103630</wp:posOffset>
                            </wp:positionH>
                            <wp:positionV relativeFrom="paragraph">
                              <wp:posOffset>326390</wp:posOffset>
                            </wp:positionV>
                            <wp:extent cx="112395" cy="130175"/>
                            <wp:effectExtent l="12700" t="12700" r="27305" b="28575"/>
                            <wp:wrapNone/>
                            <wp:docPr id="36" name="等腰三角形 36"/>
                            <wp:cNvGraphicFramePr/>
                            <a:graphic xmlns:a="http://schemas.openxmlformats.org/drawingml/2006/main">
                              <a:graphicData uri="http://schemas.microsoft.com/office/word/2010/wordprocessingShape">
                                <wps:wsp>
                                  <wps:cNvSpPr/>
                                  <wps:spPr>
                                    <a:xfrm>
                                      <a:off x="4139565" y="417322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86.9pt;margin-top:25.7pt;height:10.25pt;width:8.85pt;z-index:252042240;v-text-anchor:middle;mso-width-relative:page;mso-height-relative:page;" fillcolor="#000000" filled="t" stroked="t" coordsize="21600,21600" o:gfxdata="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yG6M/XAAAACQEAAA8AAAAAAAAAAQAgAAAAIgAAAGRy&#10;cy9kb3ducmV2LnhtbFBLAQIUABQAAAAIAIdO4kAmP59YeAIAANgEAAAOAAAAAAAAAAEAIAAAACYB&#10;AABkcnMvZTJvRG9jLnhtbFBLBQYAAAAABgAGAFkBAAAQBg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2045312" behindDoc="0" locked="0" layoutInCell="1" allowOverlap="1">
                            <wp:simplePos x="0" y="0"/>
                            <wp:positionH relativeFrom="column">
                              <wp:posOffset>1551940</wp:posOffset>
                            </wp:positionH>
                            <wp:positionV relativeFrom="paragraph">
                              <wp:posOffset>826135</wp:posOffset>
                            </wp:positionV>
                            <wp:extent cx="112395" cy="130175"/>
                            <wp:effectExtent l="12700" t="12700" r="27305" b="28575"/>
                            <wp:wrapNone/>
                            <wp:docPr id="39" name="等腰三角形 39"/>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2.2pt;margin-top:65.05pt;height:10.25pt;width:8.85pt;z-index:252045312;v-text-anchor:middle;mso-width-relative:page;mso-height-relative:page;" fillcolor="#000000" filled="t" stroked="t" coordsize="21600,21600" o:gfxdata="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KThf2AAAAAsBAAAPAAAAAAAAAAEAIAAAACIAAABkcnMvZG93bnJldi54&#10;bWxQSwECFAAUAAAACACHTuJA4DXmRWwCAADMBAAADgAAAAAAAAABACAAAAAnAQAAZHJzL2Uyb0Rv&#10;Yy54bWxQSwUGAAAAAAYABgBZAQAABQY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2049408" behindDoc="0" locked="0" layoutInCell="1" allowOverlap="1">
                            <wp:simplePos x="0" y="0"/>
                            <wp:positionH relativeFrom="column">
                              <wp:posOffset>1145540</wp:posOffset>
                            </wp:positionH>
                            <wp:positionV relativeFrom="paragraph">
                              <wp:posOffset>1173480</wp:posOffset>
                            </wp:positionV>
                            <wp:extent cx="457835" cy="381000"/>
                            <wp:effectExtent l="4445" t="4445" r="13970" b="14605"/>
                            <wp:wrapNone/>
                            <wp:docPr id="43" name="文本框 43"/>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pt;margin-top:92.4pt;height:30pt;width:36.05pt;z-index:252049408;mso-width-relative:page;mso-height-relative:page;" fillcolor="#FFFFFF" filled="t" stroked="t" coordsize="21600,21600" o:gfxdata="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ILGP1QAAAAsBAAAPAAAAAAAAAAEAIAAAACIAAABkcnMvZG93&#10;bnJldi54bWxQSwECFAAUAAAACACHTuJAiE72BDwCAAB5BAAADgAAAAAAAAABACAAAAAkAQAAZHJz&#10;L2Uyb0RvYy54bWxQSwUGAAAAAAYABgBZAQAA0gUAAAAA&#10;">
                            <v:fill on="t" focussize="0,0"/>
                            <v:stroke weight="0.5pt" color="#FFFFFF" joinstyle="round"/>
                            <v:imagedata o:title=""/>
                            <o:lock v:ext="edit" aspectratio="f"/>
                            <v:textbox>
                              <w:txbxContent>
                                <w:p>
                                  <w:pPr>
                                    <w:rPr>
                                      <w:rFonts w:eastAsia="微软雅黑"/>
                                    </w:rPr>
                                  </w:pPr>
                                  <w:r>
                                    <w:t>N2</w:t>
                                  </w:r>
                                </w:p>
                              </w:txbxContent>
                            </v:textbox>
                          </v:shape>
                        </w:pict>
                      </mc:Fallback>
                    </mc:AlternateContent>
                  </w:r>
                  <w:r>
                    <w:rPr>
                      <w:sz w:val="18"/>
                      <w:szCs w:val="18"/>
                    </w:rPr>
                    <mc:AlternateContent>
                      <mc:Choice Requires="wps">
                        <w:drawing>
                          <wp:anchor distT="0" distB="0" distL="114300" distR="114300" simplePos="0" relativeHeight="252044288" behindDoc="0" locked="0" layoutInCell="1" allowOverlap="1">
                            <wp:simplePos x="0" y="0"/>
                            <wp:positionH relativeFrom="column">
                              <wp:posOffset>984250</wp:posOffset>
                            </wp:positionH>
                            <wp:positionV relativeFrom="paragraph">
                              <wp:posOffset>1236980</wp:posOffset>
                            </wp:positionV>
                            <wp:extent cx="112395" cy="130175"/>
                            <wp:effectExtent l="12700" t="12700" r="27305" b="28575"/>
                            <wp:wrapNone/>
                            <wp:docPr id="38" name="等腰三角形 38"/>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7.5pt;margin-top:97.4pt;height:10.25pt;width:8.85pt;z-index:252044288;v-text-anchor:middle;mso-width-relative:page;mso-height-relative:page;" fillcolor="#000000" filled="t" stroked="t" coordsize="21600,21600" o:gfxdata="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PZk8tkAAAALAQAADwAAAAAAAAABACAAAAAiAAAAZHJzL2Rvd25yZXYu&#10;eG1sUEsBAhQAFAAAAAgAh07iQGM/cEVsAgAAzAQAAA4AAAAAAAAAAQAgAAAAKAEAAGRycy9lMm9E&#10;b2MueG1sUEsFBgAAAAAGAAYAWQEAAAYGA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2047360" behindDoc="0" locked="0" layoutInCell="1" allowOverlap="1">
                            <wp:simplePos x="0" y="0"/>
                            <wp:positionH relativeFrom="column">
                              <wp:posOffset>668020</wp:posOffset>
                            </wp:positionH>
                            <wp:positionV relativeFrom="paragraph">
                              <wp:posOffset>219710</wp:posOffset>
                            </wp:positionV>
                            <wp:extent cx="380365" cy="302260"/>
                            <wp:effectExtent l="4445" t="4445" r="15240" b="17145"/>
                            <wp:wrapNone/>
                            <wp:docPr id="41" name="文本框 41"/>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6pt;margin-top:17.3pt;height:23.8pt;width:29.95pt;z-index:252047360;mso-width-relative:page;mso-height-relative:page;" fillcolor="#FFFFFF" filled="t" stroked="t" coordsize="21600,21600" o:gfxdata="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o/GdXXAAAACQEAAA8AAAAAAAAAAQAgAAAAIgAAAGRycy9k&#10;b3ducmV2LnhtbFBLAQIUABQAAAAIAIdO4kA/eV1qPAIAAHkEAAAOAAAAAAAAAAEAIAAAACYBAABk&#10;cnMvZTJvRG9jLnhtbFBLBQYAAAAABgAGAFkBAADUBQAAAAA=&#10;">
                            <v:fill on="t" focussize="0,0"/>
                            <v:stroke weight="0.5pt" color="#FFFFFF" joinstyle="round"/>
                            <v:imagedata o:title=""/>
                            <o:lock v:ext="edit" aspectratio="f"/>
                            <v:textbox>
                              <w:txbxContent>
                                <w:p>
                                  <w:pPr>
                                    <w:rPr>
                                      <w:rFonts w:eastAsia="微软雅黑"/>
                                    </w:rPr>
                                  </w:pPr>
                                  <w:r>
                                    <w:t>N4</w:t>
                                  </w:r>
                                </w:p>
                              </w:txbxContent>
                            </v:textbox>
                          </v:shape>
                        </w:pict>
                      </mc:Fallback>
                    </mc:AlternateContent>
                  </w:r>
                  <w:r>
                    <w:rPr>
                      <w:sz w:val="18"/>
                      <w:szCs w:val="18"/>
                    </w:rPr>
                    <mc:AlternateContent>
                      <mc:Choice Requires="wps">
                        <w:drawing>
                          <wp:anchor distT="0" distB="0" distL="114300" distR="114300" simplePos="0" relativeHeight="252043264" behindDoc="0" locked="0" layoutInCell="1" allowOverlap="1">
                            <wp:simplePos x="0" y="0"/>
                            <wp:positionH relativeFrom="column">
                              <wp:posOffset>416560</wp:posOffset>
                            </wp:positionH>
                            <wp:positionV relativeFrom="paragraph">
                              <wp:posOffset>807720</wp:posOffset>
                            </wp:positionV>
                            <wp:extent cx="112395" cy="130175"/>
                            <wp:effectExtent l="12700" t="12700" r="27305" b="28575"/>
                            <wp:wrapNone/>
                            <wp:docPr id="37" name="等腰三角形 37"/>
                            <wp:cNvGraphicFramePr/>
                            <a:graphic xmlns:a="http://schemas.openxmlformats.org/drawingml/2006/main">
                              <a:graphicData uri="http://schemas.microsoft.com/office/word/2010/wordprocessingShape">
                                <wps:wsp>
                                  <wps:cNvSpPr/>
                                  <wps:spPr>
                                    <a:xfrm>
                                      <a:off x="0" y="0"/>
                                      <a:ext cx="112395" cy="130175"/>
                                    </a:xfrm>
                                    <a:prstGeom prst="triangle">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8pt;margin-top:63.6pt;height:10.25pt;width:8.85pt;z-index:252043264;v-text-anchor:middle;mso-width-relative:page;mso-height-relative:page;" fillcolor="#000000" filled="t" stroked="t" coordsize="21600,21600" o:gfxdata="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AP4P3XAAAACQEAAA8AAAAAAAAAAQAgAAAAIgAAAGRycy9kb3ducmV2Lnht&#10;bFBLAQIUABQAAAAIAIdO4kDyXiJCbAIAAMwEAAAOAAAAAAAAAAEAIAAAACYBAABkcnMvZTJvRG9j&#10;LnhtbFBLBQYAAAAABgAGAFkBAAAEBgAAAAA=&#10;" adj="10800">
                            <v:fill on="t" focussize="0,0"/>
                            <v:stroke weight="2pt"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2048384" behindDoc="0" locked="0" layoutInCell="1" allowOverlap="1">
                            <wp:simplePos x="0" y="0"/>
                            <wp:positionH relativeFrom="column">
                              <wp:posOffset>-12065</wp:posOffset>
                            </wp:positionH>
                            <wp:positionV relativeFrom="paragraph">
                              <wp:posOffset>675005</wp:posOffset>
                            </wp:positionV>
                            <wp:extent cx="389255" cy="396875"/>
                            <wp:effectExtent l="4445" t="4445" r="6350" b="17780"/>
                            <wp:wrapNone/>
                            <wp:docPr id="42" name="文本框 42"/>
                            <wp:cNvGraphicFramePr/>
                            <a:graphic xmlns:a="http://schemas.openxmlformats.org/drawingml/2006/main">
                              <a:graphicData uri="http://schemas.microsoft.com/office/word/2010/wordprocessingShape">
                                <wps:wsp>
                                  <wps:cNvSpPr txBox="1"/>
                                  <wps:spPr>
                                    <a:xfrm>
                                      <a:off x="0" y="0"/>
                                      <a:ext cx="457835" cy="259715"/>
                                    </a:xfrm>
                                    <a:prstGeom prst="rect">
                                      <a:avLst/>
                                    </a:prstGeom>
                                    <a:solidFill>
                                      <a:srgbClr val="FFFFFF"/>
                                    </a:solidFill>
                                    <a:ln w="6350">
                                      <a:solidFill>
                                        <a:srgbClr val="FFFFFF"/>
                                      </a:solidFill>
                                    </a:ln>
                                    <a:effectLst/>
                                  </wps:spPr>
                                  <wps:txbx>
                                    <w:txbxContent>
                                      <w:p>
                                        <w:pPr>
                                          <w:rPr>
                                            <w:rFonts w:eastAsia="微软雅黑"/>
                                          </w:rPr>
                                        </w:pPr>
                                        <w: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53.15pt;height:31.25pt;width:30.65pt;z-index:252048384;mso-width-relative:page;mso-height-relative:page;" fillcolor="#FFFFFF" filled="t" stroked="t" coordsize="21600,21600" o:gfxdata="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TAA1wAAAAkBAAAPAAAAAAAAAAEAIAAAACIAAABkcnMv&#10;ZG93bnJldi54bWxQSwECFAAUAAAACACHTuJAc1Yb3j0CAAB5BAAADgAAAAAAAAABACAAAAAmAQAA&#10;ZHJzL2Uyb0RvYy54bWxQSwUGAAAAAAYABgBZAQAA1QUAAAAA&#10;">
                            <v:fill on="t" focussize="0,0"/>
                            <v:stroke weight="0.5pt" color="#FFFFFF" joinstyle="round"/>
                            <v:imagedata o:title=""/>
                            <o:lock v:ext="edit" aspectratio="f"/>
                            <v:textbox>
                              <w:txbxContent>
                                <w:p>
                                  <w:pPr>
                                    <w:rPr>
                                      <w:rFonts w:eastAsia="微软雅黑"/>
                                    </w:rPr>
                                  </w:pPr>
                                  <w:r>
                                    <w:t>N3</w:t>
                                  </w:r>
                                </w:p>
                              </w:txbxContent>
                            </v:textbox>
                          </v:shape>
                        </w:pict>
                      </mc:Fallback>
                    </mc:AlternateContent>
                  </w:r>
                </w:p>
              </w:tc>
              <w:tc>
                <w:tcPr>
                  <w:tcW w:w="2717" w:type="dxa"/>
                  <w:gridSpan w:val="2"/>
                  <w:vAlign w:val="center"/>
                </w:tcPr>
                <w:p>
                  <w:pPr>
                    <w:jc w:val="center"/>
                  </w:pPr>
                  <w:r>
                    <w:t>声级计型号及编号：AWA6228+</w:t>
                  </w:r>
                </w:p>
                <w:p>
                  <w:pPr>
                    <w:widowControl/>
                    <w:adjustRightInd w:val="0"/>
                    <w:snapToGrid w:val="0"/>
                    <w:jc w:val="center"/>
                  </w:pPr>
                  <w:r>
                    <w:t>HJ-17-01</w:t>
                  </w:r>
                </w:p>
                <w:p>
                  <w:pPr>
                    <w:pStyle w:val="2"/>
                    <w:jc w:val="center"/>
                  </w:pPr>
                  <w:r>
                    <w:rPr>
                      <w:szCs w:val="21"/>
                    </w:rPr>
                    <w:t>校准器型号：AWA6221B</w:t>
                  </w:r>
                </w:p>
              </w:tc>
            </w:tr>
          </w:tbl>
          <w:p>
            <w:pPr>
              <w:pStyle w:val="2"/>
              <w:rPr>
                <w:color w:val="000000"/>
                <w:sz w:val="10"/>
                <w:szCs w:val="10"/>
              </w:rPr>
            </w:pPr>
          </w:p>
        </w:tc>
      </w:tr>
    </w:tbl>
    <w:p>
      <w:pPr>
        <w:pStyle w:val="2"/>
        <w:sectPr>
          <w:pgSz w:w="11906" w:h="16838"/>
          <w:pgMar w:top="1440" w:right="1797" w:bottom="1440" w:left="1797" w:header="851" w:footer="992" w:gutter="0"/>
          <w:pgNumType w:fmt="decimal"/>
          <w:cols w:space="425" w:num="1"/>
          <w:docGrid w:type="lines" w:linePitch="312" w:charSpace="0"/>
        </w:sectPr>
      </w:pPr>
    </w:p>
    <w:p>
      <w:pPr>
        <w:jc w:val="center"/>
        <w:rPr>
          <w:rFonts w:ascii="黑体" w:eastAsia="黑体"/>
          <w:b/>
          <w:sz w:val="28"/>
          <w:szCs w:val="28"/>
        </w:rPr>
      </w:pPr>
      <w:r>
        <w:rPr>
          <w:rFonts w:hint="eastAsia" w:ascii="黑体" w:eastAsia="黑体"/>
          <w:b/>
          <w:sz w:val="28"/>
          <w:szCs w:val="28"/>
        </w:rPr>
        <w:t>建设项目工程竣工环境保护“三同时”验收登记表</w:t>
      </w:r>
    </w:p>
    <w:p>
      <w:pPr>
        <w:spacing w:line="200" w:lineRule="exact"/>
        <w:rPr>
          <w:sz w:val="15"/>
          <w:szCs w:val="15"/>
        </w:rPr>
      </w:pPr>
      <w:r>
        <w:rPr>
          <w:sz w:val="15"/>
          <w:szCs w:val="15"/>
        </w:rPr>
        <w:t>填表单位（盖章）：</w:t>
      </w:r>
      <w:r>
        <w:rPr>
          <w:rFonts w:hint="eastAsia" w:eastAsia="楷体_GB2312"/>
          <w:sz w:val="15"/>
          <w:szCs w:val="15"/>
        </w:rPr>
        <w:t xml:space="preserve">            </w:t>
      </w:r>
      <w:r>
        <w:rPr>
          <w:rFonts w:eastAsia="楷体_GB2312"/>
          <w:sz w:val="15"/>
          <w:szCs w:val="15"/>
        </w:rPr>
        <w:t xml:space="preserve"> </w:t>
      </w:r>
      <w:r>
        <w:rPr>
          <w:sz w:val="15"/>
          <w:szCs w:val="15"/>
        </w:rPr>
        <w:t xml:space="preserve">                      </w:t>
      </w:r>
      <w:r>
        <w:rPr>
          <w:rFonts w:hint="eastAsia"/>
          <w:sz w:val="15"/>
          <w:szCs w:val="15"/>
        </w:rPr>
        <w:t xml:space="preserve">            </w:t>
      </w:r>
      <w:r>
        <w:rPr>
          <w:sz w:val="15"/>
          <w:szCs w:val="15"/>
        </w:rPr>
        <w:t xml:space="preserve">  填表人（签字）：                   </w:t>
      </w:r>
      <w:r>
        <w:rPr>
          <w:rFonts w:hint="eastAsia"/>
          <w:sz w:val="15"/>
          <w:szCs w:val="15"/>
        </w:rPr>
        <w:t xml:space="preserve">                            </w:t>
      </w:r>
      <w:r>
        <w:rPr>
          <w:sz w:val="15"/>
          <w:szCs w:val="15"/>
        </w:rPr>
        <w:t xml:space="preserve">项目经办人（签字）： </w:t>
      </w:r>
    </w:p>
    <w:tbl>
      <w:tblPr>
        <w:tblStyle w:val="12"/>
        <w:tblpPr w:leftFromText="180" w:rightFromText="180" w:vertAnchor="text" w:horzAnchor="page" w:tblpX="817" w:tblpY="84"/>
        <w:tblOverlap w:val="never"/>
        <w:tblW w:w="15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965"/>
        <w:gridCol w:w="898"/>
        <w:gridCol w:w="892"/>
        <w:gridCol w:w="179"/>
        <w:gridCol w:w="710"/>
        <w:gridCol w:w="445"/>
        <w:gridCol w:w="58"/>
        <w:gridCol w:w="478"/>
        <w:gridCol w:w="445"/>
        <w:gridCol w:w="446"/>
        <w:gridCol w:w="533"/>
        <w:gridCol w:w="536"/>
        <w:gridCol w:w="355"/>
        <w:gridCol w:w="624"/>
        <w:gridCol w:w="1153"/>
        <w:gridCol w:w="841"/>
        <w:gridCol w:w="58"/>
        <w:gridCol w:w="1065"/>
        <w:gridCol w:w="891"/>
        <w:gridCol w:w="445"/>
        <w:gridCol w:w="446"/>
        <w:gridCol w:w="644"/>
        <w:gridCol w:w="425"/>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 w:hRule="atLeast"/>
        </w:trPr>
        <w:tc>
          <w:tcPr>
            <w:tcW w:w="621" w:type="dxa"/>
            <w:vMerge w:val="restart"/>
            <w:textDirection w:val="tbRlV"/>
            <w:vAlign w:val="center"/>
          </w:tcPr>
          <w:p>
            <w:pPr>
              <w:spacing w:line="200" w:lineRule="exact"/>
              <w:ind w:left="113" w:right="113"/>
              <w:jc w:val="center"/>
              <w:rPr>
                <w:rFonts w:ascii="宋体" w:hAnsi="宋体"/>
                <w:b/>
                <w:sz w:val="15"/>
                <w:szCs w:val="15"/>
              </w:rPr>
            </w:pPr>
            <w:r>
              <w:rPr>
                <w:rFonts w:ascii="宋体" w:hAnsi="宋体"/>
                <w:b/>
                <w:sz w:val="15"/>
                <w:szCs w:val="15"/>
              </w:rPr>
              <w:t>建 设 项 目</w:t>
            </w: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项目名称</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宿州亿帆药业有限公司新型生物药品生产基地项目</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建设地点</w:t>
            </w:r>
          </w:p>
        </w:tc>
        <w:tc>
          <w:tcPr>
            <w:tcW w:w="5802" w:type="dxa"/>
            <w:gridSpan w:val="9"/>
            <w:vAlign w:val="center"/>
          </w:tcPr>
          <w:p>
            <w:pPr>
              <w:spacing w:line="200" w:lineRule="exact"/>
              <w:jc w:val="center"/>
              <w:rPr>
                <w:rFonts w:ascii="宋体" w:hAnsi="宋体"/>
                <w:sz w:val="15"/>
                <w:szCs w:val="15"/>
              </w:rPr>
            </w:pPr>
            <w:r>
              <w:rPr>
                <w:rFonts w:hint="eastAsia"/>
                <w:sz w:val="15"/>
                <w:szCs w:val="15"/>
              </w:rPr>
              <w:t>宿州市经济技术开发区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行业类别</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医药</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建设性质</w:t>
            </w:r>
          </w:p>
        </w:tc>
        <w:tc>
          <w:tcPr>
            <w:tcW w:w="5802" w:type="dxa"/>
            <w:gridSpan w:val="9"/>
            <w:vAlign w:val="center"/>
          </w:tcPr>
          <w:p>
            <w:pPr>
              <w:spacing w:line="200" w:lineRule="exact"/>
              <w:ind w:firstLine="151" w:firstLineChars="100"/>
              <w:rPr>
                <w:rFonts w:ascii="宋体" w:hAnsi="宋体"/>
                <w:b/>
                <w:sz w:val="15"/>
                <w:szCs w:val="15"/>
              </w:rPr>
            </w:pPr>
            <w:r>
              <w:rPr>
                <w:rFonts w:ascii="宋体" w:hAnsi="宋体"/>
                <w:b/>
                <w:sz w:val="15"/>
                <w:szCs w:val="15"/>
              </w:rPr>
              <w:t>□新 建</w:t>
            </w:r>
            <w:r>
              <w:rPr>
                <w:rFonts w:hint="eastAsia" w:ascii="宋体" w:hAnsi="宋体"/>
                <w:b/>
                <w:sz w:val="15"/>
                <w:szCs w:val="15"/>
              </w:rPr>
              <w:t>√</w:t>
            </w:r>
            <w:r>
              <w:rPr>
                <w:rFonts w:ascii="宋体" w:hAnsi="宋体"/>
                <w:b/>
                <w:sz w:val="15"/>
                <w:szCs w:val="15"/>
              </w:rPr>
              <w:t xml:space="preserve">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设计生产能力</w:t>
            </w:r>
          </w:p>
        </w:tc>
        <w:tc>
          <w:tcPr>
            <w:tcW w:w="1781" w:type="dxa"/>
            <w:gridSpan w:val="3"/>
            <w:vAlign w:val="center"/>
          </w:tcPr>
          <w:p>
            <w:pPr>
              <w:spacing w:line="200" w:lineRule="exact"/>
              <w:jc w:val="center"/>
              <w:rPr>
                <w:sz w:val="15"/>
                <w:szCs w:val="15"/>
              </w:rPr>
            </w:pPr>
          </w:p>
        </w:tc>
        <w:tc>
          <w:tcPr>
            <w:tcW w:w="1426" w:type="dxa"/>
            <w:gridSpan w:val="4"/>
            <w:vAlign w:val="center"/>
          </w:tcPr>
          <w:p>
            <w:pPr>
              <w:spacing w:line="200" w:lineRule="exact"/>
              <w:jc w:val="center"/>
              <w:rPr>
                <w:rFonts w:ascii="宋体" w:hAnsi="宋体"/>
                <w:b/>
                <w:sz w:val="15"/>
                <w:szCs w:val="15"/>
              </w:rPr>
            </w:pPr>
            <w:r>
              <w:rPr>
                <w:rFonts w:hint="eastAsia" w:ascii="宋体" w:hAnsi="宋体"/>
                <w:b/>
                <w:sz w:val="15"/>
                <w:szCs w:val="15"/>
              </w:rPr>
              <w:t>建设项目开工日期</w:t>
            </w:r>
          </w:p>
        </w:tc>
        <w:tc>
          <w:tcPr>
            <w:tcW w:w="1870" w:type="dxa"/>
            <w:gridSpan w:val="4"/>
            <w:vAlign w:val="center"/>
          </w:tcPr>
          <w:p>
            <w:pPr>
              <w:spacing w:line="200" w:lineRule="exact"/>
              <w:ind w:firstLine="147" w:firstLineChars="98"/>
              <w:rPr>
                <w:rFonts w:ascii="宋体" w:hAnsi="宋体"/>
                <w:sz w:val="15"/>
                <w:szCs w:val="15"/>
              </w:rPr>
            </w:pPr>
            <w:r>
              <w:rPr>
                <w:rFonts w:hint="eastAsia" w:ascii="宋体" w:hAnsi="宋体"/>
                <w:sz w:val="15"/>
                <w:szCs w:val="15"/>
              </w:rPr>
              <w:t>2014年9月</w:t>
            </w:r>
          </w:p>
        </w:tc>
        <w:tc>
          <w:tcPr>
            <w:tcW w:w="1777" w:type="dxa"/>
            <w:gridSpan w:val="2"/>
            <w:vAlign w:val="center"/>
          </w:tcPr>
          <w:p>
            <w:pPr>
              <w:spacing w:line="200" w:lineRule="exact"/>
              <w:jc w:val="distribute"/>
              <w:rPr>
                <w:rFonts w:ascii="宋体" w:hAnsi="宋体"/>
                <w:b/>
                <w:sz w:val="15"/>
                <w:szCs w:val="15"/>
              </w:rPr>
            </w:pPr>
            <w:r>
              <w:rPr>
                <w:rFonts w:hint="eastAsia" w:ascii="宋体" w:hAnsi="宋体"/>
                <w:b/>
                <w:sz w:val="15"/>
                <w:szCs w:val="15"/>
              </w:rPr>
              <w:t>实际生产能力</w:t>
            </w:r>
          </w:p>
        </w:tc>
        <w:tc>
          <w:tcPr>
            <w:tcW w:w="1964" w:type="dxa"/>
            <w:gridSpan w:val="3"/>
            <w:vAlign w:val="center"/>
          </w:tcPr>
          <w:p>
            <w:pPr>
              <w:spacing w:line="200" w:lineRule="exact"/>
              <w:ind w:firstLine="150" w:firstLineChars="100"/>
              <w:jc w:val="center"/>
              <w:rPr>
                <w:rFonts w:ascii="宋体" w:hAnsi="宋体"/>
                <w:sz w:val="15"/>
                <w:szCs w:val="15"/>
              </w:rPr>
            </w:pPr>
            <w:r>
              <w:rPr>
                <w:rFonts w:hint="eastAsia" w:ascii="宋体" w:hAnsi="宋体"/>
                <w:sz w:val="15"/>
                <w:szCs w:val="15"/>
              </w:rPr>
              <w:t>按批次满负荷生产</w:t>
            </w:r>
          </w:p>
        </w:tc>
        <w:tc>
          <w:tcPr>
            <w:tcW w:w="1336" w:type="dxa"/>
            <w:gridSpan w:val="2"/>
            <w:vAlign w:val="center"/>
          </w:tcPr>
          <w:p>
            <w:pPr>
              <w:spacing w:line="200" w:lineRule="exact"/>
              <w:rPr>
                <w:rFonts w:ascii="宋体" w:hAnsi="宋体"/>
                <w:b/>
                <w:sz w:val="15"/>
                <w:szCs w:val="15"/>
              </w:rPr>
            </w:pPr>
            <w:r>
              <w:rPr>
                <w:rFonts w:hint="eastAsia" w:ascii="宋体" w:hAnsi="宋体"/>
                <w:b/>
                <w:sz w:val="15"/>
                <w:szCs w:val="15"/>
              </w:rPr>
              <w:t>投入试运行日期</w:t>
            </w:r>
          </w:p>
        </w:tc>
        <w:tc>
          <w:tcPr>
            <w:tcW w:w="2502" w:type="dxa"/>
            <w:gridSpan w:val="4"/>
            <w:vAlign w:val="center"/>
          </w:tcPr>
          <w:p>
            <w:pPr>
              <w:spacing w:line="200" w:lineRule="exact"/>
              <w:ind w:firstLine="150" w:firstLineChars="100"/>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投资总</w:t>
            </w:r>
            <w:r>
              <w:rPr>
                <w:rFonts w:hint="eastAsia" w:ascii="宋体" w:hAnsi="宋体"/>
                <w:b/>
                <w:sz w:val="15"/>
                <w:szCs w:val="15"/>
              </w:rPr>
              <w:t>概算</w:t>
            </w:r>
            <w:r>
              <w:rPr>
                <w:rFonts w:ascii="宋体" w:hAnsi="宋体"/>
                <w:b/>
                <w:sz w:val="15"/>
                <w:szCs w:val="15"/>
              </w:rPr>
              <w:t>（万元）</w:t>
            </w:r>
          </w:p>
        </w:tc>
        <w:tc>
          <w:tcPr>
            <w:tcW w:w="5077" w:type="dxa"/>
            <w:gridSpan w:val="11"/>
          </w:tcPr>
          <w:p>
            <w:pPr>
              <w:spacing w:line="200" w:lineRule="exact"/>
              <w:jc w:val="center"/>
              <w:rPr>
                <w:sz w:val="15"/>
                <w:szCs w:val="15"/>
              </w:rPr>
            </w:pPr>
            <w:r>
              <w:rPr>
                <w:rFonts w:hint="eastAsia"/>
                <w:sz w:val="15"/>
                <w:szCs w:val="15"/>
              </w:rPr>
              <w:t>18000</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环保投资</w:t>
            </w:r>
            <w:r>
              <w:rPr>
                <w:rFonts w:hint="eastAsia" w:ascii="宋体" w:hAnsi="宋体"/>
                <w:b/>
                <w:sz w:val="15"/>
                <w:szCs w:val="15"/>
              </w:rPr>
              <w:t>总概算</w:t>
            </w:r>
            <w:r>
              <w:rPr>
                <w:rFonts w:ascii="宋体" w:hAnsi="宋体"/>
                <w:b/>
                <w:sz w:val="15"/>
                <w:szCs w:val="15"/>
              </w:rPr>
              <w:t>（万元）</w:t>
            </w:r>
          </w:p>
        </w:tc>
        <w:tc>
          <w:tcPr>
            <w:tcW w:w="1964" w:type="dxa"/>
            <w:gridSpan w:val="3"/>
            <w:vAlign w:val="center"/>
          </w:tcPr>
          <w:p>
            <w:pPr>
              <w:spacing w:line="200" w:lineRule="exact"/>
              <w:jc w:val="center"/>
              <w:rPr>
                <w:rFonts w:ascii="宋体" w:hAnsi="宋体"/>
                <w:sz w:val="15"/>
                <w:szCs w:val="15"/>
              </w:rPr>
            </w:pPr>
            <w:r>
              <w:rPr>
                <w:rFonts w:hint="eastAsia" w:ascii="宋体" w:hAnsi="宋体"/>
                <w:sz w:val="15"/>
                <w:szCs w:val="15"/>
              </w:rPr>
              <w:t>286</w:t>
            </w:r>
          </w:p>
        </w:tc>
        <w:tc>
          <w:tcPr>
            <w:tcW w:w="1336" w:type="dxa"/>
            <w:gridSpan w:val="2"/>
            <w:vAlign w:val="center"/>
          </w:tcPr>
          <w:p>
            <w:pPr>
              <w:spacing w:line="200" w:lineRule="exact"/>
              <w:jc w:val="center"/>
              <w:rPr>
                <w:rFonts w:ascii="宋体" w:hAnsi="宋体"/>
                <w:b/>
                <w:sz w:val="15"/>
                <w:szCs w:val="15"/>
              </w:rPr>
            </w:pPr>
            <w:r>
              <w:rPr>
                <w:rFonts w:ascii="宋体" w:hAnsi="宋体"/>
                <w:b/>
                <w:sz w:val="15"/>
                <w:szCs w:val="15"/>
              </w:rPr>
              <w:t>所占比例（%）</w:t>
            </w:r>
          </w:p>
        </w:tc>
        <w:tc>
          <w:tcPr>
            <w:tcW w:w="2502" w:type="dxa"/>
            <w:gridSpan w:val="4"/>
            <w:vAlign w:val="center"/>
          </w:tcPr>
          <w:p>
            <w:pPr>
              <w:spacing w:line="200" w:lineRule="exact"/>
              <w:jc w:val="center"/>
              <w:rPr>
                <w:rFonts w:ascii="宋体" w:hAnsi="宋体"/>
                <w:sz w:val="15"/>
                <w:szCs w:val="15"/>
              </w:rPr>
            </w:pPr>
            <w:r>
              <w:rPr>
                <w:rFonts w:hint="eastAsia" w:ascii="宋体" w:hAnsi="宋体"/>
                <w:sz w:val="15"/>
                <w:szCs w:val="15"/>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环评</w:t>
            </w:r>
            <w:r>
              <w:rPr>
                <w:rFonts w:ascii="宋体" w:hAnsi="宋体"/>
                <w:b/>
                <w:sz w:val="15"/>
                <w:szCs w:val="15"/>
              </w:rPr>
              <w:t>审批部门</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宿州市环境保护局</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批准文号</w:t>
            </w:r>
          </w:p>
        </w:tc>
        <w:tc>
          <w:tcPr>
            <w:tcW w:w="1964" w:type="dxa"/>
            <w:gridSpan w:val="3"/>
            <w:vAlign w:val="center"/>
          </w:tcPr>
          <w:p>
            <w:pPr>
              <w:spacing w:line="200" w:lineRule="exact"/>
              <w:jc w:val="center"/>
              <w:rPr>
                <w:rFonts w:ascii="宋体" w:hAnsi="宋体"/>
                <w:sz w:val="15"/>
                <w:szCs w:val="15"/>
              </w:rPr>
            </w:pPr>
            <w:r>
              <w:rPr>
                <w:rFonts w:hint="eastAsia" w:ascii="宋体" w:hAnsi="宋体"/>
                <w:sz w:val="15"/>
                <w:szCs w:val="15"/>
              </w:rPr>
              <w:t>宿环建函建[2014]183</w:t>
            </w:r>
          </w:p>
        </w:tc>
        <w:tc>
          <w:tcPr>
            <w:tcW w:w="1336" w:type="dxa"/>
            <w:gridSpan w:val="2"/>
            <w:vAlign w:val="center"/>
          </w:tcPr>
          <w:p>
            <w:pPr>
              <w:spacing w:line="200" w:lineRule="exact"/>
              <w:jc w:val="distribute"/>
              <w:rPr>
                <w:rFonts w:ascii="宋体" w:hAnsi="宋体"/>
                <w:b/>
                <w:sz w:val="15"/>
                <w:szCs w:val="15"/>
              </w:rPr>
            </w:pPr>
            <w:r>
              <w:rPr>
                <w:rFonts w:ascii="宋体" w:hAnsi="宋体"/>
                <w:b/>
                <w:sz w:val="15"/>
                <w:szCs w:val="15"/>
              </w:rPr>
              <w:t>批准时间</w:t>
            </w:r>
          </w:p>
        </w:tc>
        <w:tc>
          <w:tcPr>
            <w:tcW w:w="2502" w:type="dxa"/>
            <w:gridSpan w:val="4"/>
            <w:vAlign w:val="center"/>
          </w:tcPr>
          <w:p>
            <w:pPr>
              <w:spacing w:line="200" w:lineRule="exact"/>
              <w:jc w:val="center"/>
              <w:rPr>
                <w:rFonts w:ascii="宋体" w:hAnsi="宋体"/>
                <w:sz w:val="15"/>
                <w:szCs w:val="15"/>
              </w:rPr>
            </w:pPr>
            <w:r>
              <w:rPr>
                <w:rFonts w:hint="eastAsia" w:ascii="宋体" w:hAnsi="宋体"/>
                <w:sz w:val="15"/>
                <w:szCs w:val="15"/>
              </w:rPr>
              <w:t>2014年9月24日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初步设计</w:t>
            </w:r>
            <w:r>
              <w:rPr>
                <w:rFonts w:ascii="宋体" w:hAnsi="宋体"/>
                <w:b/>
                <w:sz w:val="15"/>
                <w:szCs w:val="15"/>
              </w:rPr>
              <w:t>审批部门</w:t>
            </w:r>
          </w:p>
        </w:tc>
        <w:tc>
          <w:tcPr>
            <w:tcW w:w="5077" w:type="dxa"/>
            <w:gridSpan w:val="11"/>
            <w:vAlign w:val="center"/>
          </w:tcPr>
          <w:p>
            <w:pPr>
              <w:spacing w:line="200" w:lineRule="exact"/>
              <w:jc w:val="center"/>
              <w:rPr>
                <w:rFonts w:ascii="宋体" w:hAnsi="宋体"/>
                <w:sz w:val="15"/>
                <w:szCs w:val="15"/>
              </w:rPr>
            </w:pP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批准文号</w:t>
            </w:r>
          </w:p>
        </w:tc>
        <w:tc>
          <w:tcPr>
            <w:tcW w:w="1964" w:type="dxa"/>
            <w:gridSpan w:val="3"/>
            <w:vAlign w:val="center"/>
          </w:tcPr>
          <w:p>
            <w:pPr>
              <w:spacing w:line="200" w:lineRule="exact"/>
              <w:jc w:val="center"/>
              <w:rPr>
                <w:rFonts w:ascii="宋体" w:hAnsi="宋体"/>
                <w:sz w:val="15"/>
                <w:szCs w:val="15"/>
              </w:rPr>
            </w:pPr>
          </w:p>
        </w:tc>
        <w:tc>
          <w:tcPr>
            <w:tcW w:w="1336" w:type="dxa"/>
            <w:gridSpan w:val="2"/>
            <w:vAlign w:val="center"/>
          </w:tcPr>
          <w:p>
            <w:pPr>
              <w:spacing w:line="200" w:lineRule="exact"/>
              <w:jc w:val="distribute"/>
              <w:rPr>
                <w:rFonts w:ascii="宋体" w:hAnsi="宋体"/>
                <w:b/>
                <w:sz w:val="15"/>
                <w:szCs w:val="15"/>
              </w:rPr>
            </w:pPr>
            <w:r>
              <w:rPr>
                <w:rFonts w:ascii="宋体" w:hAnsi="宋体"/>
                <w:b/>
                <w:sz w:val="15"/>
                <w:szCs w:val="15"/>
              </w:rPr>
              <w:t>批准时间</w:t>
            </w:r>
          </w:p>
        </w:tc>
        <w:tc>
          <w:tcPr>
            <w:tcW w:w="2502" w:type="dxa"/>
            <w:gridSpan w:val="4"/>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环保验收审批部门</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宿州市环境保护局</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批准文号</w:t>
            </w:r>
          </w:p>
        </w:tc>
        <w:tc>
          <w:tcPr>
            <w:tcW w:w="1964" w:type="dxa"/>
            <w:gridSpan w:val="3"/>
            <w:vAlign w:val="center"/>
          </w:tcPr>
          <w:p>
            <w:pPr>
              <w:spacing w:line="200" w:lineRule="exact"/>
              <w:jc w:val="center"/>
              <w:rPr>
                <w:rFonts w:ascii="宋体" w:hAnsi="宋体"/>
                <w:b/>
                <w:sz w:val="15"/>
                <w:szCs w:val="15"/>
              </w:rPr>
            </w:pPr>
          </w:p>
        </w:tc>
        <w:tc>
          <w:tcPr>
            <w:tcW w:w="1336" w:type="dxa"/>
            <w:gridSpan w:val="2"/>
            <w:vAlign w:val="center"/>
          </w:tcPr>
          <w:p>
            <w:pPr>
              <w:spacing w:line="200" w:lineRule="exact"/>
              <w:jc w:val="distribute"/>
              <w:rPr>
                <w:rFonts w:ascii="宋体" w:hAnsi="宋体"/>
                <w:b/>
                <w:sz w:val="15"/>
                <w:szCs w:val="15"/>
              </w:rPr>
            </w:pPr>
            <w:r>
              <w:rPr>
                <w:rFonts w:ascii="宋体" w:hAnsi="宋体"/>
                <w:b/>
                <w:sz w:val="15"/>
                <w:szCs w:val="15"/>
              </w:rPr>
              <w:t>批准时间</w:t>
            </w:r>
          </w:p>
        </w:tc>
        <w:tc>
          <w:tcPr>
            <w:tcW w:w="2502" w:type="dxa"/>
            <w:gridSpan w:val="4"/>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环保设施设计单位</w:t>
            </w:r>
          </w:p>
        </w:tc>
        <w:tc>
          <w:tcPr>
            <w:tcW w:w="2762" w:type="dxa"/>
            <w:gridSpan w:val="6"/>
            <w:vAlign w:val="center"/>
          </w:tcPr>
          <w:p>
            <w:pPr>
              <w:spacing w:line="200" w:lineRule="exact"/>
              <w:jc w:val="center"/>
              <w:rPr>
                <w:rFonts w:ascii="宋体" w:hAnsi="宋体"/>
                <w:sz w:val="15"/>
                <w:szCs w:val="15"/>
              </w:rPr>
            </w:pPr>
          </w:p>
        </w:tc>
        <w:tc>
          <w:tcPr>
            <w:tcW w:w="2315" w:type="dxa"/>
            <w:gridSpan w:val="5"/>
            <w:vAlign w:val="center"/>
          </w:tcPr>
          <w:p>
            <w:pPr>
              <w:spacing w:line="200" w:lineRule="exact"/>
              <w:jc w:val="center"/>
              <w:rPr>
                <w:rFonts w:ascii="宋体" w:hAnsi="宋体"/>
                <w:b/>
                <w:sz w:val="15"/>
                <w:szCs w:val="15"/>
              </w:rPr>
            </w:pPr>
            <w:r>
              <w:rPr>
                <w:rFonts w:hint="eastAsia" w:ascii="宋体" w:hAnsi="宋体"/>
                <w:b/>
                <w:sz w:val="15"/>
                <w:szCs w:val="15"/>
              </w:rPr>
              <w:t>环保设施施工单位</w:t>
            </w:r>
          </w:p>
        </w:tc>
        <w:tc>
          <w:tcPr>
            <w:tcW w:w="1777" w:type="dxa"/>
            <w:gridSpan w:val="2"/>
            <w:vAlign w:val="center"/>
          </w:tcPr>
          <w:p>
            <w:pPr>
              <w:spacing w:line="200" w:lineRule="exact"/>
              <w:jc w:val="center"/>
              <w:rPr>
                <w:rFonts w:ascii="宋体" w:hAnsi="宋体"/>
                <w:spacing w:val="-20"/>
                <w:sz w:val="15"/>
                <w:szCs w:val="15"/>
              </w:rPr>
            </w:pPr>
          </w:p>
        </w:tc>
        <w:tc>
          <w:tcPr>
            <w:tcW w:w="1964" w:type="dxa"/>
            <w:gridSpan w:val="3"/>
            <w:vAlign w:val="center"/>
          </w:tcPr>
          <w:p>
            <w:pPr>
              <w:spacing w:line="200" w:lineRule="exact"/>
              <w:jc w:val="center"/>
              <w:rPr>
                <w:rFonts w:ascii="宋体" w:hAnsi="宋体"/>
                <w:b/>
                <w:sz w:val="15"/>
                <w:szCs w:val="15"/>
              </w:rPr>
            </w:pPr>
            <w:r>
              <w:rPr>
                <w:rFonts w:hint="eastAsia" w:ascii="宋体" w:hAnsi="宋体"/>
                <w:b/>
                <w:sz w:val="15"/>
                <w:szCs w:val="15"/>
              </w:rPr>
              <w:t>环保设施监测单位</w:t>
            </w:r>
          </w:p>
        </w:tc>
        <w:tc>
          <w:tcPr>
            <w:tcW w:w="3838" w:type="dxa"/>
            <w:gridSpan w:val="6"/>
            <w:vAlign w:val="center"/>
          </w:tcPr>
          <w:p>
            <w:pPr>
              <w:spacing w:line="200" w:lineRule="exact"/>
              <w:jc w:val="center"/>
              <w:rPr>
                <w:rFonts w:ascii="宋体" w:hAnsi="宋体"/>
                <w:sz w:val="15"/>
                <w:szCs w:val="15"/>
              </w:rPr>
            </w:pPr>
            <w:r>
              <w:rPr>
                <w:rFonts w:hint="eastAsia" w:ascii="宋体" w:hAnsi="宋体"/>
                <w:sz w:val="15"/>
                <w:szCs w:val="15"/>
              </w:rPr>
              <w:t>宿州市环境保护监测站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tcPr>
          <w:p>
            <w:pPr>
              <w:spacing w:line="200" w:lineRule="exact"/>
              <w:rPr>
                <w:rFonts w:ascii="宋体" w:hAnsi="宋体"/>
                <w:b/>
                <w:sz w:val="15"/>
                <w:szCs w:val="15"/>
              </w:rPr>
            </w:pPr>
            <w:r>
              <w:rPr>
                <w:rFonts w:hint="eastAsia" w:ascii="宋体" w:hAnsi="宋体"/>
                <w:b/>
                <w:sz w:val="15"/>
                <w:szCs w:val="15"/>
              </w:rPr>
              <w:t>实际总投资</w:t>
            </w:r>
            <w:r>
              <w:rPr>
                <w:rFonts w:ascii="宋体" w:hAnsi="宋体"/>
                <w:b/>
                <w:sz w:val="15"/>
                <w:szCs w:val="15"/>
              </w:rPr>
              <w:t>（万元）</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18000</w:t>
            </w:r>
          </w:p>
        </w:tc>
        <w:tc>
          <w:tcPr>
            <w:tcW w:w="1777" w:type="dxa"/>
            <w:gridSpan w:val="2"/>
            <w:vAlign w:val="center"/>
          </w:tcPr>
          <w:p>
            <w:pPr>
              <w:spacing w:line="200" w:lineRule="exact"/>
              <w:jc w:val="center"/>
              <w:rPr>
                <w:rFonts w:ascii="宋体" w:hAnsi="宋体"/>
                <w:b/>
                <w:sz w:val="15"/>
                <w:szCs w:val="15"/>
              </w:rPr>
            </w:pPr>
            <w:r>
              <w:rPr>
                <w:rFonts w:hint="eastAsia" w:ascii="宋体" w:hAnsi="宋体"/>
                <w:b/>
                <w:sz w:val="15"/>
                <w:szCs w:val="15"/>
              </w:rPr>
              <w:t>实际环保投资</w:t>
            </w:r>
            <w:r>
              <w:rPr>
                <w:rFonts w:ascii="宋体" w:hAnsi="宋体"/>
                <w:b/>
                <w:sz w:val="15"/>
                <w:szCs w:val="15"/>
              </w:rPr>
              <w:t>（万元）</w:t>
            </w:r>
          </w:p>
        </w:tc>
        <w:tc>
          <w:tcPr>
            <w:tcW w:w="1964" w:type="dxa"/>
            <w:gridSpan w:val="3"/>
            <w:vAlign w:val="center"/>
          </w:tcPr>
          <w:p>
            <w:pPr>
              <w:spacing w:line="200" w:lineRule="exact"/>
              <w:jc w:val="center"/>
              <w:rPr>
                <w:rFonts w:ascii="宋体" w:hAnsi="宋体"/>
                <w:sz w:val="15"/>
                <w:szCs w:val="15"/>
              </w:rPr>
            </w:pPr>
            <w:r>
              <w:rPr>
                <w:rFonts w:hint="eastAsia" w:ascii="宋体" w:hAnsi="宋体"/>
                <w:sz w:val="15"/>
                <w:szCs w:val="15"/>
              </w:rPr>
              <w:t>286</w:t>
            </w:r>
          </w:p>
        </w:tc>
        <w:tc>
          <w:tcPr>
            <w:tcW w:w="1336" w:type="dxa"/>
            <w:gridSpan w:val="2"/>
            <w:vAlign w:val="center"/>
          </w:tcPr>
          <w:p>
            <w:pPr>
              <w:spacing w:line="200" w:lineRule="exact"/>
              <w:jc w:val="center"/>
              <w:rPr>
                <w:rFonts w:ascii="宋体" w:hAnsi="宋体"/>
                <w:b/>
                <w:sz w:val="15"/>
                <w:szCs w:val="15"/>
              </w:rPr>
            </w:pPr>
            <w:r>
              <w:rPr>
                <w:rFonts w:ascii="宋体" w:hAnsi="宋体"/>
                <w:b/>
                <w:sz w:val="15"/>
                <w:szCs w:val="15"/>
              </w:rPr>
              <w:t>所占比例（%）</w:t>
            </w:r>
          </w:p>
        </w:tc>
        <w:tc>
          <w:tcPr>
            <w:tcW w:w="2502" w:type="dxa"/>
            <w:gridSpan w:val="4"/>
            <w:vAlign w:val="center"/>
          </w:tcPr>
          <w:p>
            <w:pPr>
              <w:spacing w:line="200" w:lineRule="exact"/>
              <w:jc w:val="center"/>
              <w:rPr>
                <w:rFonts w:ascii="宋体" w:hAnsi="宋体"/>
                <w:sz w:val="15"/>
                <w:szCs w:val="15"/>
              </w:rPr>
            </w:pPr>
            <w:r>
              <w:rPr>
                <w:rFonts w:hint="eastAsia" w:ascii="宋体" w:hAnsi="宋体"/>
                <w:sz w:val="15"/>
                <w:szCs w:val="15"/>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rPr>
                <w:rFonts w:ascii="宋体" w:hAnsi="宋体"/>
                <w:b/>
                <w:sz w:val="15"/>
                <w:szCs w:val="15"/>
              </w:rPr>
            </w:pPr>
            <w:r>
              <w:rPr>
                <w:rFonts w:hint="eastAsia" w:ascii="宋体" w:hAnsi="宋体"/>
                <w:b/>
                <w:sz w:val="15"/>
                <w:szCs w:val="15"/>
              </w:rPr>
              <w:t>废水治理</w:t>
            </w:r>
            <w:r>
              <w:rPr>
                <w:rFonts w:ascii="宋体" w:hAnsi="宋体"/>
                <w:b/>
                <w:sz w:val="15"/>
                <w:szCs w:val="15"/>
              </w:rPr>
              <w:t>（万元）</w:t>
            </w:r>
          </w:p>
        </w:tc>
        <w:tc>
          <w:tcPr>
            <w:tcW w:w="892" w:type="dxa"/>
            <w:vAlign w:val="center"/>
          </w:tcPr>
          <w:p>
            <w:pPr>
              <w:spacing w:line="200" w:lineRule="exact"/>
              <w:jc w:val="center"/>
              <w:rPr>
                <w:rFonts w:ascii="宋体" w:hAnsi="宋体"/>
                <w:sz w:val="15"/>
                <w:szCs w:val="15"/>
              </w:rPr>
            </w:pPr>
            <w:r>
              <w:rPr>
                <w:rFonts w:hint="eastAsia" w:ascii="宋体" w:hAnsi="宋体"/>
                <w:sz w:val="15"/>
                <w:szCs w:val="15"/>
              </w:rPr>
              <w:t>200</w:t>
            </w:r>
          </w:p>
        </w:tc>
        <w:tc>
          <w:tcPr>
            <w:tcW w:w="1334" w:type="dxa"/>
            <w:gridSpan w:val="3"/>
            <w:vAlign w:val="center"/>
          </w:tcPr>
          <w:p>
            <w:pPr>
              <w:spacing w:line="200" w:lineRule="exact"/>
              <w:jc w:val="center"/>
              <w:rPr>
                <w:rFonts w:ascii="宋体" w:hAnsi="宋体"/>
                <w:b/>
                <w:sz w:val="15"/>
                <w:szCs w:val="15"/>
              </w:rPr>
            </w:pPr>
            <w:r>
              <w:rPr>
                <w:rFonts w:hint="eastAsia" w:ascii="宋体" w:hAnsi="宋体"/>
                <w:b/>
                <w:sz w:val="15"/>
                <w:szCs w:val="15"/>
              </w:rPr>
              <w:t>废气治理</w:t>
            </w:r>
            <w:r>
              <w:rPr>
                <w:rFonts w:ascii="宋体" w:hAnsi="宋体"/>
                <w:b/>
                <w:sz w:val="15"/>
                <w:szCs w:val="15"/>
              </w:rPr>
              <w:t>（万元）</w:t>
            </w:r>
          </w:p>
        </w:tc>
        <w:tc>
          <w:tcPr>
            <w:tcW w:w="981" w:type="dxa"/>
            <w:gridSpan w:val="3"/>
            <w:vAlign w:val="center"/>
          </w:tcPr>
          <w:p>
            <w:pPr>
              <w:wordWrap w:val="0"/>
              <w:spacing w:line="200" w:lineRule="exact"/>
              <w:jc w:val="center"/>
              <w:rPr>
                <w:rFonts w:ascii="宋体" w:hAnsi="宋体"/>
                <w:sz w:val="15"/>
                <w:szCs w:val="15"/>
              </w:rPr>
            </w:pPr>
            <w:r>
              <w:rPr>
                <w:rFonts w:hint="eastAsia" w:ascii="宋体" w:hAnsi="宋体"/>
                <w:sz w:val="15"/>
                <w:szCs w:val="15"/>
              </w:rPr>
              <w:t>50</w:t>
            </w:r>
          </w:p>
        </w:tc>
        <w:tc>
          <w:tcPr>
            <w:tcW w:w="979" w:type="dxa"/>
            <w:gridSpan w:val="2"/>
            <w:vAlign w:val="center"/>
          </w:tcPr>
          <w:p>
            <w:pPr>
              <w:spacing w:line="200" w:lineRule="exact"/>
              <w:jc w:val="center"/>
              <w:rPr>
                <w:rFonts w:ascii="宋体" w:hAnsi="宋体"/>
                <w:b/>
                <w:sz w:val="15"/>
                <w:szCs w:val="15"/>
              </w:rPr>
            </w:pPr>
            <w:r>
              <w:rPr>
                <w:rFonts w:hint="eastAsia" w:ascii="宋体" w:hAnsi="宋体"/>
                <w:b/>
                <w:sz w:val="15"/>
                <w:szCs w:val="15"/>
              </w:rPr>
              <w:t>噪声治理</w:t>
            </w:r>
            <w:r>
              <w:rPr>
                <w:rFonts w:ascii="宋体" w:hAnsi="宋体"/>
                <w:b/>
                <w:sz w:val="15"/>
                <w:szCs w:val="15"/>
              </w:rPr>
              <w:t>（万元）</w:t>
            </w:r>
          </w:p>
        </w:tc>
        <w:tc>
          <w:tcPr>
            <w:tcW w:w="891" w:type="dxa"/>
            <w:gridSpan w:val="2"/>
            <w:vAlign w:val="center"/>
          </w:tcPr>
          <w:p>
            <w:pPr>
              <w:spacing w:line="200" w:lineRule="exact"/>
              <w:jc w:val="center"/>
              <w:rPr>
                <w:rFonts w:ascii="宋体" w:hAnsi="宋体"/>
                <w:sz w:val="15"/>
                <w:szCs w:val="15"/>
              </w:rPr>
            </w:pPr>
            <w:r>
              <w:rPr>
                <w:rFonts w:hint="eastAsia" w:ascii="宋体" w:hAnsi="宋体"/>
                <w:sz w:val="15"/>
                <w:szCs w:val="15"/>
              </w:rPr>
              <w:t>8</w:t>
            </w:r>
          </w:p>
        </w:tc>
        <w:tc>
          <w:tcPr>
            <w:tcW w:w="1777" w:type="dxa"/>
            <w:gridSpan w:val="2"/>
            <w:vAlign w:val="center"/>
          </w:tcPr>
          <w:p>
            <w:pPr>
              <w:spacing w:line="200" w:lineRule="exact"/>
              <w:jc w:val="center"/>
              <w:rPr>
                <w:rFonts w:ascii="宋体" w:hAnsi="宋体"/>
                <w:b/>
                <w:sz w:val="15"/>
                <w:szCs w:val="15"/>
              </w:rPr>
            </w:pPr>
            <w:r>
              <w:rPr>
                <w:rFonts w:hint="eastAsia" w:ascii="宋体" w:hAnsi="宋体"/>
                <w:b/>
                <w:sz w:val="15"/>
                <w:szCs w:val="15"/>
              </w:rPr>
              <w:t>固废治理</w:t>
            </w:r>
            <w:r>
              <w:rPr>
                <w:rFonts w:ascii="宋体" w:hAnsi="宋体"/>
                <w:b/>
                <w:sz w:val="15"/>
                <w:szCs w:val="15"/>
              </w:rPr>
              <w:t>（万元）</w:t>
            </w:r>
          </w:p>
        </w:tc>
        <w:tc>
          <w:tcPr>
            <w:tcW w:w="899" w:type="dxa"/>
            <w:gridSpan w:val="2"/>
            <w:vAlign w:val="center"/>
          </w:tcPr>
          <w:p>
            <w:pPr>
              <w:wordWrap w:val="0"/>
              <w:spacing w:line="200" w:lineRule="exact"/>
              <w:jc w:val="center"/>
              <w:rPr>
                <w:rFonts w:ascii="宋体" w:hAnsi="宋体"/>
                <w:sz w:val="15"/>
                <w:szCs w:val="15"/>
              </w:rPr>
            </w:pPr>
            <w:r>
              <w:rPr>
                <w:rFonts w:hint="eastAsia" w:ascii="宋体" w:hAnsi="宋体"/>
                <w:sz w:val="15"/>
                <w:szCs w:val="15"/>
              </w:rPr>
              <w:t>10</w:t>
            </w:r>
          </w:p>
        </w:tc>
        <w:tc>
          <w:tcPr>
            <w:tcW w:w="1065" w:type="dxa"/>
            <w:vAlign w:val="center"/>
          </w:tcPr>
          <w:p>
            <w:pPr>
              <w:spacing w:line="200" w:lineRule="exact"/>
              <w:jc w:val="center"/>
              <w:rPr>
                <w:rFonts w:ascii="宋体" w:hAnsi="宋体"/>
                <w:b/>
                <w:sz w:val="15"/>
                <w:szCs w:val="15"/>
              </w:rPr>
            </w:pPr>
            <w:r>
              <w:rPr>
                <w:rFonts w:hint="eastAsia" w:ascii="宋体" w:hAnsi="宋体"/>
                <w:b/>
                <w:sz w:val="15"/>
                <w:szCs w:val="15"/>
              </w:rPr>
              <w:t>绿化及生态</w:t>
            </w:r>
            <w:r>
              <w:rPr>
                <w:rFonts w:ascii="宋体" w:hAnsi="宋体"/>
                <w:b/>
                <w:sz w:val="15"/>
                <w:szCs w:val="15"/>
              </w:rPr>
              <w:t>（万元）</w:t>
            </w:r>
          </w:p>
        </w:tc>
        <w:tc>
          <w:tcPr>
            <w:tcW w:w="1336" w:type="dxa"/>
            <w:gridSpan w:val="2"/>
            <w:vAlign w:val="center"/>
          </w:tcPr>
          <w:p>
            <w:pPr>
              <w:wordWrap w:val="0"/>
              <w:spacing w:line="200" w:lineRule="exact"/>
              <w:jc w:val="center"/>
              <w:rPr>
                <w:rFonts w:ascii="宋体" w:hAnsi="宋体"/>
                <w:sz w:val="15"/>
                <w:szCs w:val="15"/>
              </w:rPr>
            </w:pPr>
            <w:r>
              <w:rPr>
                <w:rFonts w:hint="eastAsia" w:ascii="宋体" w:hAnsi="宋体"/>
                <w:sz w:val="15"/>
                <w:szCs w:val="15"/>
              </w:rPr>
              <w:t>20</w:t>
            </w:r>
          </w:p>
        </w:tc>
        <w:tc>
          <w:tcPr>
            <w:tcW w:w="1090" w:type="dxa"/>
            <w:gridSpan w:val="2"/>
            <w:vAlign w:val="center"/>
          </w:tcPr>
          <w:p>
            <w:pPr>
              <w:spacing w:line="200" w:lineRule="exact"/>
              <w:jc w:val="center"/>
              <w:rPr>
                <w:rFonts w:ascii="宋体" w:hAnsi="宋体"/>
                <w:b/>
                <w:sz w:val="15"/>
                <w:szCs w:val="15"/>
              </w:rPr>
            </w:pPr>
            <w:r>
              <w:rPr>
                <w:rFonts w:hint="eastAsia" w:ascii="宋体" w:hAnsi="宋体"/>
                <w:b/>
                <w:sz w:val="15"/>
                <w:szCs w:val="15"/>
              </w:rPr>
              <w:t>其它</w:t>
            </w:r>
            <w:r>
              <w:rPr>
                <w:rFonts w:ascii="宋体" w:hAnsi="宋体"/>
                <w:b/>
                <w:sz w:val="15"/>
                <w:szCs w:val="15"/>
              </w:rPr>
              <w:t>（万元）</w:t>
            </w:r>
          </w:p>
        </w:tc>
        <w:tc>
          <w:tcPr>
            <w:tcW w:w="1412" w:type="dxa"/>
            <w:gridSpan w:val="2"/>
            <w:vAlign w:val="center"/>
          </w:tcPr>
          <w:p>
            <w:pPr>
              <w:wordWrap w:val="0"/>
              <w:spacing w:line="200" w:lineRule="exact"/>
              <w:jc w:val="center"/>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新增废水处理设施能力</w:t>
            </w:r>
          </w:p>
        </w:tc>
        <w:tc>
          <w:tcPr>
            <w:tcW w:w="5077" w:type="dxa"/>
            <w:gridSpan w:val="11"/>
            <w:vAlign w:val="center"/>
          </w:tcPr>
          <w:p>
            <w:pPr>
              <w:spacing w:line="200" w:lineRule="exact"/>
              <w:jc w:val="center"/>
              <w:rPr>
                <w:rFonts w:ascii="宋体" w:hAnsi="宋体"/>
                <w:sz w:val="15"/>
                <w:szCs w:val="15"/>
              </w:rPr>
            </w:pPr>
            <w:r>
              <w:rPr>
                <w:rFonts w:hint="eastAsia" w:ascii="宋体" w:hAnsi="宋体"/>
                <w:sz w:val="15"/>
                <w:szCs w:val="15"/>
              </w:rPr>
              <w:t>50 t/d</w:t>
            </w:r>
          </w:p>
        </w:tc>
        <w:tc>
          <w:tcPr>
            <w:tcW w:w="1777" w:type="dxa"/>
            <w:gridSpan w:val="2"/>
            <w:vAlign w:val="center"/>
          </w:tcPr>
          <w:p>
            <w:pPr>
              <w:spacing w:line="200" w:lineRule="exact"/>
              <w:jc w:val="distribute"/>
              <w:rPr>
                <w:rFonts w:ascii="宋体" w:hAnsi="宋体"/>
                <w:b/>
                <w:sz w:val="15"/>
                <w:szCs w:val="15"/>
              </w:rPr>
            </w:pPr>
            <w:r>
              <w:rPr>
                <w:rFonts w:hint="eastAsia" w:ascii="宋体" w:hAnsi="宋体"/>
                <w:b/>
                <w:sz w:val="15"/>
                <w:szCs w:val="15"/>
              </w:rPr>
              <w:t>新增废气处理设施能力</w:t>
            </w:r>
          </w:p>
        </w:tc>
        <w:tc>
          <w:tcPr>
            <w:tcW w:w="1964" w:type="dxa"/>
            <w:gridSpan w:val="3"/>
            <w:vAlign w:val="center"/>
          </w:tcPr>
          <w:p>
            <w:pPr>
              <w:spacing w:line="200" w:lineRule="exact"/>
              <w:jc w:val="center"/>
              <w:rPr>
                <w:rFonts w:ascii="宋体" w:hAnsi="宋体"/>
                <w:sz w:val="15"/>
                <w:szCs w:val="15"/>
              </w:rPr>
            </w:pPr>
            <w:r>
              <w:rPr>
                <w:rFonts w:hint="eastAsia" w:ascii="宋体" w:hAnsi="宋体"/>
                <w:b/>
                <w:sz w:val="15"/>
                <w:szCs w:val="15"/>
              </w:rPr>
              <w:t xml:space="preserve">   10000   </w:t>
            </w:r>
            <w:r>
              <w:rPr>
                <w:rFonts w:hint="eastAsia" w:ascii="宋体" w:hAnsi="宋体"/>
                <w:sz w:val="15"/>
                <w:szCs w:val="15"/>
              </w:rPr>
              <w:t xml:space="preserve">  Nm</w:t>
            </w:r>
            <w:r>
              <w:rPr>
                <w:rFonts w:hint="eastAsia" w:ascii="宋体" w:hAnsi="宋体"/>
                <w:sz w:val="15"/>
                <w:szCs w:val="15"/>
                <w:vertAlign w:val="superscript"/>
              </w:rPr>
              <w:t>3</w:t>
            </w:r>
            <w:r>
              <w:rPr>
                <w:rFonts w:hint="eastAsia" w:ascii="宋体" w:hAnsi="宋体"/>
                <w:sz w:val="15"/>
                <w:szCs w:val="15"/>
              </w:rPr>
              <w:t>/h</w:t>
            </w:r>
          </w:p>
        </w:tc>
        <w:tc>
          <w:tcPr>
            <w:tcW w:w="1336" w:type="dxa"/>
            <w:gridSpan w:val="2"/>
            <w:vAlign w:val="center"/>
          </w:tcPr>
          <w:p>
            <w:pPr>
              <w:spacing w:line="200" w:lineRule="exact"/>
              <w:jc w:val="distribute"/>
              <w:rPr>
                <w:rFonts w:ascii="宋体" w:hAnsi="宋体"/>
                <w:b/>
                <w:sz w:val="15"/>
                <w:szCs w:val="15"/>
              </w:rPr>
            </w:pPr>
            <w:r>
              <w:rPr>
                <w:rFonts w:hint="eastAsia" w:ascii="宋体" w:hAnsi="宋体"/>
                <w:b/>
                <w:sz w:val="15"/>
                <w:szCs w:val="15"/>
              </w:rPr>
              <w:t>年平均工作时</w:t>
            </w:r>
          </w:p>
        </w:tc>
        <w:tc>
          <w:tcPr>
            <w:tcW w:w="2502" w:type="dxa"/>
            <w:gridSpan w:val="4"/>
            <w:vAlign w:val="center"/>
          </w:tcPr>
          <w:p>
            <w:pPr>
              <w:spacing w:line="200" w:lineRule="exact"/>
              <w:jc w:val="center"/>
              <w:rPr>
                <w:rFonts w:ascii="宋体" w:hAnsi="宋体"/>
                <w:sz w:val="15"/>
                <w:szCs w:val="15"/>
              </w:rPr>
            </w:pPr>
            <w:r>
              <w:rPr>
                <w:rFonts w:hint="eastAsia" w:ascii="宋体" w:hAnsi="宋体"/>
                <w:sz w:val="15"/>
                <w:szCs w:val="15"/>
              </w:rPr>
              <w:t>7200h/a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2484" w:type="dxa"/>
            <w:gridSpan w:val="3"/>
            <w:vAlign w:val="center"/>
          </w:tcPr>
          <w:p>
            <w:pPr>
              <w:spacing w:line="200" w:lineRule="exact"/>
              <w:jc w:val="distribute"/>
              <w:rPr>
                <w:rFonts w:ascii="宋体" w:hAnsi="宋体"/>
                <w:b/>
                <w:sz w:val="15"/>
                <w:szCs w:val="15"/>
              </w:rPr>
            </w:pPr>
            <w:r>
              <w:rPr>
                <w:rFonts w:hint="eastAsia" w:ascii="宋体" w:hAnsi="宋体"/>
                <w:b/>
                <w:sz w:val="15"/>
                <w:szCs w:val="15"/>
              </w:rPr>
              <w:t>建设单位</w:t>
            </w:r>
          </w:p>
        </w:tc>
        <w:tc>
          <w:tcPr>
            <w:tcW w:w="2284" w:type="dxa"/>
            <w:gridSpan w:val="5"/>
            <w:vAlign w:val="center"/>
          </w:tcPr>
          <w:p>
            <w:pPr>
              <w:spacing w:line="200" w:lineRule="exact"/>
              <w:jc w:val="center"/>
              <w:rPr>
                <w:rFonts w:ascii="宋体" w:hAnsi="宋体"/>
                <w:sz w:val="15"/>
                <w:szCs w:val="15"/>
              </w:rPr>
            </w:pPr>
            <w:r>
              <w:rPr>
                <w:rFonts w:hint="eastAsia" w:ascii="宋体" w:hAnsi="宋体"/>
                <w:sz w:val="15"/>
                <w:szCs w:val="15"/>
              </w:rPr>
              <w:t>宿州亿帆药业有限公司</w:t>
            </w:r>
          </w:p>
        </w:tc>
        <w:tc>
          <w:tcPr>
            <w:tcW w:w="923" w:type="dxa"/>
            <w:gridSpan w:val="2"/>
            <w:vAlign w:val="center"/>
          </w:tcPr>
          <w:p>
            <w:pPr>
              <w:spacing w:line="200" w:lineRule="exact"/>
              <w:jc w:val="distribute"/>
              <w:rPr>
                <w:rFonts w:ascii="宋体" w:hAnsi="宋体"/>
                <w:b/>
                <w:sz w:val="15"/>
                <w:szCs w:val="15"/>
              </w:rPr>
            </w:pPr>
            <w:r>
              <w:rPr>
                <w:rFonts w:hint="eastAsia" w:ascii="宋体" w:hAnsi="宋体"/>
                <w:b/>
                <w:sz w:val="15"/>
                <w:szCs w:val="15"/>
              </w:rPr>
              <w:t>邮政编码</w:t>
            </w:r>
          </w:p>
        </w:tc>
        <w:tc>
          <w:tcPr>
            <w:tcW w:w="1870" w:type="dxa"/>
            <w:gridSpan w:val="4"/>
            <w:vAlign w:val="center"/>
          </w:tcPr>
          <w:p>
            <w:pPr>
              <w:spacing w:line="200" w:lineRule="exact"/>
              <w:jc w:val="center"/>
              <w:rPr>
                <w:rFonts w:ascii="宋体" w:hAnsi="宋体"/>
                <w:sz w:val="15"/>
                <w:szCs w:val="15"/>
              </w:rPr>
            </w:pPr>
            <w:r>
              <w:rPr>
                <w:rFonts w:hint="eastAsia" w:ascii="宋体" w:hAnsi="宋体"/>
                <w:sz w:val="15"/>
                <w:szCs w:val="15"/>
              </w:rPr>
              <w:t>234000</w:t>
            </w:r>
          </w:p>
        </w:tc>
        <w:tc>
          <w:tcPr>
            <w:tcW w:w="1777" w:type="dxa"/>
            <w:gridSpan w:val="2"/>
            <w:vAlign w:val="center"/>
          </w:tcPr>
          <w:p>
            <w:pPr>
              <w:spacing w:line="200" w:lineRule="exact"/>
              <w:jc w:val="distribute"/>
              <w:rPr>
                <w:rFonts w:ascii="宋体" w:hAnsi="宋体"/>
                <w:b/>
                <w:sz w:val="15"/>
                <w:szCs w:val="15"/>
              </w:rPr>
            </w:pPr>
            <w:r>
              <w:rPr>
                <w:rFonts w:ascii="宋体" w:hAnsi="宋体"/>
                <w:b/>
                <w:sz w:val="15"/>
                <w:szCs w:val="15"/>
              </w:rPr>
              <w:t>联系电话</w:t>
            </w:r>
          </w:p>
        </w:tc>
        <w:tc>
          <w:tcPr>
            <w:tcW w:w="1964" w:type="dxa"/>
            <w:gridSpan w:val="3"/>
            <w:vAlign w:val="center"/>
          </w:tcPr>
          <w:p>
            <w:pPr>
              <w:spacing w:line="200" w:lineRule="exact"/>
              <w:jc w:val="center"/>
              <w:rPr>
                <w:rFonts w:ascii="宋体" w:hAnsi="宋体"/>
                <w:sz w:val="15"/>
                <w:szCs w:val="15"/>
              </w:rPr>
            </w:pPr>
            <w:r>
              <w:rPr>
                <w:rFonts w:hint="eastAsia" w:ascii="宋体" w:hAnsi="宋体"/>
                <w:sz w:val="15"/>
                <w:szCs w:val="15"/>
              </w:rPr>
              <w:t>15695579711</w:t>
            </w:r>
          </w:p>
        </w:tc>
        <w:tc>
          <w:tcPr>
            <w:tcW w:w="1336" w:type="dxa"/>
            <w:gridSpan w:val="2"/>
            <w:vAlign w:val="center"/>
          </w:tcPr>
          <w:p>
            <w:pPr>
              <w:spacing w:line="200" w:lineRule="exact"/>
              <w:jc w:val="distribute"/>
              <w:rPr>
                <w:rFonts w:ascii="宋体" w:hAnsi="宋体"/>
                <w:b/>
                <w:sz w:val="15"/>
                <w:szCs w:val="15"/>
              </w:rPr>
            </w:pPr>
            <w:r>
              <w:rPr>
                <w:rFonts w:hint="eastAsia" w:ascii="宋体" w:hAnsi="宋体"/>
                <w:b/>
                <w:sz w:val="15"/>
                <w:szCs w:val="15"/>
              </w:rPr>
              <w:t>环评单位</w:t>
            </w:r>
          </w:p>
        </w:tc>
        <w:tc>
          <w:tcPr>
            <w:tcW w:w="2502" w:type="dxa"/>
            <w:gridSpan w:val="4"/>
            <w:vAlign w:val="center"/>
          </w:tcPr>
          <w:p>
            <w:pPr>
              <w:spacing w:line="200" w:lineRule="exact"/>
              <w:jc w:val="center"/>
              <w:rPr>
                <w:rFonts w:ascii="宋体" w:hAnsi="宋体"/>
                <w:sz w:val="15"/>
                <w:szCs w:val="15"/>
              </w:rPr>
            </w:pPr>
            <w:r>
              <w:rPr>
                <w:rFonts w:hint="eastAsia" w:ascii="宋体" w:hAnsi="宋体"/>
                <w:sz w:val="15"/>
                <w:szCs w:val="15"/>
              </w:rPr>
              <w:t xml:space="preserve">宿州市环境保护科学研究所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restart"/>
            <w:textDirection w:val="tbRlV"/>
            <w:vAlign w:val="center"/>
          </w:tcPr>
          <w:p>
            <w:pPr>
              <w:spacing w:line="200" w:lineRule="exact"/>
              <w:ind w:left="113" w:right="113"/>
              <w:jc w:val="center"/>
              <w:rPr>
                <w:rFonts w:ascii="宋体" w:hAnsi="宋体"/>
                <w:b/>
                <w:sz w:val="15"/>
                <w:szCs w:val="15"/>
              </w:rPr>
            </w:pPr>
            <w:r>
              <w:rPr>
                <w:rFonts w:ascii="宋体" w:hAnsi="宋体"/>
                <w:b/>
                <w:spacing w:val="20"/>
                <w:sz w:val="15"/>
                <w:szCs w:val="15"/>
              </w:rPr>
              <w:t>污染物排放达标与总量控制（工业建设项目详填）</w:t>
            </w:r>
          </w:p>
        </w:tc>
        <w:tc>
          <w:tcPr>
            <w:tcW w:w="1863" w:type="dxa"/>
            <w:gridSpan w:val="2"/>
            <w:shd w:val="clear" w:color="auto" w:fill="auto"/>
            <w:vAlign w:val="center"/>
          </w:tcPr>
          <w:p>
            <w:pPr>
              <w:spacing w:line="200" w:lineRule="exact"/>
              <w:jc w:val="distribute"/>
              <w:rPr>
                <w:rFonts w:ascii="宋体" w:hAnsi="宋体"/>
                <w:b/>
                <w:sz w:val="15"/>
                <w:szCs w:val="15"/>
              </w:rPr>
            </w:pPr>
            <w:r>
              <w:rPr>
                <w:rFonts w:hint="eastAsia" w:ascii="宋体" w:hAnsi="宋体"/>
                <w:b/>
                <w:sz w:val="15"/>
                <w:szCs w:val="15"/>
              </w:rPr>
              <w:t xml:space="preserve">   </w:t>
            </w:r>
            <w:r>
              <w:rPr>
                <w:rFonts w:ascii="宋体" w:hAnsi="宋体"/>
                <w:b/>
                <w:sz w:val="15"/>
                <w:szCs w:val="15"/>
              </w:rPr>
              <w:t>污染物</w:t>
            </w:r>
          </w:p>
        </w:tc>
        <w:tc>
          <w:tcPr>
            <w:tcW w:w="1071" w:type="dxa"/>
            <w:gridSpan w:val="2"/>
            <w:vAlign w:val="center"/>
          </w:tcPr>
          <w:p>
            <w:pPr>
              <w:spacing w:line="200" w:lineRule="exact"/>
              <w:jc w:val="center"/>
              <w:rPr>
                <w:rFonts w:ascii="宋体" w:hAnsi="宋体"/>
                <w:b/>
                <w:sz w:val="15"/>
                <w:szCs w:val="15"/>
              </w:rPr>
            </w:pPr>
            <w:r>
              <w:rPr>
                <w:rFonts w:hint="eastAsia" w:ascii="宋体" w:hAnsi="宋体"/>
                <w:b/>
                <w:sz w:val="15"/>
                <w:szCs w:val="15"/>
              </w:rPr>
              <w:t>原有</w:t>
            </w:r>
            <w:r>
              <w:rPr>
                <w:rFonts w:ascii="宋体" w:hAnsi="宋体"/>
                <w:b/>
                <w:sz w:val="15"/>
                <w:szCs w:val="15"/>
              </w:rPr>
              <w:t>排放量</w:t>
            </w:r>
            <w:r>
              <w:rPr>
                <w:rFonts w:hint="eastAsia" w:ascii="宋体" w:hAnsi="宋体"/>
                <w:b/>
                <w:sz w:val="15"/>
                <w:szCs w:val="15"/>
              </w:rPr>
              <w:t>(1)</w:t>
            </w:r>
          </w:p>
        </w:tc>
        <w:tc>
          <w:tcPr>
            <w:tcW w:w="1691" w:type="dxa"/>
            <w:gridSpan w:val="4"/>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w:t>
            </w:r>
            <w:r>
              <w:rPr>
                <w:rFonts w:hint="eastAsia" w:ascii="宋体" w:hAnsi="宋体"/>
                <w:b/>
                <w:sz w:val="15"/>
                <w:szCs w:val="15"/>
              </w:rPr>
              <w:t>实际</w:t>
            </w:r>
            <w:r>
              <w:rPr>
                <w:rFonts w:ascii="宋体" w:hAnsi="宋体"/>
                <w:b/>
                <w:sz w:val="15"/>
                <w:szCs w:val="15"/>
              </w:rPr>
              <w:t>排放浓度</w:t>
            </w:r>
            <w:r>
              <w:rPr>
                <w:rFonts w:hint="eastAsia" w:ascii="宋体" w:hAnsi="宋体"/>
                <w:b/>
                <w:sz w:val="15"/>
                <w:szCs w:val="15"/>
              </w:rPr>
              <w:t>(2)</w:t>
            </w:r>
          </w:p>
        </w:tc>
        <w:tc>
          <w:tcPr>
            <w:tcW w:w="891" w:type="dxa"/>
            <w:gridSpan w:val="2"/>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工程允许排放浓度</w:t>
            </w:r>
            <w:r>
              <w:rPr>
                <w:rFonts w:hint="eastAsia" w:ascii="宋体" w:hAnsi="宋体"/>
                <w:b/>
                <w:sz w:val="15"/>
                <w:szCs w:val="15"/>
              </w:rPr>
              <w:t>(3)</w:t>
            </w:r>
          </w:p>
        </w:tc>
        <w:tc>
          <w:tcPr>
            <w:tcW w:w="1069" w:type="dxa"/>
            <w:gridSpan w:val="2"/>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工程产生量</w:t>
            </w:r>
          </w:p>
          <w:p>
            <w:pPr>
              <w:spacing w:line="200" w:lineRule="exact"/>
              <w:jc w:val="center"/>
              <w:rPr>
                <w:rFonts w:ascii="宋体" w:hAnsi="宋体"/>
                <w:b/>
                <w:sz w:val="15"/>
                <w:szCs w:val="15"/>
              </w:rPr>
            </w:pPr>
            <w:r>
              <w:rPr>
                <w:rFonts w:hint="eastAsia" w:ascii="宋体" w:hAnsi="宋体"/>
                <w:b/>
                <w:sz w:val="15"/>
                <w:szCs w:val="15"/>
              </w:rPr>
              <w:t>(4)</w:t>
            </w:r>
          </w:p>
        </w:tc>
        <w:tc>
          <w:tcPr>
            <w:tcW w:w="979" w:type="dxa"/>
            <w:gridSpan w:val="2"/>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工程自身削减量</w:t>
            </w:r>
            <w:r>
              <w:rPr>
                <w:rFonts w:hint="eastAsia" w:ascii="宋体" w:hAnsi="宋体"/>
                <w:b/>
                <w:sz w:val="15"/>
                <w:szCs w:val="15"/>
              </w:rPr>
              <w:t>(5)</w:t>
            </w:r>
          </w:p>
        </w:tc>
        <w:tc>
          <w:tcPr>
            <w:tcW w:w="1153" w:type="dxa"/>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w:t>
            </w:r>
            <w:r>
              <w:rPr>
                <w:rFonts w:hint="eastAsia" w:ascii="宋体" w:hAnsi="宋体"/>
                <w:b/>
                <w:sz w:val="15"/>
                <w:szCs w:val="15"/>
              </w:rPr>
              <w:t>实际</w:t>
            </w:r>
            <w:r>
              <w:rPr>
                <w:rFonts w:ascii="宋体" w:hAnsi="宋体"/>
                <w:b/>
                <w:sz w:val="15"/>
                <w:szCs w:val="15"/>
              </w:rPr>
              <w:t>排放量</w:t>
            </w:r>
          </w:p>
          <w:p>
            <w:pPr>
              <w:spacing w:line="200" w:lineRule="exact"/>
              <w:jc w:val="center"/>
              <w:rPr>
                <w:rFonts w:ascii="宋体" w:hAnsi="宋体"/>
                <w:b/>
                <w:sz w:val="15"/>
                <w:szCs w:val="15"/>
              </w:rPr>
            </w:pPr>
            <w:r>
              <w:rPr>
                <w:rFonts w:hint="eastAsia" w:ascii="宋体" w:hAnsi="宋体"/>
                <w:b/>
                <w:sz w:val="15"/>
                <w:szCs w:val="15"/>
              </w:rPr>
              <w:t>(6)</w:t>
            </w:r>
          </w:p>
        </w:tc>
        <w:tc>
          <w:tcPr>
            <w:tcW w:w="841" w:type="dxa"/>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工程核定排放总量</w:t>
            </w:r>
            <w:r>
              <w:rPr>
                <w:rFonts w:hint="eastAsia" w:ascii="宋体" w:hAnsi="宋体"/>
                <w:b/>
                <w:sz w:val="15"/>
                <w:szCs w:val="15"/>
              </w:rPr>
              <w:t>(7)</w:t>
            </w:r>
          </w:p>
        </w:tc>
        <w:tc>
          <w:tcPr>
            <w:tcW w:w="1123" w:type="dxa"/>
            <w:gridSpan w:val="2"/>
            <w:vAlign w:val="center"/>
          </w:tcPr>
          <w:p>
            <w:pPr>
              <w:spacing w:line="200" w:lineRule="exact"/>
              <w:jc w:val="center"/>
              <w:rPr>
                <w:rFonts w:ascii="宋体" w:hAnsi="宋体"/>
                <w:b/>
                <w:sz w:val="15"/>
                <w:szCs w:val="15"/>
              </w:rPr>
            </w:pPr>
            <w:r>
              <w:rPr>
                <w:rFonts w:ascii="宋体" w:hAnsi="宋体"/>
                <w:b/>
                <w:sz w:val="15"/>
                <w:szCs w:val="15"/>
              </w:rPr>
              <w:t>本</w:t>
            </w:r>
            <w:r>
              <w:rPr>
                <w:rFonts w:hint="eastAsia" w:ascii="宋体" w:hAnsi="宋体"/>
                <w:b/>
                <w:sz w:val="15"/>
                <w:szCs w:val="15"/>
              </w:rPr>
              <w:t>期</w:t>
            </w:r>
            <w:r>
              <w:rPr>
                <w:rFonts w:ascii="宋体" w:hAnsi="宋体"/>
                <w:b/>
                <w:sz w:val="15"/>
                <w:szCs w:val="15"/>
              </w:rPr>
              <w:t>工程“以新带老”削减量</w:t>
            </w:r>
            <w:r>
              <w:rPr>
                <w:rFonts w:hint="eastAsia" w:ascii="宋体" w:hAnsi="宋体"/>
                <w:b/>
                <w:sz w:val="15"/>
                <w:szCs w:val="15"/>
              </w:rPr>
              <w:t>(8)</w:t>
            </w:r>
          </w:p>
        </w:tc>
        <w:tc>
          <w:tcPr>
            <w:tcW w:w="891" w:type="dxa"/>
            <w:vAlign w:val="center"/>
          </w:tcPr>
          <w:p>
            <w:pPr>
              <w:spacing w:line="200" w:lineRule="exact"/>
              <w:jc w:val="center"/>
              <w:rPr>
                <w:rFonts w:ascii="宋体" w:hAnsi="宋体"/>
                <w:b/>
                <w:sz w:val="15"/>
                <w:szCs w:val="15"/>
              </w:rPr>
            </w:pPr>
            <w:r>
              <w:rPr>
                <w:rFonts w:hint="eastAsia" w:ascii="宋体" w:hAnsi="宋体"/>
                <w:b/>
                <w:sz w:val="15"/>
                <w:szCs w:val="15"/>
              </w:rPr>
              <w:t>全厂实际</w:t>
            </w:r>
            <w:r>
              <w:rPr>
                <w:rFonts w:ascii="宋体" w:hAnsi="宋体"/>
                <w:b/>
                <w:sz w:val="15"/>
                <w:szCs w:val="15"/>
              </w:rPr>
              <w:t>排放总量</w:t>
            </w:r>
            <w:r>
              <w:rPr>
                <w:rFonts w:hint="eastAsia" w:ascii="宋体" w:hAnsi="宋体"/>
                <w:b/>
                <w:sz w:val="15"/>
                <w:szCs w:val="15"/>
              </w:rPr>
              <w:t>(9)</w:t>
            </w:r>
          </w:p>
        </w:tc>
        <w:tc>
          <w:tcPr>
            <w:tcW w:w="891" w:type="dxa"/>
            <w:gridSpan w:val="2"/>
            <w:vAlign w:val="center"/>
          </w:tcPr>
          <w:p>
            <w:pPr>
              <w:spacing w:line="200" w:lineRule="exact"/>
              <w:jc w:val="center"/>
              <w:rPr>
                <w:rFonts w:ascii="宋体" w:hAnsi="宋体"/>
                <w:b/>
                <w:sz w:val="15"/>
                <w:szCs w:val="15"/>
              </w:rPr>
            </w:pPr>
            <w:r>
              <w:rPr>
                <w:rFonts w:hint="eastAsia" w:ascii="宋体" w:hAnsi="宋体"/>
                <w:b/>
                <w:sz w:val="15"/>
                <w:szCs w:val="15"/>
              </w:rPr>
              <w:t>全厂</w:t>
            </w:r>
            <w:r>
              <w:rPr>
                <w:rFonts w:ascii="宋体" w:hAnsi="宋体"/>
                <w:b/>
                <w:sz w:val="15"/>
                <w:szCs w:val="15"/>
              </w:rPr>
              <w:t>核定排放总量</w:t>
            </w:r>
            <w:r>
              <w:rPr>
                <w:rFonts w:hint="eastAsia" w:ascii="宋体" w:hAnsi="宋体"/>
                <w:b/>
                <w:sz w:val="15"/>
                <w:szCs w:val="15"/>
              </w:rPr>
              <w:t>(10)</w:t>
            </w:r>
          </w:p>
        </w:tc>
        <w:tc>
          <w:tcPr>
            <w:tcW w:w="1069" w:type="dxa"/>
            <w:gridSpan w:val="2"/>
            <w:vAlign w:val="center"/>
          </w:tcPr>
          <w:p>
            <w:pPr>
              <w:spacing w:line="200" w:lineRule="exact"/>
              <w:jc w:val="center"/>
              <w:rPr>
                <w:rFonts w:ascii="宋体" w:hAnsi="宋体"/>
                <w:b/>
                <w:sz w:val="15"/>
                <w:szCs w:val="15"/>
              </w:rPr>
            </w:pPr>
            <w:r>
              <w:rPr>
                <w:rFonts w:ascii="宋体" w:hAnsi="宋体"/>
                <w:b/>
                <w:sz w:val="15"/>
                <w:szCs w:val="15"/>
              </w:rPr>
              <w:t>区域平衡替代削减量</w:t>
            </w:r>
            <w:r>
              <w:rPr>
                <w:rFonts w:hint="eastAsia" w:ascii="宋体" w:hAnsi="宋体"/>
                <w:b/>
                <w:sz w:val="15"/>
                <w:szCs w:val="15"/>
              </w:rPr>
              <w:t>(11)</w:t>
            </w:r>
          </w:p>
        </w:tc>
        <w:tc>
          <w:tcPr>
            <w:tcW w:w="987" w:type="dxa"/>
            <w:shd w:val="clear" w:color="auto" w:fill="auto"/>
            <w:vAlign w:val="center"/>
          </w:tcPr>
          <w:p>
            <w:pPr>
              <w:spacing w:line="200" w:lineRule="exact"/>
              <w:jc w:val="center"/>
              <w:rPr>
                <w:rFonts w:ascii="宋体" w:hAnsi="宋体"/>
                <w:b/>
                <w:sz w:val="15"/>
                <w:szCs w:val="15"/>
              </w:rPr>
            </w:pPr>
            <w:r>
              <w:rPr>
                <w:rFonts w:ascii="宋体" w:hAnsi="宋体"/>
                <w:b/>
                <w:sz w:val="15"/>
                <w:szCs w:val="15"/>
              </w:rPr>
              <w:t>排放增减量</w:t>
            </w:r>
            <w:r>
              <w:rPr>
                <w:rFonts w:hint="eastAsia" w:ascii="宋体" w:hAnsi="宋体"/>
                <w:b/>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 xml:space="preserve">   </w:t>
            </w:r>
            <w:r>
              <w:rPr>
                <w:rFonts w:ascii="宋体" w:hAnsi="宋体"/>
                <w:b/>
                <w:sz w:val="15"/>
                <w:szCs w:val="15"/>
              </w:rPr>
              <w:t>废水</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化学需氧量 </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color w:val="FF0000"/>
                <w:sz w:val="15"/>
                <w:szCs w:val="15"/>
              </w:rPr>
            </w:pPr>
            <w:r>
              <w:rPr>
                <w:rFonts w:hint="eastAsia" w:ascii="宋体" w:hAnsi="宋体"/>
                <w:color w:val="FF0000"/>
                <w:sz w:val="15"/>
                <w:szCs w:val="15"/>
              </w:rPr>
              <w:t>17</w:t>
            </w:r>
          </w:p>
        </w:tc>
        <w:tc>
          <w:tcPr>
            <w:tcW w:w="891" w:type="dxa"/>
            <w:gridSpan w:val="2"/>
            <w:vAlign w:val="center"/>
          </w:tcPr>
          <w:p>
            <w:pPr>
              <w:spacing w:line="200" w:lineRule="exact"/>
              <w:jc w:val="center"/>
              <w:rPr>
                <w:rFonts w:ascii="宋体" w:hAnsi="宋体"/>
                <w:sz w:val="15"/>
                <w:szCs w:val="15"/>
              </w:rPr>
            </w:pPr>
            <w:r>
              <w:rPr>
                <w:rFonts w:hint="eastAsia" w:ascii="宋体" w:hAnsi="宋体"/>
                <w:sz w:val="15"/>
                <w:szCs w:val="15"/>
              </w:rPr>
              <w:t>100</w:t>
            </w: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r>
              <w:rPr>
                <w:rFonts w:hint="eastAsia" w:ascii="宋体" w:hAnsi="Calibri"/>
                <w:kern w:val="0"/>
                <w:sz w:val="15"/>
                <w:szCs w:val="15"/>
              </w:rPr>
              <w:t>0.168</w:t>
            </w: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r>
              <w:rPr>
                <w:rFonts w:hint="eastAsia" w:ascii="宋体" w:hAnsi="Calibri"/>
                <w:kern w:val="0"/>
                <w:sz w:val="15"/>
                <w:szCs w:val="15"/>
              </w:rPr>
              <w:t>0.168</w:t>
            </w: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w:t>
            </w:r>
            <w:r>
              <w:rPr>
                <w:rFonts w:hint="eastAsia" w:ascii="宋体" w:hAnsi="宋体"/>
                <w:b/>
                <w:sz w:val="15"/>
                <w:szCs w:val="15"/>
              </w:rPr>
              <w:t>氨氮</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color w:val="FF0000"/>
                <w:sz w:val="15"/>
                <w:szCs w:val="15"/>
              </w:rPr>
            </w:pPr>
            <w:r>
              <w:rPr>
                <w:rFonts w:hint="eastAsia" w:ascii="宋体" w:hAnsi="宋体"/>
                <w:color w:val="FF0000"/>
                <w:sz w:val="15"/>
                <w:szCs w:val="15"/>
              </w:rPr>
              <w:t>1.90</w:t>
            </w:r>
          </w:p>
        </w:tc>
        <w:tc>
          <w:tcPr>
            <w:tcW w:w="891" w:type="dxa"/>
            <w:gridSpan w:val="2"/>
            <w:vAlign w:val="center"/>
          </w:tcPr>
          <w:p>
            <w:pPr>
              <w:spacing w:line="200" w:lineRule="exact"/>
              <w:jc w:val="center"/>
              <w:rPr>
                <w:rFonts w:ascii="宋体" w:hAnsi="宋体"/>
                <w:sz w:val="15"/>
                <w:szCs w:val="15"/>
              </w:rPr>
            </w:pPr>
            <w:r>
              <w:rPr>
                <w:rFonts w:hint="eastAsia" w:ascii="宋体" w:hAnsi="宋体"/>
                <w:sz w:val="15"/>
                <w:szCs w:val="15"/>
              </w:rPr>
              <w:t>8</w:t>
            </w: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r>
              <w:rPr>
                <w:rFonts w:hint="eastAsia" w:ascii="宋体" w:hAnsi="Calibri"/>
                <w:kern w:val="0"/>
                <w:sz w:val="15"/>
                <w:szCs w:val="15"/>
              </w:rPr>
              <w:t>0.019</w:t>
            </w: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r>
              <w:rPr>
                <w:rFonts w:hint="eastAsia" w:ascii="宋体" w:hAnsi="Calibri"/>
                <w:kern w:val="0"/>
                <w:sz w:val="15"/>
                <w:szCs w:val="15"/>
              </w:rPr>
              <w:t>0.019</w:t>
            </w: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w:t>
            </w:r>
            <w:r>
              <w:rPr>
                <w:rFonts w:hint="eastAsia" w:ascii="宋体" w:hAnsi="宋体"/>
                <w:b/>
                <w:sz w:val="15"/>
                <w:szCs w:val="15"/>
              </w:rPr>
              <w:t>总磷</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 xml:space="preserve">   </w:t>
            </w:r>
            <w:r>
              <w:rPr>
                <w:rFonts w:ascii="宋体" w:hAnsi="宋体"/>
                <w:b/>
                <w:sz w:val="15"/>
                <w:szCs w:val="15"/>
              </w:rPr>
              <w:t>废气</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二氧化硫</w:t>
            </w:r>
          </w:p>
        </w:tc>
        <w:tc>
          <w:tcPr>
            <w:tcW w:w="1071" w:type="dxa"/>
            <w:gridSpan w:val="2"/>
            <w:vAlign w:val="center"/>
          </w:tcPr>
          <w:p>
            <w:pPr>
              <w:spacing w:line="200" w:lineRule="exact"/>
              <w:jc w:val="center"/>
              <w:rPr>
                <w:rFonts w:ascii="宋体" w:hAnsi="宋体"/>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shd w:val="clear" w:color="auto" w:fill="auto"/>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烟    尘</w:t>
            </w:r>
          </w:p>
        </w:tc>
        <w:tc>
          <w:tcPr>
            <w:tcW w:w="1071" w:type="dxa"/>
            <w:gridSpan w:val="2"/>
            <w:vAlign w:val="center"/>
          </w:tcPr>
          <w:p>
            <w:pPr>
              <w:spacing w:line="200" w:lineRule="exact"/>
              <w:jc w:val="center"/>
              <w:rPr>
                <w:rFonts w:ascii="宋体" w:hAnsi="宋体"/>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工业粉尘</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Calibri"/>
                <w:kern w:val="0"/>
                <w:sz w:val="15"/>
                <w:szCs w:val="15"/>
              </w:rPr>
            </w:pPr>
          </w:p>
        </w:tc>
        <w:tc>
          <w:tcPr>
            <w:tcW w:w="1153" w:type="dxa"/>
            <w:vAlign w:val="center"/>
          </w:tcPr>
          <w:p>
            <w:pPr>
              <w:spacing w:line="200" w:lineRule="exact"/>
              <w:jc w:val="center"/>
              <w:rPr>
                <w:rFonts w:ascii="宋体" w:hAnsi="Calibri"/>
                <w:kern w:val="0"/>
                <w:sz w:val="15"/>
                <w:szCs w:val="15"/>
              </w:rPr>
            </w:pPr>
          </w:p>
        </w:tc>
        <w:tc>
          <w:tcPr>
            <w:tcW w:w="841" w:type="dxa"/>
            <w:vAlign w:val="center"/>
          </w:tcPr>
          <w:p>
            <w:pPr>
              <w:spacing w:line="200" w:lineRule="exact"/>
              <w:jc w:val="center"/>
              <w:rPr>
                <w:rFonts w:ascii="宋体" w:hAnsi="Calibri"/>
                <w:kern w:val="0"/>
                <w:sz w:val="15"/>
                <w:szCs w:val="15"/>
              </w:rPr>
            </w:pPr>
          </w:p>
        </w:tc>
        <w:tc>
          <w:tcPr>
            <w:tcW w:w="1123" w:type="dxa"/>
            <w:gridSpan w:val="2"/>
            <w:vAlign w:val="center"/>
          </w:tcPr>
          <w:p>
            <w:pPr>
              <w:spacing w:line="200" w:lineRule="exact"/>
              <w:jc w:val="center"/>
              <w:rPr>
                <w:rFonts w:ascii="宋体" w:hAnsi="Calibri"/>
                <w:kern w:val="0"/>
                <w:sz w:val="15"/>
                <w:szCs w:val="15"/>
              </w:rPr>
            </w:pPr>
          </w:p>
        </w:tc>
        <w:tc>
          <w:tcPr>
            <w:tcW w:w="891" w:type="dxa"/>
            <w:vAlign w:val="center"/>
          </w:tcPr>
          <w:p>
            <w:pPr>
              <w:spacing w:line="200" w:lineRule="exact"/>
              <w:jc w:val="center"/>
              <w:rPr>
                <w:rFonts w:ascii="宋体" w:hAnsi="Calibri"/>
                <w:kern w:val="0"/>
                <w:sz w:val="15"/>
                <w:szCs w:val="15"/>
              </w:rPr>
            </w:pPr>
          </w:p>
        </w:tc>
        <w:tc>
          <w:tcPr>
            <w:tcW w:w="891" w:type="dxa"/>
            <w:gridSpan w:val="2"/>
            <w:vAlign w:val="center"/>
          </w:tcPr>
          <w:p>
            <w:pPr>
              <w:spacing w:line="200" w:lineRule="exact"/>
              <w:jc w:val="center"/>
              <w:rPr>
                <w:rFonts w:ascii="宋体" w:hAnsi="Calibri"/>
                <w:kern w:val="0"/>
                <w:sz w:val="15"/>
                <w:szCs w:val="15"/>
              </w:rPr>
            </w:pPr>
          </w:p>
        </w:tc>
        <w:tc>
          <w:tcPr>
            <w:tcW w:w="1069" w:type="dxa"/>
            <w:gridSpan w:val="2"/>
            <w:vAlign w:val="center"/>
          </w:tcPr>
          <w:p>
            <w:pPr>
              <w:spacing w:line="200" w:lineRule="exact"/>
              <w:jc w:val="center"/>
              <w:rPr>
                <w:rFonts w:ascii="宋体" w:hAnsi="Calibri"/>
                <w:kern w:val="0"/>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ascii="宋体" w:hAnsi="宋体"/>
                <w:b/>
                <w:sz w:val="15"/>
                <w:szCs w:val="15"/>
              </w:rPr>
              <w:t xml:space="preserve">   氮氧化物</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1863" w:type="dxa"/>
            <w:gridSpan w:val="2"/>
            <w:vAlign w:val="center"/>
          </w:tcPr>
          <w:p>
            <w:pPr>
              <w:spacing w:line="200" w:lineRule="exact"/>
              <w:jc w:val="distribute"/>
              <w:rPr>
                <w:rFonts w:ascii="宋体" w:hAnsi="宋体"/>
                <w:b/>
                <w:sz w:val="15"/>
                <w:szCs w:val="15"/>
              </w:rPr>
            </w:pPr>
            <w:r>
              <w:rPr>
                <w:rFonts w:hint="eastAsia" w:ascii="宋体" w:hAnsi="宋体"/>
                <w:b/>
                <w:sz w:val="15"/>
                <w:szCs w:val="15"/>
              </w:rPr>
              <w:t xml:space="preserve">   </w:t>
            </w:r>
            <w:r>
              <w:rPr>
                <w:rFonts w:ascii="宋体" w:hAnsi="宋体"/>
                <w:b/>
                <w:sz w:val="15"/>
                <w:szCs w:val="15"/>
              </w:rPr>
              <w:t>工业固体废物</w:t>
            </w: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965" w:type="dxa"/>
            <w:vMerge w:val="restart"/>
            <w:vAlign w:val="center"/>
          </w:tcPr>
          <w:p>
            <w:pPr>
              <w:spacing w:line="200" w:lineRule="exact"/>
              <w:jc w:val="distribute"/>
              <w:rPr>
                <w:rFonts w:ascii="宋体" w:hAnsi="宋体"/>
                <w:b/>
                <w:sz w:val="15"/>
                <w:szCs w:val="15"/>
              </w:rPr>
            </w:pPr>
            <w:r>
              <w:rPr>
                <w:rFonts w:ascii="宋体" w:hAnsi="宋体"/>
                <w:b/>
                <w:sz w:val="15"/>
                <w:szCs w:val="15"/>
              </w:rPr>
              <w:t>与项目有关的其它特征污染物</w:t>
            </w:r>
          </w:p>
        </w:tc>
        <w:tc>
          <w:tcPr>
            <w:tcW w:w="898" w:type="dxa"/>
            <w:vAlign w:val="center"/>
          </w:tcPr>
          <w:p>
            <w:pPr>
              <w:spacing w:line="200" w:lineRule="exact"/>
              <w:jc w:val="distribute"/>
              <w:rPr>
                <w:rFonts w:ascii="宋体" w:hAnsi="宋体"/>
                <w:b/>
                <w:sz w:val="15"/>
                <w:szCs w:val="15"/>
              </w:rPr>
            </w:pP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sz w:val="15"/>
                <w:szCs w:val="15"/>
              </w:rPr>
            </w:pPr>
          </w:p>
        </w:tc>
        <w:tc>
          <w:tcPr>
            <w:tcW w:w="979" w:type="dxa"/>
            <w:gridSpan w:val="2"/>
            <w:vAlign w:val="center"/>
          </w:tcPr>
          <w:p>
            <w:pPr>
              <w:spacing w:line="200" w:lineRule="exact"/>
              <w:jc w:val="center"/>
              <w:rPr>
                <w:rFonts w:ascii="宋体" w:hAnsi="宋体"/>
                <w:sz w:val="15"/>
                <w:szCs w:val="15"/>
              </w:rPr>
            </w:pPr>
          </w:p>
        </w:tc>
        <w:tc>
          <w:tcPr>
            <w:tcW w:w="1153" w:type="dxa"/>
            <w:vAlign w:val="center"/>
          </w:tcPr>
          <w:p>
            <w:pPr>
              <w:spacing w:line="200" w:lineRule="exact"/>
              <w:jc w:val="center"/>
              <w:rPr>
                <w:rFonts w:ascii="宋体" w:hAnsi="宋体"/>
                <w:sz w:val="15"/>
                <w:szCs w:val="15"/>
              </w:rPr>
            </w:pPr>
          </w:p>
        </w:tc>
        <w:tc>
          <w:tcPr>
            <w:tcW w:w="841" w:type="dxa"/>
            <w:vAlign w:val="center"/>
          </w:tcPr>
          <w:p>
            <w:pPr>
              <w:spacing w:line="200" w:lineRule="exact"/>
              <w:jc w:val="center"/>
              <w:rPr>
                <w:rFonts w:ascii="宋体" w:hAnsi="宋体"/>
                <w:sz w:val="15"/>
                <w:szCs w:val="15"/>
              </w:rPr>
            </w:pPr>
          </w:p>
        </w:tc>
        <w:tc>
          <w:tcPr>
            <w:tcW w:w="1123" w:type="dxa"/>
            <w:gridSpan w:val="2"/>
            <w:vAlign w:val="center"/>
          </w:tcPr>
          <w:p>
            <w:pPr>
              <w:spacing w:line="200" w:lineRule="exact"/>
              <w:jc w:val="center"/>
              <w:rPr>
                <w:rFonts w:ascii="宋体" w:hAnsi="宋体"/>
                <w:sz w:val="15"/>
                <w:szCs w:val="15"/>
              </w:rPr>
            </w:pPr>
          </w:p>
        </w:tc>
        <w:tc>
          <w:tcPr>
            <w:tcW w:w="891" w:type="dxa"/>
            <w:vAlign w:val="center"/>
          </w:tcPr>
          <w:p>
            <w:pPr>
              <w:spacing w:line="200" w:lineRule="exact"/>
              <w:jc w:val="center"/>
              <w:rPr>
                <w:rFonts w:ascii="宋体" w:hAnsi="宋体"/>
                <w:sz w:val="15"/>
                <w:szCs w:val="15"/>
              </w:rPr>
            </w:pPr>
          </w:p>
        </w:tc>
        <w:tc>
          <w:tcPr>
            <w:tcW w:w="891" w:type="dxa"/>
            <w:gridSpan w:val="2"/>
            <w:vAlign w:val="center"/>
          </w:tcPr>
          <w:p>
            <w:pPr>
              <w:spacing w:line="200" w:lineRule="exact"/>
              <w:jc w:val="center"/>
              <w:rPr>
                <w:rFonts w:ascii="宋体" w:hAnsi="宋体"/>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965" w:type="dxa"/>
            <w:vMerge w:val="continue"/>
            <w:textDirection w:val="tbRlV"/>
            <w:vAlign w:val="center"/>
          </w:tcPr>
          <w:p>
            <w:pPr>
              <w:spacing w:line="200" w:lineRule="exact"/>
              <w:ind w:left="113" w:right="113"/>
              <w:jc w:val="distribute"/>
              <w:rPr>
                <w:rFonts w:ascii="宋体" w:hAnsi="宋体"/>
                <w:b/>
                <w:sz w:val="15"/>
                <w:szCs w:val="15"/>
              </w:rPr>
            </w:pPr>
          </w:p>
        </w:tc>
        <w:tc>
          <w:tcPr>
            <w:tcW w:w="898" w:type="dxa"/>
            <w:vAlign w:val="center"/>
          </w:tcPr>
          <w:p>
            <w:pPr>
              <w:spacing w:line="200" w:lineRule="exact"/>
              <w:jc w:val="distribute"/>
              <w:rPr>
                <w:rFonts w:ascii="宋体" w:hAnsi="宋体"/>
                <w:b/>
                <w:sz w:val="15"/>
                <w:szCs w:val="15"/>
              </w:rPr>
            </w:pP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79" w:type="dxa"/>
            <w:gridSpan w:val="2"/>
            <w:vAlign w:val="center"/>
          </w:tcPr>
          <w:p>
            <w:pPr>
              <w:spacing w:line="200" w:lineRule="exact"/>
              <w:jc w:val="center"/>
              <w:rPr>
                <w:rFonts w:ascii="宋体" w:hAnsi="宋体"/>
                <w:b/>
                <w:sz w:val="15"/>
                <w:szCs w:val="15"/>
              </w:rPr>
            </w:pPr>
          </w:p>
        </w:tc>
        <w:tc>
          <w:tcPr>
            <w:tcW w:w="1153" w:type="dxa"/>
            <w:vAlign w:val="center"/>
          </w:tcPr>
          <w:p>
            <w:pPr>
              <w:spacing w:line="200" w:lineRule="exact"/>
              <w:jc w:val="center"/>
              <w:rPr>
                <w:rFonts w:ascii="宋体" w:hAnsi="宋体"/>
                <w:b/>
                <w:sz w:val="15"/>
                <w:szCs w:val="15"/>
              </w:rPr>
            </w:pPr>
          </w:p>
        </w:tc>
        <w:tc>
          <w:tcPr>
            <w:tcW w:w="841" w:type="dxa"/>
            <w:vAlign w:val="center"/>
          </w:tcPr>
          <w:p>
            <w:pPr>
              <w:spacing w:line="200" w:lineRule="exact"/>
              <w:jc w:val="center"/>
              <w:rPr>
                <w:rFonts w:ascii="宋体" w:hAnsi="宋体"/>
                <w:b/>
                <w:sz w:val="15"/>
                <w:szCs w:val="15"/>
              </w:rPr>
            </w:pPr>
          </w:p>
        </w:tc>
        <w:tc>
          <w:tcPr>
            <w:tcW w:w="1123" w:type="dxa"/>
            <w:gridSpan w:val="2"/>
            <w:vAlign w:val="center"/>
          </w:tcPr>
          <w:p>
            <w:pPr>
              <w:spacing w:line="200" w:lineRule="exact"/>
              <w:jc w:val="center"/>
              <w:rPr>
                <w:rFonts w:ascii="宋体" w:hAnsi="宋体"/>
                <w:b/>
                <w:sz w:val="15"/>
                <w:szCs w:val="15"/>
              </w:rPr>
            </w:pPr>
          </w:p>
        </w:tc>
        <w:tc>
          <w:tcPr>
            <w:tcW w:w="891" w:type="dxa"/>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21" w:type="dxa"/>
            <w:vMerge w:val="continue"/>
            <w:vAlign w:val="center"/>
          </w:tcPr>
          <w:p>
            <w:pPr>
              <w:spacing w:line="200" w:lineRule="exact"/>
              <w:jc w:val="center"/>
              <w:rPr>
                <w:rFonts w:ascii="宋体" w:hAnsi="宋体"/>
                <w:b/>
                <w:sz w:val="15"/>
                <w:szCs w:val="15"/>
              </w:rPr>
            </w:pPr>
          </w:p>
        </w:tc>
        <w:tc>
          <w:tcPr>
            <w:tcW w:w="965" w:type="dxa"/>
            <w:vMerge w:val="continue"/>
            <w:textDirection w:val="tbRlV"/>
            <w:vAlign w:val="center"/>
          </w:tcPr>
          <w:p>
            <w:pPr>
              <w:spacing w:line="200" w:lineRule="exact"/>
              <w:ind w:left="113" w:right="113"/>
              <w:jc w:val="distribute"/>
              <w:rPr>
                <w:rFonts w:ascii="宋体" w:hAnsi="宋体"/>
                <w:b/>
                <w:sz w:val="15"/>
                <w:szCs w:val="15"/>
              </w:rPr>
            </w:pPr>
          </w:p>
        </w:tc>
        <w:tc>
          <w:tcPr>
            <w:tcW w:w="898" w:type="dxa"/>
            <w:vAlign w:val="center"/>
          </w:tcPr>
          <w:p>
            <w:pPr>
              <w:spacing w:line="200" w:lineRule="exact"/>
              <w:jc w:val="distribute"/>
              <w:rPr>
                <w:rFonts w:ascii="宋体" w:hAnsi="宋体"/>
                <w:b/>
                <w:sz w:val="15"/>
                <w:szCs w:val="15"/>
              </w:rPr>
            </w:pP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79" w:type="dxa"/>
            <w:gridSpan w:val="2"/>
            <w:vAlign w:val="center"/>
          </w:tcPr>
          <w:p>
            <w:pPr>
              <w:spacing w:line="200" w:lineRule="exact"/>
              <w:jc w:val="center"/>
              <w:rPr>
                <w:rFonts w:ascii="宋体" w:hAnsi="宋体"/>
                <w:b/>
                <w:sz w:val="15"/>
                <w:szCs w:val="15"/>
              </w:rPr>
            </w:pPr>
          </w:p>
        </w:tc>
        <w:tc>
          <w:tcPr>
            <w:tcW w:w="1153" w:type="dxa"/>
            <w:vAlign w:val="center"/>
          </w:tcPr>
          <w:p>
            <w:pPr>
              <w:spacing w:line="200" w:lineRule="exact"/>
              <w:jc w:val="center"/>
              <w:rPr>
                <w:rFonts w:ascii="宋体" w:hAnsi="宋体"/>
                <w:b/>
                <w:sz w:val="15"/>
                <w:szCs w:val="15"/>
              </w:rPr>
            </w:pPr>
          </w:p>
        </w:tc>
        <w:tc>
          <w:tcPr>
            <w:tcW w:w="841" w:type="dxa"/>
            <w:vAlign w:val="center"/>
          </w:tcPr>
          <w:p>
            <w:pPr>
              <w:spacing w:line="200" w:lineRule="exact"/>
              <w:jc w:val="center"/>
              <w:rPr>
                <w:rFonts w:ascii="宋体" w:hAnsi="宋体"/>
                <w:b/>
                <w:sz w:val="15"/>
                <w:szCs w:val="15"/>
              </w:rPr>
            </w:pPr>
          </w:p>
        </w:tc>
        <w:tc>
          <w:tcPr>
            <w:tcW w:w="1123" w:type="dxa"/>
            <w:gridSpan w:val="2"/>
            <w:vAlign w:val="center"/>
          </w:tcPr>
          <w:p>
            <w:pPr>
              <w:spacing w:line="200" w:lineRule="exact"/>
              <w:jc w:val="center"/>
              <w:rPr>
                <w:rFonts w:ascii="宋体" w:hAnsi="宋体"/>
                <w:b/>
                <w:sz w:val="15"/>
                <w:szCs w:val="15"/>
              </w:rPr>
            </w:pPr>
          </w:p>
        </w:tc>
        <w:tc>
          <w:tcPr>
            <w:tcW w:w="891" w:type="dxa"/>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1" w:hRule="atLeast"/>
        </w:trPr>
        <w:tc>
          <w:tcPr>
            <w:tcW w:w="621" w:type="dxa"/>
            <w:vMerge w:val="continue"/>
            <w:vAlign w:val="center"/>
          </w:tcPr>
          <w:p>
            <w:pPr>
              <w:spacing w:line="200" w:lineRule="exact"/>
              <w:jc w:val="center"/>
              <w:rPr>
                <w:rFonts w:ascii="宋体" w:hAnsi="宋体"/>
                <w:b/>
                <w:sz w:val="15"/>
                <w:szCs w:val="15"/>
              </w:rPr>
            </w:pPr>
          </w:p>
        </w:tc>
        <w:tc>
          <w:tcPr>
            <w:tcW w:w="965" w:type="dxa"/>
            <w:vMerge w:val="continue"/>
            <w:textDirection w:val="tbRlV"/>
            <w:vAlign w:val="center"/>
          </w:tcPr>
          <w:p>
            <w:pPr>
              <w:spacing w:line="200" w:lineRule="exact"/>
              <w:ind w:left="113" w:right="113"/>
              <w:jc w:val="distribute"/>
              <w:rPr>
                <w:rFonts w:ascii="宋体" w:hAnsi="宋体"/>
                <w:b/>
                <w:sz w:val="15"/>
                <w:szCs w:val="15"/>
              </w:rPr>
            </w:pPr>
          </w:p>
        </w:tc>
        <w:tc>
          <w:tcPr>
            <w:tcW w:w="898" w:type="dxa"/>
            <w:vAlign w:val="center"/>
          </w:tcPr>
          <w:p>
            <w:pPr>
              <w:spacing w:line="200" w:lineRule="exact"/>
              <w:jc w:val="distribute"/>
              <w:rPr>
                <w:rFonts w:ascii="宋体" w:hAnsi="宋体"/>
                <w:b/>
                <w:sz w:val="15"/>
                <w:szCs w:val="15"/>
              </w:rPr>
            </w:pPr>
          </w:p>
        </w:tc>
        <w:tc>
          <w:tcPr>
            <w:tcW w:w="1071" w:type="dxa"/>
            <w:gridSpan w:val="2"/>
            <w:vAlign w:val="center"/>
          </w:tcPr>
          <w:p>
            <w:pPr>
              <w:spacing w:line="200" w:lineRule="exact"/>
              <w:jc w:val="center"/>
              <w:rPr>
                <w:rFonts w:ascii="宋体" w:hAnsi="宋体"/>
                <w:b/>
                <w:sz w:val="15"/>
                <w:szCs w:val="15"/>
              </w:rPr>
            </w:pPr>
          </w:p>
        </w:tc>
        <w:tc>
          <w:tcPr>
            <w:tcW w:w="1691" w:type="dxa"/>
            <w:gridSpan w:val="4"/>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79" w:type="dxa"/>
            <w:gridSpan w:val="2"/>
            <w:vAlign w:val="center"/>
          </w:tcPr>
          <w:p>
            <w:pPr>
              <w:spacing w:line="200" w:lineRule="exact"/>
              <w:jc w:val="center"/>
              <w:rPr>
                <w:rFonts w:ascii="宋体" w:hAnsi="宋体"/>
                <w:b/>
                <w:sz w:val="15"/>
                <w:szCs w:val="15"/>
              </w:rPr>
            </w:pPr>
          </w:p>
        </w:tc>
        <w:tc>
          <w:tcPr>
            <w:tcW w:w="1153" w:type="dxa"/>
            <w:vAlign w:val="center"/>
          </w:tcPr>
          <w:p>
            <w:pPr>
              <w:spacing w:line="200" w:lineRule="exact"/>
              <w:jc w:val="center"/>
              <w:rPr>
                <w:rFonts w:ascii="宋体" w:hAnsi="宋体"/>
                <w:b/>
                <w:sz w:val="15"/>
                <w:szCs w:val="15"/>
              </w:rPr>
            </w:pPr>
          </w:p>
        </w:tc>
        <w:tc>
          <w:tcPr>
            <w:tcW w:w="841" w:type="dxa"/>
            <w:vAlign w:val="center"/>
          </w:tcPr>
          <w:p>
            <w:pPr>
              <w:spacing w:line="200" w:lineRule="exact"/>
              <w:jc w:val="center"/>
              <w:rPr>
                <w:rFonts w:ascii="宋体" w:hAnsi="宋体"/>
                <w:b/>
                <w:sz w:val="15"/>
                <w:szCs w:val="15"/>
              </w:rPr>
            </w:pPr>
          </w:p>
        </w:tc>
        <w:tc>
          <w:tcPr>
            <w:tcW w:w="1123" w:type="dxa"/>
            <w:gridSpan w:val="2"/>
            <w:vAlign w:val="center"/>
          </w:tcPr>
          <w:p>
            <w:pPr>
              <w:spacing w:line="200" w:lineRule="exact"/>
              <w:jc w:val="center"/>
              <w:rPr>
                <w:rFonts w:ascii="宋体" w:hAnsi="宋体"/>
                <w:b/>
                <w:sz w:val="15"/>
                <w:szCs w:val="15"/>
              </w:rPr>
            </w:pPr>
          </w:p>
        </w:tc>
        <w:tc>
          <w:tcPr>
            <w:tcW w:w="891" w:type="dxa"/>
            <w:vAlign w:val="center"/>
          </w:tcPr>
          <w:p>
            <w:pPr>
              <w:spacing w:line="200" w:lineRule="exact"/>
              <w:jc w:val="center"/>
              <w:rPr>
                <w:rFonts w:ascii="宋体" w:hAnsi="宋体"/>
                <w:b/>
                <w:sz w:val="15"/>
                <w:szCs w:val="15"/>
              </w:rPr>
            </w:pPr>
          </w:p>
        </w:tc>
        <w:tc>
          <w:tcPr>
            <w:tcW w:w="891" w:type="dxa"/>
            <w:gridSpan w:val="2"/>
            <w:vAlign w:val="center"/>
          </w:tcPr>
          <w:p>
            <w:pPr>
              <w:spacing w:line="200" w:lineRule="exact"/>
              <w:jc w:val="center"/>
              <w:rPr>
                <w:rFonts w:ascii="宋体" w:hAnsi="宋体"/>
                <w:b/>
                <w:sz w:val="15"/>
                <w:szCs w:val="15"/>
              </w:rPr>
            </w:pPr>
          </w:p>
        </w:tc>
        <w:tc>
          <w:tcPr>
            <w:tcW w:w="1069" w:type="dxa"/>
            <w:gridSpan w:val="2"/>
            <w:vAlign w:val="center"/>
          </w:tcPr>
          <w:p>
            <w:pPr>
              <w:spacing w:line="200" w:lineRule="exact"/>
              <w:jc w:val="center"/>
              <w:rPr>
                <w:rFonts w:ascii="宋体" w:hAnsi="宋体"/>
                <w:b/>
                <w:sz w:val="15"/>
                <w:szCs w:val="15"/>
              </w:rPr>
            </w:pPr>
          </w:p>
        </w:tc>
        <w:tc>
          <w:tcPr>
            <w:tcW w:w="987" w:type="dxa"/>
            <w:vAlign w:val="center"/>
          </w:tcPr>
          <w:p>
            <w:pPr>
              <w:spacing w:line="200" w:lineRule="exact"/>
              <w:jc w:val="center"/>
              <w:rPr>
                <w:rFonts w:ascii="宋体" w:hAnsi="宋体"/>
                <w:b/>
                <w:sz w:val="15"/>
                <w:szCs w:val="15"/>
              </w:rPr>
            </w:pPr>
          </w:p>
        </w:tc>
      </w:tr>
    </w:tbl>
    <w:p>
      <w:pPr>
        <w:spacing w:line="200" w:lineRule="exact"/>
        <w:rPr>
          <w:sz w:val="15"/>
          <w:szCs w:val="15"/>
        </w:rPr>
      </w:pPr>
      <w:r>
        <w:rPr>
          <w:b/>
          <w:sz w:val="15"/>
          <w:szCs w:val="15"/>
        </w:rPr>
        <w:t>注</w:t>
      </w:r>
      <w:r>
        <w:rPr>
          <w:sz w:val="15"/>
          <w:szCs w:val="15"/>
        </w:rPr>
        <w:t>：1、排放增减量：（+）表示增加，（-）表示减少</w:t>
      </w:r>
    </w:p>
    <w:p>
      <w:pPr>
        <w:numPr>
          <w:ilvl w:val="0"/>
          <w:numId w:val="2"/>
        </w:numPr>
        <w:spacing w:line="200" w:lineRule="exact"/>
        <w:ind w:firstLine="300" w:firstLineChars="200"/>
        <w:rPr>
          <w:sz w:val="15"/>
          <w:szCs w:val="15"/>
        </w:rPr>
      </w:pPr>
      <w:r>
        <w:rPr>
          <w:rFonts w:hint="eastAsia"/>
          <w:sz w:val="15"/>
          <w:szCs w:val="15"/>
        </w:rPr>
        <w:t>(12)=(6)-(8)-(11)，（9）= (4)-(5)-(8)- (11) +（1）</w:t>
      </w:r>
    </w:p>
    <w:p>
      <w:pPr>
        <w:spacing w:line="200" w:lineRule="exact"/>
        <w:ind w:firstLine="300" w:firstLineChars="200"/>
        <w:rPr>
          <w:sz w:val="15"/>
          <w:szCs w:val="15"/>
        </w:rPr>
      </w:pPr>
      <w:r>
        <w:rPr>
          <w:rFonts w:hint="eastAsia"/>
          <w:sz w:val="15"/>
          <w:szCs w:val="15"/>
        </w:rPr>
        <w:t>3</w:t>
      </w:r>
      <w:r>
        <w:rPr>
          <w:sz w:val="15"/>
          <w:szCs w:val="15"/>
        </w:rPr>
        <w:t>、计量单位：废水排放量——万吨/年；废气排放量——万标立方米/年；工业固体废物排放量——万吨/年； 水污染物排放浓度——毫克/升；</w:t>
      </w:r>
    </w:p>
    <w:p>
      <w:pPr>
        <w:spacing w:line="200" w:lineRule="exact"/>
        <w:ind w:firstLine="600" w:firstLineChars="400"/>
        <w:rPr>
          <w:sz w:val="15"/>
          <w:szCs w:val="15"/>
        </w:rPr>
        <w:sectPr>
          <w:headerReference r:id="rId8" w:type="default"/>
          <w:footerReference r:id="rId9" w:type="default"/>
          <w:pgSz w:w="16783" w:h="11850" w:orient="landscape"/>
          <w:pgMar w:top="1797" w:right="1440" w:bottom="1797" w:left="1440" w:header="851" w:footer="992" w:gutter="0"/>
          <w:pgNumType w:fmt="decimal"/>
          <w:cols w:space="425" w:num="1"/>
          <w:docGrid w:type="lines" w:linePitch="312" w:charSpace="0"/>
        </w:sectPr>
      </w:pPr>
      <w:r>
        <w:rPr>
          <w:sz w:val="15"/>
          <w:szCs w:val="15"/>
        </w:rPr>
        <w:t>大气污染物排放浓度——毫克/立方米；水污染物排放量——吨/年；大气污染物排放量——吨/年</w:t>
      </w:r>
    </w:p>
    <w:p>
      <w:pPr>
        <w:pStyle w:val="2"/>
        <w:rPr>
          <w:rFonts w:hint="eastAsia" w:eastAsia="宋体"/>
          <w:lang w:eastAsia="zh-CN"/>
        </w:rPr>
      </w:pPr>
      <w:r>
        <w:rPr>
          <w:rFonts w:hint="eastAsia" w:eastAsia="宋体"/>
          <w:lang w:eastAsia="zh-CN"/>
        </w:rPr>
        <w:drawing>
          <wp:inline distT="0" distB="0" distL="114300" distR="114300">
            <wp:extent cx="5224145" cy="6965315"/>
            <wp:effectExtent l="0" t="0" r="14605" b="6985"/>
            <wp:docPr id="27" name="图片 27" descr="环境影响评价报告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环境影响评价报告批复1"/>
                    <pic:cNvPicPr>
                      <a:picLocks noChangeAspect="1"/>
                    </pic:cNvPicPr>
                  </pic:nvPicPr>
                  <pic:blipFill>
                    <a:blip r:embed="rId13"/>
                    <a:stretch>
                      <a:fillRect/>
                    </a:stretch>
                  </pic:blipFill>
                  <pic:spPr>
                    <a:xfrm>
                      <a:off x="0" y="0"/>
                      <a:ext cx="5224145" cy="6965315"/>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224145" cy="6965315"/>
            <wp:effectExtent l="0" t="0" r="14605" b="6985"/>
            <wp:docPr id="29" name="图片 29" descr="环境影响评价报告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境影响评价报告批复2"/>
                    <pic:cNvPicPr>
                      <a:picLocks noChangeAspect="1"/>
                    </pic:cNvPicPr>
                  </pic:nvPicPr>
                  <pic:blipFill>
                    <a:blip r:embed="rId14"/>
                    <a:stretch>
                      <a:fillRect/>
                    </a:stretch>
                  </pic:blipFill>
                  <pic:spPr>
                    <a:xfrm>
                      <a:off x="0" y="0"/>
                      <a:ext cx="5224145" cy="6965315"/>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224145" cy="6965315"/>
            <wp:effectExtent l="0" t="0" r="14605" b="6985"/>
            <wp:docPr id="30" name="图片 30" descr="环境影响评价报告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境影响评价报告批复3"/>
                    <pic:cNvPicPr>
                      <a:picLocks noChangeAspect="1"/>
                    </pic:cNvPicPr>
                  </pic:nvPicPr>
                  <pic:blipFill>
                    <a:blip r:embed="rId15"/>
                    <a:stretch>
                      <a:fillRect/>
                    </a:stretch>
                  </pic:blipFill>
                  <pic:spPr>
                    <a:xfrm>
                      <a:off x="0" y="0"/>
                      <a:ext cx="5224145" cy="6965315"/>
                    </a:xfrm>
                    <a:prstGeom prst="rect">
                      <a:avLst/>
                    </a:prstGeom>
                  </pic:spPr>
                </pic:pic>
              </a:graphicData>
            </a:graphic>
          </wp:inline>
        </w:drawing>
      </w:r>
      <w:bookmarkStart w:id="14" w:name="_GoBack"/>
      <w:bookmarkEnd w:id="14"/>
    </w:p>
    <w:sectPr>
      <w:pgSz w:w="11850" w:h="16783"/>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方正报宋_GBK">
    <w:altName w:val="黑体"/>
    <w:panose1 w:val="00000000000000000000"/>
    <w:charset w:val="86"/>
    <w:family w:val="script"/>
    <w:pitch w:val="default"/>
    <w:sig w:usb0="00000000" w:usb1="00000000" w:usb2="00000010" w:usb3="00000000" w:csb0="00040000" w:csb1="00000000"/>
  </w:font>
  <w:font w:name="Trebuchet MS">
    <w:panose1 w:val="020B0603020202020204"/>
    <w:charset w:val="00"/>
    <w:family w:val="swiss"/>
    <w:pitch w:val="default"/>
    <w:sig w:usb0="000002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p>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2019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9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V9obDAgAA2A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KeV9ob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- 6 -</w:t>
                    </w:r>
                    <w:r>
                      <w:rPr>
                        <w:rFonts w:hint="eastAsia"/>
                        <w:lang w:eastAsia="zh-CN"/>
                      </w:rPr>
                      <w:fldChar w:fldCharType="end"/>
                    </w:r>
                  </w:p>
                </w:txbxContent>
              </v:textbox>
            </v:shape>
          </w:pict>
        </mc:Fallback>
      </mc:AlternateContent>
    </w:r>
    <w:sdt>
      <w:sdtPr>
        <w:rPr>
          <w:lang w:val="en-US"/>
        </w:rPr>
        <w:id w:val="432642737"/>
      </w:sdtPr>
      <w:sdtContent/>
    </w:sdt>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0"/>
      </w:rPr>
    </w:pPr>
    <w:r>
      <mc:AlternateContent>
        <mc:Choice Requires="wps">
          <w:drawing>
            <wp:anchor distT="0" distB="0" distL="114300" distR="114300" simplePos="0" relativeHeight="252018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8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3V04+wAQAA&#10;SAMAAA4AAAAAAAAAAQAgAAAAHgEAAGRycy9lMm9Eb2MueG1sUEsFBgAAAAAGAAYAWQEAAEAFAAAA&#10;AA==&#10;">
              <v:fill on="f" focussize="0,0"/>
              <v:stroke on="f"/>
              <v:imagedata o:title=""/>
              <o:lock v:ext="edit" aspectratio="f"/>
              <v:textbox inset="0mm,0mm,0mm,0mm" style="mso-fit-shape-to-text:t;">
                <w:txbxContent>
                  <w:p>
                    <w:pPr>
                      <w:pStyle w:val="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w:t>
                    </w:r>
                  </w:p>
                </w:txbxContent>
              </v:textbox>
            </v:shape>
          </w:pict>
        </mc:Fallback>
      </mc:AlternateContent>
    </w:r>
  </w:p>
  <w:p>
    <w:pPr>
      <w:pStyle w:val="7"/>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90"/>
      <w:jc w:val="right"/>
    </w:pPr>
    <w:r>
      <w:rPr>
        <w:sz w:val="18"/>
      </w:rPr>
      <mc:AlternateContent>
        <mc:Choice Requires="wps">
          <w:drawing>
            <wp:anchor distT="0" distB="0" distL="114300" distR="114300" simplePos="0" relativeHeight="252020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- 39 -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0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SxaP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zSxaPDAgAA2AUAAA4AAAAA&#10;AAAAAQAgAAAAHwEAAGRycy9lMm9Eb2MueG1sUEsFBgAAAAAGAAYAWQEAAFQG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- 39 -</w:t>
                    </w:r>
                    <w:r>
                      <w:rPr>
                        <w:rFonts w:hint="eastAsia"/>
                        <w:lang w:eastAsia="zh-CN"/>
                      </w:rPr>
                      <w:fldChar w:fldCharType="end"/>
                    </w:r>
                  </w:p>
                </w:txbxContent>
              </v:textbox>
            </v:shape>
          </w:pict>
        </mc:Fallback>
      </mc:AlternateContent>
    </w:r>
  </w:p>
  <w:p>
    <w:pPr>
      <w:pStyle w:val="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29EC2"/>
    <w:multiLevelType w:val="singleLevel"/>
    <w:tmpl w:val="3D529EC2"/>
    <w:lvl w:ilvl="0" w:tentative="0">
      <w:start w:val="5"/>
      <w:numFmt w:val="chineseCounting"/>
      <w:suff w:val="space"/>
      <w:lvlText w:val="%1、"/>
      <w:lvlJc w:val="left"/>
      <w:rPr>
        <w:rFonts w:hint="eastAsia"/>
      </w:rPr>
    </w:lvl>
  </w:abstractNum>
  <w:abstractNum w:abstractNumId="1">
    <w:nsid w:val="59A4D857"/>
    <w:multiLevelType w:val="singleLevel"/>
    <w:tmpl w:val="59A4D857"/>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E37"/>
    <w:rsid w:val="00173E37"/>
    <w:rsid w:val="0021336C"/>
    <w:rsid w:val="00217812"/>
    <w:rsid w:val="002474C0"/>
    <w:rsid w:val="002760EB"/>
    <w:rsid w:val="003C5A1B"/>
    <w:rsid w:val="00403E21"/>
    <w:rsid w:val="00435C25"/>
    <w:rsid w:val="004C5C44"/>
    <w:rsid w:val="004E530C"/>
    <w:rsid w:val="00584AA4"/>
    <w:rsid w:val="005A6A37"/>
    <w:rsid w:val="006D71D5"/>
    <w:rsid w:val="007A7F44"/>
    <w:rsid w:val="00833C48"/>
    <w:rsid w:val="00920254"/>
    <w:rsid w:val="00B0566D"/>
    <w:rsid w:val="00BB16CC"/>
    <w:rsid w:val="00CC57B4"/>
    <w:rsid w:val="00DC083C"/>
    <w:rsid w:val="0C4A3953"/>
    <w:rsid w:val="28A630C8"/>
    <w:rsid w:val="3333655C"/>
    <w:rsid w:val="50727DF2"/>
    <w:rsid w:val="56B7792D"/>
    <w:rsid w:val="6CC54F0F"/>
    <w:rsid w:val="6E430B67"/>
    <w:rsid w:val="70035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rPr>
      <w:szCs w:val="20"/>
    </w:rPr>
  </w:style>
  <w:style w:type="paragraph" w:styleId="3">
    <w:name w:val="annotation subject"/>
    <w:basedOn w:val="4"/>
    <w:next w:val="4"/>
    <w:link w:val="21"/>
    <w:qFormat/>
    <w:uiPriority w:val="0"/>
    <w:rPr>
      <w:b/>
      <w:bCs/>
    </w:rPr>
  </w:style>
  <w:style w:type="paragraph" w:styleId="4">
    <w:name w:val="annotation text"/>
    <w:basedOn w:val="1"/>
    <w:link w:val="20"/>
    <w:qFormat/>
    <w:uiPriority w:val="0"/>
    <w:pPr>
      <w:jc w:val="left"/>
    </w:pPr>
  </w:style>
  <w:style w:type="paragraph" w:styleId="5">
    <w:name w:val="Plain Text"/>
    <w:basedOn w:val="1"/>
    <w:uiPriority w:val="0"/>
    <w:pPr>
      <w:widowControl/>
      <w:jc w:val="left"/>
    </w:pPr>
    <w:rPr>
      <w:rFonts w:ascii="宋体" w:hAnsi="Courier New" w:cs="宋体" w:eastAsiaTheme="minorEastAsia"/>
      <w:kern w:val="24"/>
      <w:sz w:val="24"/>
      <w:szCs w:val="21"/>
    </w:rPr>
  </w:style>
  <w:style w:type="paragraph" w:styleId="6">
    <w:name w:val="Balloon Text"/>
    <w:basedOn w:val="1"/>
    <w:link w:val="19"/>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next w:val="2"/>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rPr>
      <w:rFonts w:cs="Times New Roman"/>
    </w:rPr>
  </w:style>
  <w:style w:type="character" w:styleId="11">
    <w:name w:val="annotation reference"/>
    <w:basedOn w:val="9"/>
    <w:qFormat/>
    <w:uiPriority w:val="0"/>
    <w:rPr>
      <w:sz w:val="21"/>
      <w:szCs w:val="21"/>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正文AAA"/>
    <w:basedOn w:val="1"/>
    <w:qFormat/>
    <w:uiPriority w:val="0"/>
    <w:pPr>
      <w:spacing w:line="500" w:lineRule="exact"/>
      <w:ind w:firstLine="480" w:firstLineChars="200"/>
    </w:pPr>
    <w:rPr>
      <w:rFonts w:ascii="宋体" w:hAnsi="宋体" w:cs="宋体"/>
      <w:sz w:val="24"/>
      <w:szCs w:val="20"/>
    </w:rPr>
  </w:style>
  <w:style w:type="paragraph" w:customStyle="1" w:styleId="15">
    <w:name w:val="表格标题"/>
    <w:basedOn w:val="1"/>
    <w:next w:val="16"/>
    <w:qFormat/>
    <w:uiPriority w:val="0"/>
    <w:pPr>
      <w:spacing w:beforeLines="50"/>
      <w:jc w:val="center"/>
    </w:pPr>
    <w:rPr>
      <w:rFonts w:ascii="黑体" w:hAnsi="宋体" w:eastAsia="黑体" w:cs="宋体"/>
      <w:b/>
      <w:spacing w:val="4"/>
      <w:sz w:val="24"/>
    </w:rPr>
  </w:style>
  <w:style w:type="paragraph" w:customStyle="1" w:styleId="16">
    <w:name w:val="表格内容"/>
    <w:basedOn w:val="15"/>
    <w:next w:val="1"/>
    <w:qFormat/>
    <w:uiPriority w:val="0"/>
    <w:pPr>
      <w:overflowPunct w:val="0"/>
      <w:adjustRightInd w:val="0"/>
      <w:spacing w:before="40" w:after="60" w:line="200" w:lineRule="atLeast"/>
      <w:textAlignment w:val="baseline"/>
    </w:pPr>
    <w:rPr>
      <w:rFonts w:ascii="Arial" w:hAnsi="Arial" w:eastAsia="仿宋_GB2312"/>
      <w:szCs w:val="22"/>
    </w:rPr>
  </w:style>
  <w:style w:type="paragraph" w:customStyle="1" w:styleId="17">
    <w:name w:val="表格内容2"/>
    <w:basedOn w:val="1"/>
    <w:qFormat/>
    <w:uiPriority w:val="0"/>
    <w:pPr>
      <w:spacing w:line="360" w:lineRule="exact"/>
      <w:jc w:val="center"/>
    </w:pPr>
    <w:rPr>
      <w:rFonts w:ascii="Calibri" w:hAnsi="Calibri"/>
      <w:szCs w:val="21"/>
    </w:rPr>
  </w:style>
  <w:style w:type="paragraph" w:customStyle="1" w:styleId="18">
    <w:name w:val="列出段落1"/>
    <w:basedOn w:val="1"/>
    <w:qFormat/>
    <w:uiPriority w:val="34"/>
    <w:pPr>
      <w:ind w:firstLine="420" w:firstLineChars="200"/>
    </w:pPr>
  </w:style>
  <w:style w:type="character" w:customStyle="1" w:styleId="19">
    <w:name w:val="批注框文本 Char"/>
    <w:basedOn w:val="9"/>
    <w:link w:val="6"/>
    <w:qFormat/>
    <w:uiPriority w:val="0"/>
    <w:rPr>
      <w:kern w:val="2"/>
      <w:sz w:val="18"/>
      <w:szCs w:val="18"/>
    </w:rPr>
  </w:style>
  <w:style w:type="character" w:customStyle="1" w:styleId="20">
    <w:name w:val="批注文字 Char"/>
    <w:basedOn w:val="9"/>
    <w:link w:val="4"/>
    <w:qFormat/>
    <w:uiPriority w:val="0"/>
    <w:rPr>
      <w:kern w:val="2"/>
      <w:sz w:val="21"/>
      <w:szCs w:val="24"/>
    </w:rPr>
  </w:style>
  <w:style w:type="character" w:customStyle="1" w:styleId="21">
    <w:name w:val="批注主题 Char"/>
    <w:basedOn w:val="20"/>
    <w:link w:val="3"/>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42</Pages>
  <Words>4531</Words>
  <Characters>25833</Characters>
  <Lines>215</Lines>
  <Paragraphs>60</Paragraphs>
  <TotalTime>1</TotalTime>
  <ScaleCrop>false</ScaleCrop>
  <LinksUpToDate>false</LinksUpToDate>
  <CharactersWithSpaces>30304</CharactersWithSpaces>
  <Application>WPS Office_10.1.0.7565_F1E327BC-269C-435d-A152-05C5408002CA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琴</cp:lastModifiedBy>
  <dcterms:modified xsi:type="dcterms:W3CDTF">2018-12-11T03:19:02Z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